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176" w:rsidRPr="00AF0C28" w:rsidRDefault="00024176" w:rsidP="00024176">
      <w:pPr>
        <w:spacing w:before="120"/>
        <w:jc w:val="center"/>
        <w:rPr>
          <w:b/>
          <w:bCs/>
          <w:sz w:val="32"/>
          <w:szCs w:val="32"/>
        </w:rPr>
      </w:pPr>
      <w:r w:rsidRPr="00AF0C28">
        <w:rPr>
          <w:b/>
          <w:bCs/>
          <w:sz w:val="32"/>
          <w:szCs w:val="32"/>
        </w:rPr>
        <w:t>Особенности охраны труда женщин и лиц моложе 18 лет</w:t>
      </w:r>
    </w:p>
    <w:p w:rsidR="00024176" w:rsidRDefault="00024176" w:rsidP="00024176">
      <w:pPr>
        <w:spacing w:before="120"/>
        <w:ind w:firstLine="567"/>
        <w:jc w:val="both"/>
      </w:pPr>
      <w:r w:rsidRPr="007653FD">
        <w:t xml:space="preserve">Регулируются Трудовым кодексом РФ и другими нормативными актами. </w:t>
      </w:r>
    </w:p>
    <w:p w:rsidR="00024176" w:rsidRPr="00AF0C28" w:rsidRDefault="00024176" w:rsidP="00024176">
      <w:pPr>
        <w:spacing w:before="120"/>
        <w:jc w:val="center"/>
        <w:rPr>
          <w:b/>
          <w:bCs/>
          <w:sz w:val="28"/>
          <w:szCs w:val="28"/>
        </w:rPr>
      </w:pPr>
      <w:r w:rsidRPr="00AF0C28">
        <w:rPr>
          <w:b/>
          <w:bCs/>
          <w:sz w:val="28"/>
          <w:szCs w:val="28"/>
        </w:rPr>
        <w:t>Труд женщин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Запрещается применение труда женщин на работах, связанных с подъёмом и перемещением вручную тяжестей, превышающих предельно-допустимые для них нормы.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Постановлением Правительства РФ</w:t>
      </w:r>
      <w:r>
        <w:t xml:space="preserve"> </w:t>
      </w:r>
      <w:r w:rsidRPr="007653FD">
        <w:t>от 6 февраля 1993 года № 105 для женщин установлен предел подъёма и перемещения тяжестей вручную: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постоянно в течение рабочей смены - 7 кг;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при чередовании с другой работой (подъём до 2-х раз в час) - 10 кг.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Величина динамической работы, совершаемой в течение каждого часа рабочей смены, не должна превышать: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 рабочей поверхности</w:t>
      </w:r>
      <w:r>
        <w:t xml:space="preserve"> </w:t>
      </w:r>
      <w:r w:rsidRPr="007653FD">
        <w:t>– 1750 кгм;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 пола</w:t>
      </w:r>
      <w:r>
        <w:t xml:space="preserve"> </w:t>
      </w:r>
      <w:r w:rsidRPr="007653FD">
        <w:t>-</w:t>
      </w:r>
      <w:r>
        <w:t xml:space="preserve"> </w:t>
      </w:r>
      <w:r w:rsidRPr="007653FD">
        <w:t>875 кгм.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В массу поднимаемого (перемещаемого) груза включается тара и упаковка. При перемещении грузов на тележках или контейнерах допускаемое усилие не более 10 кг.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Допустимые величины физических нагрузок для беременных женщин установлены “СанПиН 2.2.0.555-96. Гигиенические требования к условиям труда женщин”: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подъём и перемещение тяжестей при чередовании с другой работой (до</w:t>
      </w:r>
      <w:r>
        <w:t xml:space="preserve"> </w:t>
      </w:r>
      <w:r w:rsidRPr="007653FD">
        <w:t>2-х раз в час) – 2,5 кг;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подъём и перемещение тяжестей постоянно в течение рабочей смены – 1,25 кг;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суммарная масса грузов, перемещаемая в течение каждого часа на расстояние до 5 м (допускается с рабочей поверхности) – 60 кг;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суммарная масса грузов, перемещаемая за 8-часовую рабочую смену (допускается с рабочей поверхности) – 480 кг.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Ограничивается применение труда женщин на тяжёлых работах и на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Перечни производств, работ, профессий и должностей, на которых ограничивается применение труда женщин, утверждаются в порядке, установленном Правительством РФ.</w:t>
      </w:r>
    </w:p>
    <w:p w:rsidR="00024176" w:rsidRDefault="00024176" w:rsidP="00024176">
      <w:pPr>
        <w:spacing w:before="120"/>
        <w:ind w:firstLine="567"/>
        <w:jc w:val="both"/>
      </w:pPr>
      <w:r w:rsidRPr="007653FD">
        <w:t xml:space="preserve">В настоящее время действует “Перечень тяжелых работ и работ с вредными или опасными условиями труда, при выполнении которых запрещается применение труда женщин”, утверждённый постановлением Правительства РФ от 25 февраля 2000 года № 162.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Законодательством определены дополнительные льготы и защита в отношении беременных женщин и женщин имеющих детей: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беременным женщинам, в соответствии с медицинским заключением, снижаются нормы выработки, нормы обслуживания либо они переводятся на другую работу, более лёгкую и исключающую воздействие неблагоприятных производственных факторов, с сохранением среднего заработка по прежней работе;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запрещается направление в служебные командировки, привлечение к сверхурочной работе, работе в ночное время, выходные и нерабочие (праздничные) дни беременных женщин;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женщины, имеющие детей в возрасте до полутора лет, при невозможности выполнять прежнюю работу переводятся по их заявлению на другую работу с сохранением прежнего заработка</w:t>
      </w:r>
      <w:r>
        <w:t xml:space="preserve"> </w:t>
      </w:r>
      <w:r w:rsidRPr="007653FD">
        <w:t>до достижения ребёнком возраста полутора лет;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женщинам,</w:t>
      </w:r>
      <w:r>
        <w:t xml:space="preserve"> </w:t>
      </w:r>
      <w:r w:rsidRPr="007653FD">
        <w:t>имеющие детей в возрасте до полутора лет, предоставляются для кормления ребёнка дополнительные перерывы, которые включаются в рабочее время;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направление в служебные командировки, привлечение к сверхурочной работе, работе в ночное время, выходные и нерабочие (праздничные) дни женщин, имеющих детей в возрасте до трёх лет, допускаются только с их письменного согласия.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Законодательством предусмотрены случаи, когда женщины имеют право получать дополнительные дни отдыха и дополнительный отпуск без сохранения заработной платы.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Запрещается отказывать женщинам в приёме на работу и снижать им заработную плату по мотивам, связанным с беременностью или наличием детей. </w:t>
      </w:r>
    </w:p>
    <w:p w:rsidR="00024176" w:rsidRDefault="00024176" w:rsidP="00024176">
      <w:pPr>
        <w:spacing w:before="120"/>
        <w:ind w:firstLine="567"/>
        <w:jc w:val="both"/>
      </w:pPr>
      <w:r w:rsidRPr="007653FD">
        <w:t>Ограничивается возможность увольнения беременных женщин и женщин, имеющих детей в возрасте до трёх лет (одиноких матерей - при наличии у них ребёнка в возрасте до четырнадцати лет или ребёнка-инвалида до шестнадцати лет) по инициативе работодателя.</w:t>
      </w:r>
    </w:p>
    <w:p w:rsidR="00024176" w:rsidRPr="00AF0C28" w:rsidRDefault="00024176" w:rsidP="00024176">
      <w:pPr>
        <w:spacing w:before="120"/>
        <w:jc w:val="center"/>
        <w:rPr>
          <w:b/>
          <w:bCs/>
          <w:sz w:val="28"/>
          <w:szCs w:val="28"/>
        </w:rPr>
      </w:pPr>
      <w:r w:rsidRPr="00AF0C28">
        <w:rPr>
          <w:b/>
          <w:bCs/>
          <w:sz w:val="28"/>
          <w:szCs w:val="28"/>
        </w:rPr>
        <w:t>Труд лиц, моложе 18 лет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Заключение трудового договора допускается с лицами, достигшими возраста шестнадцати лет.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В случаях получения основного общего образования либо оставления образовательного учреждения в соответствии с соблюдением соответствующих законодательных норм, трудовой договор могут заключать лица, достигшие возраста пятнадцати лет.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Для подготовки молодёжи к производственному труду допускается приём на работу обучающихся для выполнения лёгкого труда, не причиняющего вреда здоровью и не нарушающего процесса обучения, в свободное от учёбы время по достижении ими четырнадцатилетнего возраста с согласия родителей, усыновителя или попечителя.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>В театрах, концертных организациях и т.п. возможен приём лиц моложе четырнадцати лет с согласия родителя (опекуна).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Несовершеннолетние, то есть лица, не достигшие восемнадцати лет, в соответствии с законодательством России в трудовых правоотношениях приравниваются в правах к совершеннолетним, а в области охраны труда имеют дополнительные льготы.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Запрещается применение труда лиц моложе восемнадцати лет на работах, выполнение которых может причинить вред их нравственному развитию (в игорном бизнесе, ночных кабаре и клубах, в производстве, перевозке и торговле спиртными напитками, табачными изделиями, наркотическими и токсическими препаратами).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Постановлением Правительства РФ от 25 февраля 2000 года № 163 утверждён “Перечень тяжелых работ и работ с вредными или опасными условиями труда, при выполнении которых запрещается применение труда лиц, моложе 18 лет”. </w:t>
      </w:r>
    </w:p>
    <w:p w:rsidR="00024176" w:rsidRDefault="00024176" w:rsidP="00024176">
      <w:pPr>
        <w:spacing w:before="120"/>
        <w:ind w:firstLine="567"/>
        <w:jc w:val="both"/>
      </w:pPr>
      <w:r w:rsidRPr="007653FD">
        <w:t>Запрещаются переноска и передвижение несовершеннолетними тяжестей, превышающих установленные для них предельные нормы. Постановлением Минтруда России от 7 апреля 1999 года № 7 для лиц моложе 18 лет определены нагрузки подъема и перемещения тяжестей (таблица 1).</w:t>
      </w:r>
    </w:p>
    <w:p w:rsidR="00024176" w:rsidRDefault="00024176" w:rsidP="00024176">
      <w:pPr>
        <w:spacing w:before="120"/>
        <w:ind w:firstLine="567"/>
        <w:jc w:val="both"/>
      </w:pPr>
      <w:r w:rsidRPr="007653FD">
        <w:t>Таблица 1</w:t>
      </w:r>
    </w:p>
    <w:p w:rsidR="00024176" w:rsidRDefault="00024176" w:rsidP="00024176">
      <w:pPr>
        <w:spacing w:before="120"/>
        <w:ind w:firstLine="567"/>
        <w:jc w:val="both"/>
      </w:pPr>
      <w:r w:rsidRPr="007653FD">
        <w:t>Нормы предельно допустимых нагрузок для лиц моложе восемнадцати лет при подъёме и перемещении тяжестей вручную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765"/>
        <w:gridCol w:w="1005"/>
        <w:gridCol w:w="1004"/>
        <w:gridCol w:w="1004"/>
        <w:gridCol w:w="1002"/>
        <w:gridCol w:w="1002"/>
        <w:gridCol w:w="1002"/>
        <w:gridCol w:w="1002"/>
        <w:gridCol w:w="1002"/>
      </w:tblGrid>
      <w:tr w:rsidR="00024176" w:rsidRPr="007653FD" w:rsidTr="00904D23">
        <w:trPr>
          <w:tblCellSpacing w:w="0" w:type="dxa"/>
          <w:jc w:val="center"/>
        </w:trPr>
        <w:tc>
          <w:tcPr>
            <w:tcW w:w="90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Характер работы,</w:t>
            </w:r>
          </w:p>
          <w:p w:rsidR="00024176" w:rsidRPr="007653FD" w:rsidRDefault="00024176" w:rsidP="00904D23">
            <w:r w:rsidRPr="007653FD">
              <w:t>показатели тяжести труда</w:t>
            </w:r>
          </w:p>
        </w:tc>
        <w:tc>
          <w:tcPr>
            <w:tcW w:w="4099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4176" w:rsidRPr="007653FD" w:rsidRDefault="00024176" w:rsidP="00904D23">
            <w:r w:rsidRPr="007653FD">
              <w:t>Предельно допустимая масса груза, кг</w:t>
            </w:r>
          </w:p>
        </w:tc>
      </w:tr>
      <w:tr w:rsidR="00024176" w:rsidRPr="007653FD" w:rsidTr="00904D23">
        <w:trPr>
          <w:tblCellSpacing w:w="0" w:type="dxa"/>
          <w:jc w:val="center"/>
        </w:trPr>
        <w:tc>
          <w:tcPr>
            <w:tcW w:w="9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/>
        </w:tc>
        <w:tc>
          <w:tcPr>
            <w:tcW w:w="2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Юноши</w:t>
            </w:r>
          </w:p>
        </w:tc>
        <w:tc>
          <w:tcPr>
            <w:tcW w:w="204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4176" w:rsidRPr="007653FD" w:rsidRDefault="00024176" w:rsidP="00904D23">
            <w:r w:rsidRPr="007653FD">
              <w:t>Девушки</w:t>
            </w:r>
          </w:p>
        </w:tc>
      </w:tr>
      <w:tr w:rsidR="00024176" w:rsidRPr="007653FD" w:rsidTr="00904D23">
        <w:trPr>
          <w:tblCellSpacing w:w="0" w:type="dxa"/>
          <w:jc w:val="center"/>
        </w:trPr>
        <w:tc>
          <w:tcPr>
            <w:tcW w:w="90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/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14</w:t>
            </w:r>
          </w:p>
          <w:p w:rsidR="00024176" w:rsidRPr="007653FD" w:rsidRDefault="00024176" w:rsidP="00904D23">
            <w:r w:rsidRPr="007653FD">
              <w:t>лет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15</w:t>
            </w:r>
          </w:p>
          <w:p w:rsidR="00024176" w:rsidRPr="007653FD" w:rsidRDefault="00024176" w:rsidP="00904D23">
            <w:r w:rsidRPr="007653FD">
              <w:t>лет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16</w:t>
            </w:r>
          </w:p>
          <w:p w:rsidR="00024176" w:rsidRPr="007653FD" w:rsidRDefault="00024176" w:rsidP="00904D23">
            <w:r w:rsidRPr="007653FD">
              <w:t>лет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17</w:t>
            </w:r>
          </w:p>
          <w:p w:rsidR="00024176" w:rsidRPr="007653FD" w:rsidRDefault="00024176" w:rsidP="00904D23">
            <w:r w:rsidRPr="007653FD">
              <w:t>лет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14</w:t>
            </w:r>
          </w:p>
          <w:p w:rsidR="00024176" w:rsidRPr="007653FD" w:rsidRDefault="00024176" w:rsidP="00904D23">
            <w:r w:rsidRPr="007653FD">
              <w:t>лет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15</w:t>
            </w:r>
          </w:p>
          <w:p w:rsidR="00024176" w:rsidRPr="007653FD" w:rsidRDefault="00024176" w:rsidP="00904D23">
            <w:r w:rsidRPr="007653FD">
              <w:t>лет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16</w:t>
            </w:r>
          </w:p>
          <w:p w:rsidR="00024176" w:rsidRPr="007653FD" w:rsidRDefault="00024176" w:rsidP="00904D23">
            <w:r w:rsidRPr="007653FD">
              <w:t>лет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24176" w:rsidRPr="007653FD" w:rsidRDefault="00024176" w:rsidP="00904D23">
            <w:r w:rsidRPr="007653FD">
              <w:t>17</w:t>
            </w:r>
          </w:p>
          <w:p w:rsidR="00024176" w:rsidRPr="007653FD" w:rsidRDefault="00024176" w:rsidP="00904D23">
            <w:r w:rsidRPr="007653FD">
              <w:t>лет</w:t>
            </w:r>
          </w:p>
        </w:tc>
      </w:tr>
      <w:tr w:rsidR="00024176" w:rsidRPr="007653FD" w:rsidTr="00904D23">
        <w:trPr>
          <w:tblCellSpacing w:w="0" w:type="dxa"/>
          <w:jc w:val="center"/>
        </w:trPr>
        <w:tc>
          <w:tcPr>
            <w:tcW w:w="9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Подъём и перемещение вручную груза постоянно в течение рабочей смены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>
            <w:r w:rsidRPr="007653FD">
              <w:t>3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>
            <w:r w:rsidRPr="007653FD">
              <w:t>3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>
            <w:r w:rsidRPr="007653FD">
              <w:t>4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>
            <w:r w:rsidRPr="007653FD">
              <w:t>4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>
            <w:r w:rsidRPr="007653FD">
              <w:t>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>
            <w:r w:rsidRPr="007653FD">
              <w:t>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Pr="007653FD" w:rsidRDefault="00024176" w:rsidP="00904D23">
            <w:r w:rsidRPr="007653FD">
              <w:t>3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24176" w:rsidRPr="007653FD" w:rsidRDefault="00024176" w:rsidP="00904D23">
            <w:r w:rsidRPr="007653FD">
              <w:t>3</w:t>
            </w:r>
          </w:p>
        </w:tc>
      </w:tr>
      <w:tr w:rsidR="00024176" w:rsidRPr="007653FD" w:rsidTr="00904D23">
        <w:trPr>
          <w:tblCellSpacing w:w="0" w:type="dxa"/>
          <w:jc w:val="center"/>
        </w:trPr>
        <w:tc>
          <w:tcPr>
            <w:tcW w:w="9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4176" w:rsidRPr="007653FD" w:rsidRDefault="00024176" w:rsidP="00904D23">
            <w:r w:rsidRPr="007653FD">
              <w:t>Подъём и перемещение груза вручную в течение не более 1/3 рабочей смены:</w:t>
            </w:r>
          </w:p>
          <w:p w:rsidR="00024176" w:rsidRPr="007653FD" w:rsidRDefault="00024176" w:rsidP="00904D23">
            <w:r w:rsidRPr="007653FD">
              <w:t>- постоянно (более 2-х раз в час);</w:t>
            </w:r>
          </w:p>
          <w:p w:rsidR="00024176" w:rsidRPr="007653FD" w:rsidRDefault="00024176" w:rsidP="00904D23">
            <w:r w:rsidRPr="007653FD">
              <w:t>- при чередовании с другой работой</w:t>
            </w:r>
            <w:r>
              <w:t xml:space="preserve"> </w:t>
            </w:r>
            <w:r w:rsidRPr="007653FD">
              <w:t>(до 2-х раз в час)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Default="00024176" w:rsidP="00904D23">
            <w:r w:rsidRPr="007653FD">
              <w:t xml:space="preserve"> </w:t>
            </w:r>
          </w:p>
          <w:p w:rsidR="00024176" w:rsidRDefault="00024176" w:rsidP="00904D23">
            <w:r w:rsidRPr="007653FD">
              <w:t>6</w:t>
            </w:r>
          </w:p>
          <w:p w:rsidR="00024176" w:rsidRDefault="00024176" w:rsidP="00904D23">
            <w:r w:rsidRPr="007653FD">
              <w:t>12</w:t>
            </w:r>
          </w:p>
          <w:p w:rsidR="00024176" w:rsidRPr="007653FD" w:rsidRDefault="00024176" w:rsidP="00904D23"/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Default="00024176" w:rsidP="00904D23">
            <w:r w:rsidRPr="007653FD">
              <w:t xml:space="preserve"> </w:t>
            </w:r>
          </w:p>
          <w:p w:rsidR="00024176" w:rsidRDefault="00024176" w:rsidP="00904D23">
            <w:r w:rsidRPr="007653FD">
              <w:t>7</w:t>
            </w:r>
          </w:p>
          <w:p w:rsidR="00024176" w:rsidRDefault="00024176" w:rsidP="00904D23">
            <w:r w:rsidRPr="007653FD">
              <w:t>15</w:t>
            </w:r>
          </w:p>
          <w:p w:rsidR="00024176" w:rsidRPr="007653FD" w:rsidRDefault="00024176" w:rsidP="00904D23"/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Default="00024176" w:rsidP="00904D23">
            <w:r w:rsidRPr="007653FD">
              <w:t xml:space="preserve"> </w:t>
            </w:r>
          </w:p>
          <w:p w:rsidR="00024176" w:rsidRDefault="00024176" w:rsidP="00904D23">
            <w:r w:rsidRPr="007653FD">
              <w:t>11</w:t>
            </w:r>
          </w:p>
          <w:p w:rsidR="00024176" w:rsidRDefault="00024176" w:rsidP="00904D23">
            <w:r w:rsidRPr="007653FD">
              <w:t>20</w:t>
            </w:r>
          </w:p>
          <w:p w:rsidR="00024176" w:rsidRPr="007653FD" w:rsidRDefault="00024176" w:rsidP="00904D23"/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Default="00024176" w:rsidP="00904D23">
            <w:r w:rsidRPr="007653FD">
              <w:t xml:space="preserve"> </w:t>
            </w:r>
          </w:p>
          <w:p w:rsidR="00024176" w:rsidRDefault="00024176" w:rsidP="00904D23">
            <w:r w:rsidRPr="007653FD">
              <w:t>13</w:t>
            </w:r>
          </w:p>
          <w:p w:rsidR="00024176" w:rsidRDefault="00024176" w:rsidP="00904D23">
            <w:r w:rsidRPr="007653FD">
              <w:t>24</w:t>
            </w:r>
          </w:p>
          <w:p w:rsidR="00024176" w:rsidRPr="007653FD" w:rsidRDefault="00024176" w:rsidP="00904D23"/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Default="00024176" w:rsidP="00904D23">
            <w:r w:rsidRPr="007653FD">
              <w:t xml:space="preserve"> </w:t>
            </w:r>
          </w:p>
          <w:p w:rsidR="00024176" w:rsidRDefault="00024176" w:rsidP="00904D23">
            <w:r w:rsidRPr="007653FD">
              <w:t>3</w:t>
            </w:r>
          </w:p>
          <w:p w:rsidR="00024176" w:rsidRDefault="00024176" w:rsidP="00904D23">
            <w:r w:rsidRPr="007653FD">
              <w:t>4</w:t>
            </w:r>
          </w:p>
          <w:p w:rsidR="00024176" w:rsidRPr="007653FD" w:rsidRDefault="00024176" w:rsidP="00904D23"/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Default="00024176" w:rsidP="00904D23">
            <w:r w:rsidRPr="007653FD">
              <w:t xml:space="preserve"> </w:t>
            </w:r>
          </w:p>
          <w:p w:rsidR="00024176" w:rsidRDefault="00024176" w:rsidP="00904D23">
            <w:r w:rsidRPr="007653FD">
              <w:t>4</w:t>
            </w:r>
          </w:p>
          <w:p w:rsidR="00024176" w:rsidRDefault="00024176" w:rsidP="00904D23">
            <w:r w:rsidRPr="007653FD">
              <w:t>5</w:t>
            </w:r>
          </w:p>
          <w:p w:rsidR="00024176" w:rsidRPr="007653FD" w:rsidRDefault="00024176" w:rsidP="00904D23"/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176" w:rsidRDefault="00024176" w:rsidP="00904D23">
            <w:r w:rsidRPr="007653FD">
              <w:t xml:space="preserve"> </w:t>
            </w:r>
          </w:p>
          <w:p w:rsidR="00024176" w:rsidRDefault="00024176" w:rsidP="00904D23">
            <w:r w:rsidRPr="007653FD">
              <w:t>5</w:t>
            </w:r>
          </w:p>
          <w:p w:rsidR="00024176" w:rsidRDefault="00024176" w:rsidP="00904D23">
            <w:r w:rsidRPr="007653FD">
              <w:t>7</w:t>
            </w:r>
          </w:p>
          <w:p w:rsidR="00024176" w:rsidRPr="007653FD" w:rsidRDefault="00024176" w:rsidP="00904D23"/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24176" w:rsidRDefault="00024176" w:rsidP="00904D23">
            <w:r w:rsidRPr="007653FD">
              <w:t xml:space="preserve"> </w:t>
            </w:r>
          </w:p>
          <w:p w:rsidR="00024176" w:rsidRDefault="00024176" w:rsidP="00904D23">
            <w:r w:rsidRPr="007653FD">
              <w:t>6</w:t>
            </w:r>
          </w:p>
          <w:p w:rsidR="00024176" w:rsidRDefault="00024176" w:rsidP="00904D23">
            <w:r w:rsidRPr="007653FD">
              <w:t>8</w:t>
            </w:r>
          </w:p>
          <w:p w:rsidR="00024176" w:rsidRPr="007653FD" w:rsidRDefault="00024176" w:rsidP="00904D23"/>
        </w:tc>
      </w:tr>
    </w:tbl>
    <w:p w:rsidR="00024176" w:rsidRPr="007653FD" w:rsidRDefault="00024176" w:rsidP="00024176">
      <w:pPr>
        <w:spacing w:before="120"/>
        <w:ind w:firstLine="567"/>
        <w:jc w:val="both"/>
      </w:pPr>
      <w:r w:rsidRPr="007653FD">
        <w:t>Лица моложе восемнадцати лет принимаются на работу лишь после предварительного обязательного медицинского осмотра. Работники в возрасте до</w:t>
      </w:r>
      <w:r>
        <w:t xml:space="preserve"> </w:t>
      </w:r>
      <w:r w:rsidRPr="007653FD">
        <w:t>18-ти лет подлежат ежегодному обязательному медицинскому осмотру. Предусмотренные законодательством обязательные медицинские осмотры осуществляются за счёт средств работодателя.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Запрещается направлять в служебные командировки, привлекать к ночным и сверхурочным работам и к работам в выходные дни работников моложе восемнадцати лет (за исключением творческих работников и профессиональных спортсменов).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Работникам моложе 18-ти лет ежегодный оплачиваемый отпуск устанавливается продолжительностью не менее 31-го календарного дня и может быть использован ими в любое удобное для них время года. </w:t>
      </w:r>
    </w:p>
    <w:p w:rsidR="00024176" w:rsidRPr="007653FD" w:rsidRDefault="00024176" w:rsidP="00024176">
      <w:pPr>
        <w:spacing w:before="120"/>
        <w:ind w:firstLine="567"/>
        <w:jc w:val="both"/>
      </w:pPr>
      <w:r w:rsidRPr="007653FD">
        <w:t xml:space="preserve">Работодатель обязан принимать на работу лиц, окончивших образовательные учреждения начального, среднего и высшего профессионального образования на основе договоров (контрактов), заключаемых ими с работодателем, или на основании договоров о подготовке специалистов, заключаемых образовательными учреждениями и работодателями. </w:t>
      </w:r>
    </w:p>
    <w:p w:rsidR="00024176" w:rsidRDefault="00024176" w:rsidP="00024176">
      <w:pPr>
        <w:spacing w:before="120"/>
        <w:ind w:firstLine="567"/>
        <w:jc w:val="both"/>
      </w:pPr>
      <w:r w:rsidRPr="007653FD">
        <w:t>Расторжение трудового договора (контракта) с работниками моложе 18-ти лет по инициативе работодателя помимо соблюдения общего порядка увольнения допускается только с согласия государственной инспекции труда субъекта Российской Федерации и районной (городской) комиссии по делам несовершеннолетних.</w:t>
      </w:r>
    </w:p>
    <w:p w:rsidR="00024176" w:rsidRPr="00AF0C28" w:rsidRDefault="00024176" w:rsidP="00024176">
      <w:pPr>
        <w:spacing w:before="120"/>
        <w:jc w:val="center"/>
        <w:rPr>
          <w:b/>
          <w:bCs/>
          <w:sz w:val="28"/>
          <w:szCs w:val="28"/>
        </w:rPr>
      </w:pPr>
      <w:r w:rsidRPr="00AF0C28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-</w:t>
      </w:r>
      <w:r w:rsidRPr="00AF0C28">
        <w:rPr>
          <w:b/>
          <w:bCs/>
          <w:sz w:val="28"/>
          <w:szCs w:val="28"/>
        </w:rPr>
        <w:t>исок литературы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176"/>
    <w:rsid w:val="00024176"/>
    <w:rsid w:val="00051FB8"/>
    <w:rsid w:val="00095BA6"/>
    <w:rsid w:val="00210DB3"/>
    <w:rsid w:val="002F77F9"/>
    <w:rsid w:val="0031418A"/>
    <w:rsid w:val="00350B15"/>
    <w:rsid w:val="00377A3D"/>
    <w:rsid w:val="004463E0"/>
    <w:rsid w:val="0052086C"/>
    <w:rsid w:val="005A2562"/>
    <w:rsid w:val="00755964"/>
    <w:rsid w:val="007653FD"/>
    <w:rsid w:val="008C19D7"/>
    <w:rsid w:val="00904D23"/>
    <w:rsid w:val="00A44D32"/>
    <w:rsid w:val="00AF0C2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8EDFBB-F9DD-4122-9618-A5D8BD09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4176"/>
    <w:rPr>
      <w:color w:val="0000FF"/>
      <w:u w:val="single"/>
    </w:rPr>
  </w:style>
  <w:style w:type="character" w:styleId="a4">
    <w:name w:val="FollowedHyperlink"/>
    <w:basedOn w:val="a0"/>
    <w:uiPriority w:val="99"/>
    <w:rsid w:val="000241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1119</Words>
  <Characters>6382</Characters>
  <Application>Microsoft Office Word</Application>
  <DocSecurity>0</DocSecurity>
  <Lines>53</Lines>
  <Paragraphs>14</Paragraphs>
  <ScaleCrop>false</ScaleCrop>
  <Company>Home</Company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охраны труда женщин и лиц моложе 18 лет</dc:title>
  <dc:subject/>
  <dc:creator>Alena</dc:creator>
  <cp:keywords/>
  <dc:description/>
  <cp:lastModifiedBy>admin</cp:lastModifiedBy>
  <cp:revision>2</cp:revision>
  <dcterms:created xsi:type="dcterms:W3CDTF">2014-02-19T09:05:00Z</dcterms:created>
  <dcterms:modified xsi:type="dcterms:W3CDTF">2014-02-19T09:05:00Z</dcterms:modified>
</cp:coreProperties>
</file>