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72E" w:rsidRPr="004A0E2D" w:rsidRDefault="0084472E" w:rsidP="00894266">
      <w:pPr>
        <w:spacing w:line="360" w:lineRule="auto"/>
        <w:ind w:firstLine="709"/>
        <w:jc w:val="center"/>
        <w:rPr>
          <w:sz w:val="28"/>
          <w:szCs w:val="32"/>
        </w:rPr>
      </w:pPr>
      <w:r w:rsidRPr="004A0E2D">
        <w:rPr>
          <w:sz w:val="28"/>
          <w:szCs w:val="32"/>
        </w:rPr>
        <w:t>Министерство образования Российской Федерации</w:t>
      </w:r>
    </w:p>
    <w:p w:rsidR="0084472E" w:rsidRPr="004A0E2D" w:rsidRDefault="0084472E" w:rsidP="00894266">
      <w:pPr>
        <w:spacing w:line="360" w:lineRule="auto"/>
        <w:ind w:firstLine="709"/>
        <w:jc w:val="center"/>
        <w:rPr>
          <w:sz w:val="28"/>
          <w:szCs w:val="32"/>
        </w:rPr>
      </w:pPr>
      <w:r w:rsidRPr="004A0E2D">
        <w:rPr>
          <w:sz w:val="28"/>
          <w:szCs w:val="32"/>
        </w:rPr>
        <w:t>Пензенский Государственный Университет</w:t>
      </w:r>
    </w:p>
    <w:p w:rsidR="0084472E" w:rsidRPr="004A0E2D" w:rsidRDefault="0084472E" w:rsidP="00894266">
      <w:pPr>
        <w:spacing w:line="360" w:lineRule="auto"/>
        <w:ind w:firstLine="709"/>
        <w:jc w:val="center"/>
        <w:rPr>
          <w:sz w:val="28"/>
          <w:szCs w:val="32"/>
        </w:rPr>
      </w:pPr>
      <w:r w:rsidRPr="004A0E2D">
        <w:rPr>
          <w:sz w:val="28"/>
          <w:szCs w:val="32"/>
        </w:rPr>
        <w:t>Медицинский Институт</w:t>
      </w:r>
    </w:p>
    <w:p w:rsidR="0084472E" w:rsidRPr="004A0E2D" w:rsidRDefault="0084472E" w:rsidP="00894266">
      <w:pPr>
        <w:spacing w:line="360" w:lineRule="auto"/>
        <w:ind w:firstLine="709"/>
        <w:jc w:val="center"/>
        <w:rPr>
          <w:sz w:val="28"/>
          <w:szCs w:val="32"/>
        </w:rPr>
      </w:pPr>
    </w:p>
    <w:p w:rsidR="0084472E" w:rsidRPr="004A0E2D" w:rsidRDefault="0084472E" w:rsidP="00894266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4A0E2D">
        <w:rPr>
          <w:sz w:val="28"/>
          <w:szCs w:val="32"/>
        </w:rPr>
        <w:t>Кафедра Хирургии</w:t>
      </w:r>
    </w:p>
    <w:p w:rsidR="0084472E" w:rsidRPr="004A0E2D" w:rsidRDefault="0084472E" w:rsidP="00894266">
      <w:pPr>
        <w:spacing w:line="360" w:lineRule="auto"/>
        <w:ind w:firstLine="709"/>
        <w:jc w:val="center"/>
        <w:rPr>
          <w:sz w:val="28"/>
          <w:szCs w:val="28"/>
        </w:rPr>
      </w:pPr>
    </w:p>
    <w:p w:rsidR="0084472E" w:rsidRPr="004A0E2D" w:rsidRDefault="0084472E" w:rsidP="00894266">
      <w:pPr>
        <w:spacing w:line="360" w:lineRule="auto"/>
        <w:ind w:firstLine="709"/>
        <w:jc w:val="center"/>
        <w:rPr>
          <w:sz w:val="28"/>
          <w:szCs w:val="28"/>
        </w:rPr>
      </w:pPr>
    </w:p>
    <w:p w:rsidR="0084472E" w:rsidRPr="004A0E2D" w:rsidRDefault="0084472E" w:rsidP="00894266">
      <w:pPr>
        <w:spacing w:line="360" w:lineRule="auto"/>
        <w:ind w:firstLine="709"/>
        <w:jc w:val="center"/>
        <w:rPr>
          <w:sz w:val="28"/>
          <w:szCs w:val="28"/>
        </w:rPr>
      </w:pPr>
    </w:p>
    <w:p w:rsidR="0084472E" w:rsidRPr="004A0E2D" w:rsidRDefault="0084472E" w:rsidP="00894266">
      <w:pPr>
        <w:spacing w:line="360" w:lineRule="auto"/>
        <w:ind w:firstLine="709"/>
        <w:jc w:val="center"/>
        <w:rPr>
          <w:sz w:val="28"/>
          <w:szCs w:val="28"/>
        </w:rPr>
      </w:pPr>
    </w:p>
    <w:p w:rsidR="004A0E2D" w:rsidRPr="004A0E2D" w:rsidRDefault="004A0E2D" w:rsidP="00894266">
      <w:pPr>
        <w:spacing w:line="360" w:lineRule="auto"/>
        <w:ind w:firstLine="709"/>
        <w:jc w:val="center"/>
        <w:rPr>
          <w:sz w:val="28"/>
          <w:szCs w:val="28"/>
        </w:rPr>
      </w:pPr>
    </w:p>
    <w:p w:rsidR="004A0E2D" w:rsidRPr="004A0E2D" w:rsidRDefault="004A0E2D" w:rsidP="00894266">
      <w:pPr>
        <w:spacing w:line="360" w:lineRule="auto"/>
        <w:ind w:firstLine="709"/>
        <w:jc w:val="center"/>
        <w:rPr>
          <w:sz w:val="28"/>
          <w:szCs w:val="28"/>
        </w:rPr>
      </w:pPr>
    </w:p>
    <w:p w:rsidR="0084472E" w:rsidRPr="004A0E2D" w:rsidRDefault="0084472E" w:rsidP="00894266">
      <w:pPr>
        <w:spacing w:line="360" w:lineRule="auto"/>
        <w:ind w:firstLine="709"/>
        <w:jc w:val="center"/>
        <w:rPr>
          <w:sz w:val="28"/>
          <w:szCs w:val="28"/>
        </w:rPr>
      </w:pPr>
    </w:p>
    <w:p w:rsidR="004A0E2D" w:rsidRPr="004A0E2D" w:rsidRDefault="004A0E2D" w:rsidP="00894266">
      <w:pPr>
        <w:spacing w:line="360" w:lineRule="auto"/>
        <w:ind w:firstLine="709"/>
        <w:jc w:val="center"/>
        <w:rPr>
          <w:sz w:val="28"/>
          <w:szCs w:val="36"/>
        </w:rPr>
      </w:pPr>
    </w:p>
    <w:p w:rsidR="004A0E2D" w:rsidRPr="004A0E2D" w:rsidRDefault="004A0E2D" w:rsidP="00894266">
      <w:pPr>
        <w:spacing w:line="360" w:lineRule="auto"/>
        <w:ind w:firstLine="709"/>
        <w:jc w:val="center"/>
        <w:rPr>
          <w:sz w:val="28"/>
          <w:szCs w:val="36"/>
        </w:rPr>
      </w:pPr>
    </w:p>
    <w:p w:rsidR="004A0E2D" w:rsidRPr="004A0E2D" w:rsidRDefault="004A0E2D" w:rsidP="00894266">
      <w:pPr>
        <w:spacing w:line="360" w:lineRule="auto"/>
        <w:ind w:firstLine="709"/>
        <w:jc w:val="center"/>
        <w:rPr>
          <w:sz w:val="28"/>
          <w:szCs w:val="36"/>
        </w:rPr>
      </w:pPr>
    </w:p>
    <w:p w:rsidR="00894266" w:rsidRDefault="00894266" w:rsidP="00894266">
      <w:pPr>
        <w:spacing w:line="360" w:lineRule="auto"/>
        <w:ind w:firstLine="709"/>
        <w:jc w:val="center"/>
        <w:rPr>
          <w:sz w:val="28"/>
          <w:szCs w:val="36"/>
        </w:rPr>
      </w:pPr>
    </w:p>
    <w:p w:rsidR="00894266" w:rsidRDefault="00894266" w:rsidP="00894266">
      <w:pPr>
        <w:spacing w:line="360" w:lineRule="auto"/>
        <w:ind w:firstLine="709"/>
        <w:jc w:val="center"/>
        <w:rPr>
          <w:sz w:val="28"/>
          <w:szCs w:val="36"/>
        </w:rPr>
      </w:pPr>
    </w:p>
    <w:p w:rsidR="0084472E" w:rsidRPr="004A0E2D" w:rsidRDefault="0084472E" w:rsidP="00894266">
      <w:pPr>
        <w:spacing w:line="360" w:lineRule="auto"/>
        <w:ind w:firstLine="709"/>
        <w:jc w:val="center"/>
        <w:rPr>
          <w:sz w:val="28"/>
          <w:szCs w:val="36"/>
        </w:rPr>
      </w:pPr>
      <w:r w:rsidRPr="004A0E2D">
        <w:rPr>
          <w:sz w:val="28"/>
          <w:szCs w:val="36"/>
        </w:rPr>
        <w:t>Реферат</w:t>
      </w:r>
    </w:p>
    <w:p w:rsidR="0084472E" w:rsidRPr="004A0E2D" w:rsidRDefault="0084472E" w:rsidP="00894266">
      <w:pPr>
        <w:spacing w:line="360" w:lineRule="auto"/>
        <w:ind w:firstLine="709"/>
        <w:jc w:val="center"/>
        <w:rPr>
          <w:sz w:val="28"/>
          <w:szCs w:val="36"/>
        </w:rPr>
      </w:pPr>
      <w:r w:rsidRPr="004A0E2D">
        <w:rPr>
          <w:sz w:val="28"/>
          <w:szCs w:val="36"/>
        </w:rPr>
        <w:t>на тему:</w:t>
      </w:r>
    </w:p>
    <w:p w:rsidR="0084472E" w:rsidRPr="004A0E2D" w:rsidRDefault="004E54B1" w:rsidP="00894266">
      <w:pPr>
        <w:pStyle w:val="2"/>
        <w:spacing w:line="360" w:lineRule="auto"/>
        <w:ind w:left="0" w:firstLine="709"/>
        <w:jc w:val="center"/>
        <w:rPr>
          <w:b w:val="0"/>
          <w:bCs w:val="0"/>
          <w:sz w:val="28"/>
          <w:szCs w:val="36"/>
        </w:rPr>
      </w:pPr>
      <w:r w:rsidRPr="004A0E2D">
        <w:rPr>
          <w:b w:val="0"/>
          <w:sz w:val="28"/>
          <w:szCs w:val="36"/>
        </w:rPr>
        <w:t>Анестезия</w:t>
      </w:r>
    </w:p>
    <w:p w:rsidR="0084472E" w:rsidRPr="004A0E2D" w:rsidRDefault="0084472E" w:rsidP="00894266">
      <w:pPr>
        <w:spacing w:line="360" w:lineRule="auto"/>
        <w:ind w:firstLine="709"/>
        <w:jc w:val="center"/>
        <w:rPr>
          <w:sz w:val="28"/>
          <w:szCs w:val="28"/>
        </w:rPr>
      </w:pPr>
    </w:p>
    <w:p w:rsidR="0084472E" w:rsidRPr="004A0E2D" w:rsidRDefault="0084472E" w:rsidP="00894266">
      <w:pPr>
        <w:spacing w:line="360" w:lineRule="auto"/>
        <w:ind w:firstLine="709"/>
        <w:jc w:val="center"/>
        <w:rPr>
          <w:sz w:val="28"/>
          <w:szCs w:val="28"/>
        </w:rPr>
      </w:pPr>
    </w:p>
    <w:p w:rsidR="0084472E" w:rsidRPr="004A0E2D" w:rsidRDefault="0084472E" w:rsidP="00894266">
      <w:pPr>
        <w:spacing w:line="360" w:lineRule="auto"/>
        <w:ind w:firstLine="709"/>
        <w:jc w:val="center"/>
        <w:rPr>
          <w:sz w:val="28"/>
          <w:szCs w:val="28"/>
        </w:rPr>
      </w:pPr>
    </w:p>
    <w:p w:rsidR="0084472E" w:rsidRPr="004A0E2D" w:rsidRDefault="0084472E" w:rsidP="00894266">
      <w:pPr>
        <w:spacing w:line="360" w:lineRule="auto"/>
        <w:ind w:firstLine="709"/>
        <w:jc w:val="center"/>
        <w:rPr>
          <w:sz w:val="28"/>
          <w:szCs w:val="28"/>
        </w:rPr>
      </w:pPr>
    </w:p>
    <w:p w:rsidR="004A0E2D" w:rsidRPr="004A0E2D" w:rsidRDefault="004A0E2D" w:rsidP="00894266">
      <w:pPr>
        <w:pStyle w:val="a5"/>
        <w:spacing w:line="360" w:lineRule="auto"/>
        <w:ind w:firstLine="709"/>
        <w:jc w:val="center"/>
        <w:rPr>
          <w:sz w:val="28"/>
          <w:szCs w:val="32"/>
        </w:rPr>
      </w:pPr>
    </w:p>
    <w:p w:rsidR="004A0E2D" w:rsidRPr="004A0E2D" w:rsidRDefault="004A0E2D" w:rsidP="00894266">
      <w:pPr>
        <w:pStyle w:val="a5"/>
        <w:spacing w:line="360" w:lineRule="auto"/>
        <w:ind w:firstLine="709"/>
        <w:jc w:val="center"/>
        <w:rPr>
          <w:sz w:val="28"/>
          <w:szCs w:val="32"/>
        </w:rPr>
      </w:pPr>
    </w:p>
    <w:p w:rsidR="004A0E2D" w:rsidRPr="004A0E2D" w:rsidRDefault="004A0E2D" w:rsidP="00894266">
      <w:pPr>
        <w:pStyle w:val="a5"/>
        <w:spacing w:line="360" w:lineRule="auto"/>
        <w:ind w:firstLine="709"/>
        <w:jc w:val="center"/>
        <w:rPr>
          <w:sz w:val="28"/>
          <w:szCs w:val="32"/>
        </w:rPr>
      </w:pPr>
    </w:p>
    <w:p w:rsidR="004A0E2D" w:rsidRPr="004A0E2D" w:rsidRDefault="004A0E2D" w:rsidP="00894266">
      <w:pPr>
        <w:pStyle w:val="a5"/>
        <w:spacing w:line="360" w:lineRule="auto"/>
        <w:ind w:firstLine="709"/>
        <w:jc w:val="center"/>
        <w:rPr>
          <w:sz w:val="28"/>
          <w:szCs w:val="32"/>
        </w:rPr>
      </w:pPr>
    </w:p>
    <w:p w:rsidR="004A0E2D" w:rsidRPr="004A0E2D" w:rsidRDefault="0084472E" w:rsidP="00894266">
      <w:pPr>
        <w:pStyle w:val="a5"/>
        <w:spacing w:line="360" w:lineRule="auto"/>
        <w:ind w:firstLine="709"/>
        <w:jc w:val="center"/>
        <w:rPr>
          <w:sz w:val="28"/>
          <w:szCs w:val="28"/>
        </w:rPr>
      </w:pPr>
      <w:r w:rsidRPr="004A0E2D">
        <w:rPr>
          <w:sz w:val="28"/>
          <w:szCs w:val="28"/>
        </w:rPr>
        <w:t>Пенза</w:t>
      </w:r>
      <w:r w:rsidR="004A0E2D" w:rsidRPr="004A0E2D">
        <w:rPr>
          <w:sz w:val="28"/>
          <w:szCs w:val="28"/>
        </w:rPr>
        <w:t xml:space="preserve"> </w:t>
      </w:r>
      <w:r w:rsidRPr="004A0E2D">
        <w:rPr>
          <w:sz w:val="28"/>
          <w:szCs w:val="28"/>
        </w:rPr>
        <w:t>2008</w:t>
      </w:r>
    </w:p>
    <w:p w:rsidR="0084472E" w:rsidRPr="00894266" w:rsidRDefault="004A0E2D" w:rsidP="004A0E2D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r w:rsidRPr="004A0E2D">
        <w:rPr>
          <w:sz w:val="28"/>
          <w:szCs w:val="28"/>
        </w:rPr>
        <w:br w:type="page"/>
      </w:r>
      <w:r w:rsidR="0084472E" w:rsidRPr="00894266">
        <w:rPr>
          <w:b/>
          <w:sz w:val="28"/>
          <w:szCs w:val="28"/>
        </w:rPr>
        <w:t>План</w:t>
      </w:r>
    </w:p>
    <w:p w:rsidR="004A0E2D" w:rsidRPr="004A0E2D" w:rsidRDefault="004A0E2D" w:rsidP="004A0E2D">
      <w:pPr>
        <w:pStyle w:val="a5"/>
        <w:spacing w:line="360" w:lineRule="auto"/>
        <w:ind w:firstLine="709"/>
        <w:jc w:val="both"/>
        <w:rPr>
          <w:sz w:val="28"/>
        </w:rPr>
      </w:pPr>
    </w:p>
    <w:p w:rsidR="0084472E" w:rsidRPr="004A0E2D" w:rsidRDefault="004E54B1" w:rsidP="004A0E2D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A0E2D">
        <w:rPr>
          <w:sz w:val="28"/>
          <w:szCs w:val="28"/>
        </w:rPr>
        <w:t>Анестезия в амбулаторной практике</w:t>
      </w:r>
    </w:p>
    <w:p w:rsidR="0084472E" w:rsidRPr="004A0E2D" w:rsidRDefault="004E54B1" w:rsidP="004A0E2D">
      <w:pPr>
        <w:widowControl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A0E2D">
        <w:rPr>
          <w:sz w:val="28"/>
          <w:szCs w:val="28"/>
        </w:rPr>
        <w:t>Анестезия при некоторых сложных методах исследования</w:t>
      </w:r>
    </w:p>
    <w:p w:rsidR="0084472E" w:rsidRPr="004A0E2D" w:rsidRDefault="0084472E" w:rsidP="004A0E2D">
      <w:pPr>
        <w:widowControl w:val="0"/>
        <w:tabs>
          <w:tab w:val="num" w:pos="540"/>
        </w:tabs>
        <w:spacing w:line="360" w:lineRule="auto"/>
        <w:jc w:val="both"/>
        <w:rPr>
          <w:sz w:val="28"/>
          <w:szCs w:val="28"/>
        </w:rPr>
      </w:pPr>
      <w:r w:rsidRPr="004A0E2D">
        <w:rPr>
          <w:sz w:val="28"/>
          <w:szCs w:val="28"/>
        </w:rPr>
        <w:t>Литература</w:t>
      </w:r>
    </w:p>
    <w:p w:rsidR="0084472E" w:rsidRPr="004A0E2D" w:rsidRDefault="0084472E" w:rsidP="004A0E2D">
      <w:pPr>
        <w:pStyle w:val="2"/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</w:p>
    <w:p w:rsidR="00452FE7" w:rsidRPr="00686940" w:rsidRDefault="00D60907" w:rsidP="004A0E2D">
      <w:pPr>
        <w:pStyle w:val="2"/>
        <w:spacing w:line="360" w:lineRule="auto"/>
        <w:ind w:left="0" w:firstLine="709"/>
        <w:jc w:val="both"/>
        <w:rPr>
          <w:bCs w:val="0"/>
          <w:sz w:val="28"/>
          <w:szCs w:val="32"/>
        </w:rPr>
      </w:pPr>
      <w:r>
        <w:rPr>
          <w:b w:val="0"/>
          <w:bCs w:val="0"/>
          <w:sz w:val="28"/>
          <w:szCs w:val="32"/>
        </w:rPr>
        <w:br w:type="page"/>
      </w:r>
      <w:r w:rsidR="004E54B1" w:rsidRPr="00686940">
        <w:rPr>
          <w:bCs w:val="0"/>
          <w:sz w:val="28"/>
          <w:szCs w:val="32"/>
        </w:rPr>
        <w:t xml:space="preserve">1. </w:t>
      </w:r>
      <w:r w:rsidRPr="00686940">
        <w:rPr>
          <w:bCs w:val="0"/>
          <w:sz w:val="28"/>
          <w:szCs w:val="32"/>
        </w:rPr>
        <w:t>Анестезия в амбулаторной практике</w:t>
      </w:r>
    </w:p>
    <w:p w:rsidR="00D60907" w:rsidRPr="00D60907" w:rsidRDefault="00D60907" w:rsidP="00D60907">
      <w:pPr>
        <w:spacing w:line="360" w:lineRule="auto"/>
        <w:rPr>
          <w:sz w:val="28"/>
          <w:szCs w:val="28"/>
        </w:rPr>
      </w:pP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4A0E2D">
        <w:rPr>
          <w:sz w:val="28"/>
          <w:szCs w:val="28"/>
        </w:rPr>
        <w:t>Безопасность пациента, оперируемого в амбулаторно-поликлинических условиях под общей анестезией, определяется: 1) тщательным отбором больных; 2) выбором метода анестезии; 3) соблюдением критериев безопасной выписки больных; 4) возможностью при необходимости помещения пациента в стационар.</w:t>
      </w: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4A0E2D">
        <w:rPr>
          <w:sz w:val="28"/>
          <w:szCs w:val="28"/>
        </w:rPr>
        <w:t>Отбор больных, прежде всего, следует осуществлять на основании оценки их состояния, которая включает: 1) сбор анамнеза (профессионального, аллергологического, наследственного, фармакологического и социально-психологического); 2) исследование объективного статуса; 3) анализ лабораторно-функциональных и специальных методов исследования.</w:t>
      </w: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4A0E2D">
        <w:rPr>
          <w:sz w:val="28"/>
          <w:szCs w:val="28"/>
        </w:rPr>
        <w:t>При сборе анамнеза с целью оценки риска анестезии и операции особое внимание следует придавать вредным привычкам и условиям работы пациента, наличию аллергических реакций на медикаментозные препараты и наследственную патологию. Чрезвычайно важной является оценка социально-психологических факторов, которые в значительной степени определяют безопасность больных в послеоперационном периоде после выписки из стационара. При этом необходимо учитывать: 1) желание больного оперироваться под общей анестезией и готовность вернуться домой в тот же день после оперативного вмешательства; 2) возможность сопровождения домой взрослым человеком и наблюдения им за больным в домашних условиях; 3) наличие домашнего телефона; 4) социально-бытовые условия (работу системы отопления в квартире, наличие горячей воды, исправность лифта в подъезде, психологический климат в семье).</w:t>
      </w: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4A0E2D">
        <w:rPr>
          <w:iCs/>
          <w:sz w:val="28"/>
          <w:szCs w:val="28"/>
        </w:rPr>
        <w:t>Исследование объективного статуса</w:t>
      </w:r>
      <w:r w:rsidRPr="004A0E2D">
        <w:rPr>
          <w:sz w:val="28"/>
          <w:szCs w:val="28"/>
        </w:rPr>
        <w:t xml:space="preserve"> проводят обычно традиционными методами с целью выявления нарушений со стороны органов и систем организма.</w:t>
      </w: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4A0E2D">
        <w:rPr>
          <w:sz w:val="28"/>
          <w:szCs w:val="28"/>
        </w:rPr>
        <w:t xml:space="preserve">Перечень </w:t>
      </w:r>
      <w:r w:rsidRPr="004A0E2D">
        <w:rPr>
          <w:iCs/>
          <w:sz w:val="28"/>
          <w:szCs w:val="28"/>
        </w:rPr>
        <w:t>лабораторно-функциональных</w:t>
      </w:r>
      <w:r w:rsidRPr="004A0E2D">
        <w:rPr>
          <w:sz w:val="28"/>
          <w:szCs w:val="28"/>
        </w:rPr>
        <w:t xml:space="preserve"> методов прежде всего определяется возрастом больных и характером операции. В любом случае он должен предусматривать общий анализ крови, мочи, исключение инфекционных заболеваний (ВИЧ-инфекции, гепатита). У больных старше 40 лет оценивают данные ЭКГ, содержание сахара в крови. Другие исследования проводят по показаниям.</w:t>
      </w: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220FE2">
        <w:rPr>
          <w:i/>
          <w:sz w:val="28"/>
          <w:szCs w:val="28"/>
        </w:rPr>
        <w:t>Выбор метода и особенности проведения анестезии</w:t>
      </w:r>
      <w:r w:rsidRPr="004A0E2D">
        <w:rPr>
          <w:sz w:val="28"/>
          <w:szCs w:val="28"/>
        </w:rPr>
        <w:t>. Риск общей анестезии в амбулаторных условиях всегда превышает риск операции. Поэтому избранный метод должен: 1) обеспечивать удобные условия для проведения оперативных вмешательств; 2) способствовать быстрому, спокойному и приятному (без дискомфорта) засыпанию и пробуждению; 3) обеспечивать хорошую защиту от ноцицепции и высокую степень управляемости; 4) обладать минимальными побочными эффектами; 5) быстро восстанавливать сознание, психический статус и обычную деятельность пациента.</w:t>
      </w: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4A0E2D">
        <w:rPr>
          <w:sz w:val="28"/>
          <w:szCs w:val="28"/>
        </w:rPr>
        <w:t>Очень важно, чтобы больной быстро проснулся после окончания операции, сразу восстановил способность ориентироваться в окружающей обстановке и вернулся к своему исходному состоянию.</w:t>
      </w: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4A0E2D">
        <w:rPr>
          <w:sz w:val="28"/>
          <w:szCs w:val="28"/>
        </w:rPr>
        <w:t>Планируя анестезиологическое обеспечение операции в амбулаторных условиях, анестезиолог должен ответить на следующие вопросы: 1) все ли пациенты готовы к тому, чтобы покидать стационар в тот же день после операции; 2) насколько они ориентированы в проблемах, стоящих перед анестезиологом и как они могут сказаться на их здоровье; 3) какой метод анестезии следует применить с учетом социального и психофизиологического статуса пациента; 4) на какие критерии следует ориентироваться при принятии решения о выписке больного домой, чтобы быть уверенным в дальнейшем безопасном состоянии пациента.</w:t>
      </w: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4A0E2D">
        <w:rPr>
          <w:iCs/>
          <w:sz w:val="28"/>
          <w:szCs w:val="28"/>
        </w:rPr>
        <w:t>Противопоказанием к проведению общей анестезии</w:t>
      </w:r>
      <w:r w:rsidRPr="004A0E2D">
        <w:rPr>
          <w:sz w:val="28"/>
          <w:szCs w:val="28"/>
        </w:rPr>
        <w:t xml:space="preserve"> в амбулаторных условиях являются: нестабильность соматического состояния (ASA III - IV), острые воспалительные заболевания, не связанные с предстоящим вмешательством, патологическое ожирение, наличие наркотической зависимости и лекарственной непереносимости.</w:t>
      </w: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220FE2">
        <w:rPr>
          <w:i/>
          <w:iCs/>
          <w:sz w:val="28"/>
          <w:szCs w:val="28"/>
        </w:rPr>
        <w:t>Методики проведения общей анестезии</w:t>
      </w:r>
      <w:r w:rsidRPr="004A0E2D">
        <w:rPr>
          <w:sz w:val="28"/>
          <w:szCs w:val="28"/>
        </w:rPr>
        <w:t>. С целью уменьшения послеоперационной сонливости премедикацию можно не проводить (за исключением внутривенного введения на операционном столе атропина в зависимости от частоты сердечных сокращений), а ограничиться психопрофилактической подготовкой. В ходе предоперационной беседы с пациентами следует выяснить их отношение к предстоящему оперативному вмешательству, психоэмоциональное состояние, избавить от страха вниманием, разъяснением сути предстоящей анестезии, информировать обо всех возможных предстоящих ощущениях от момента постановки системы для внутривенных инфузий до пробуждения, убедить пациента в безболезненном проведении операции и безопасности анестезии.</w:t>
      </w: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4A0E2D">
        <w:rPr>
          <w:sz w:val="28"/>
          <w:szCs w:val="28"/>
        </w:rPr>
        <w:t xml:space="preserve">Больным в амбулаторных условиях можно использовать различные варианты общей анестезии: ингаляционные анестетики (фторотан, метоксифлуран, ингалан, закись азота и др.) без и с использованием неингаляционных средств (внутривенное введение калипсола, дипривана, мидазолама, барбитуратов и анальгетиков). При кратковременных операциях с сохранением спонтанного дыхания чаще всего используют калипсол (кетамин) и диприван. Калипсол обладает неоспоримыми достоинствами: достаточно мощный анальгетик, минимальное воздействие на дыхание, простота дозирования. Однако его использование часто сопровождается негативными галлюцинациями, возбуждением во время и после анестезии, неприятными воспоминаниями </w:t>
      </w:r>
      <w:r w:rsidR="004E54B1" w:rsidRPr="004A0E2D">
        <w:rPr>
          <w:sz w:val="28"/>
          <w:szCs w:val="28"/>
        </w:rPr>
        <w:t xml:space="preserve">(табл. </w:t>
      </w:r>
      <w:r w:rsidRPr="004A0E2D">
        <w:rPr>
          <w:sz w:val="28"/>
          <w:szCs w:val="28"/>
        </w:rPr>
        <w:t>1).</w:t>
      </w:r>
    </w:p>
    <w:p w:rsidR="00040698" w:rsidRDefault="00040698" w:rsidP="004A0E2D">
      <w:pPr>
        <w:pStyle w:val="a3"/>
        <w:spacing w:line="360" w:lineRule="auto"/>
        <w:ind w:firstLine="709"/>
        <w:rPr>
          <w:sz w:val="28"/>
          <w:szCs w:val="28"/>
        </w:rPr>
      </w:pPr>
    </w:p>
    <w:p w:rsidR="00452FE7" w:rsidRPr="004A0E2D" w:rsidRDefault="004E54B1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4A0E2D">
        <w:rPr>
          <w:sz w:val="28"/>
          <w:szCs w:val="28"/>
        </w:rPr>
        <w:t xml:space="preserve">Таблица </w:t>
      </w:r>
      <w:r w:rsidR="00452FE7" w:rsidRPr="004A0E2D">
        <w:rPr>
          <w:sz w:val="28"/>
          <w:szCs w:val="28"/>
        </w:rPr>
        <w:t>1.</w:t>
      </w:r>
      <w:r w:rsidR="00040698">
        <w:rPr>
          <w:sz w:val="28"/>
          <w:szCs w:val="28"/>
        </w:rPr>
        <w:t xml:space="preserve"> </w:t>
      </w:r>
      <w:r w:rsidR="00452FE7" w:rsidRPr="004A0E2D">
        <w:rPr>
          <w:sz w:val="28"/>
          <w:szCs w:val="28"/>
        </w:rPr>
        <w:t>Отрицательные воспоминания о ранее перенесенных анестезиях в амбулаторных условиях</w:t>
      </w:r>
    </w:p>
    <w:tbl>
      <w:tblPr>
        <w:tblW w:w="878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6"/>
        <w:gridCol w:w="2453"/>
      </w:tblGrid>
      <w:tr w:rsidR="00452FE7" w:rsidRPr="00040698" w:rsidTr="00040698">
        <w:trPr>
          <w:trHeight w:val="302"/>
          <w:jc w:val="center"/>
        </w:trPr>
        <w:tc>
          <w:tcPr>
            <w:tcW w:w="4394" w:type="dxa"/>
            <w:tcBorders>
              <w:top w:val="single" w:sz="2" w:space="0" w:color="000000"/>
            </w:tcBorders>
          </w:tcPr>
          <w:p w:rsidR="00452FE7" w:rsidRPr="00040698" w:rsidRDefault="00452FE7" w:rsidP="00040698">
            <w:pPr>
              <w:pStyle w:val="a3"/>
              <w:spacing w:line="360" w:lineRule="auto"/>
              <w:rPr>
                <w:sz w:val="20"/>
                <w:szCs w:val="28"/>
              </w:rPr>
            </w:pPr>
            <w:r w:rsidRPr="00040698">
              <w:rPr>
                <w:sz w:val="20"/>
                <w:szCs w:val="28"/>
              </w:rPr>
              <w:t>Воспоминания</w:t>
            </w:r>
          </w:p>
        </w:tc>
        <w:tc>
          <w:tcPr>
            <w:tcW w:w="1701" w:type="dxa"/>
            <w:tcBorders>
              <w:top w:val="single" w:sz="2" w:space="0" w:color="000000"/>
            </w:tcBorders>
          </w:tcPr>
          <w:p w:rsidR="00452FE7" w:rsidRPr="00040698" w:rsidRDefault="00452FE7" w:rsidP="00040698">
            <w:pPr>
              <w:pStyle w:val="a3"/>
              <w:spacing w:line="360" w:lineRule="auto"/>
              <w:rPr>
                <w:sz w:val="20"/>
                <w:szCs w:val="28"/>
              </w:rPr>
            </w:pPr>
            <w:r w:rsidRPr="00040698">
              <w:rPr>
                <w:sz w:val="20"/>
                <w:szCs w:val="28"/>
              </w:rPr>
              <w:t>Частота, %</w:t>
            </w:r>
          </w:p>
        </w:tc>
      </w:tr>
      <w:tr w:rsidR="00452FE7" w:rsidRPr="00040698" w:rsidTr="00040698">
        <w:trPr>
          <w:jc w:val="center"/>
        </w:trPr>
        <w:tc>
          <w:tcPr>
            <w:tcW w:w="4394" w:type="dxa"/>
            <w:tcBorders>
              <w:bottom w:val="single" w:sz="2" w:space="0" w:color="000000"/>
            </w:tcBorders>
          </w:tcPr>
          <w:p w:rsidR="00452FE7" w:rsidRPr="00040698" w:rsidRDefault="00452FE7" w:rsidP="00040698">
            <w:pPr>
              <w:pStyle w:val="a3"/>
              <w:spacing w:line="360" w:lineRule="auto"/>
              <w:rPr>
                <w:sz w:val="20"/>
                <w:szCs w:val="28"/>
              </w:rPr>
            </w:pPr>
            <w:r w:rsidRPr="00040698">
              <w:rPr>
                <w:sz w:val="20"/>
                <w:szCs w:val="28"/>
              </w:rPr>
              <w:t>Боль во время операции</w:t>
            </w:r>
          </w:p>
          <w:p w:rsidR="00452FE7" w:rsidRPr="00040698" w:rsidRDefault="00452FE7" w:rsidP="00040698">
            <w:pPr>
              <w:pStyle w:val="a3"/>
              <w:spacing w:line="360" w:lineRule="auto"/>
              <w:rPr>
                <w:sz w:val="20"/>
                <w:szCs w:val="28"/>
              </w:rPr>
            </w:pPr>
            <w:r w:rsidRPr="00040698">
              <w:rPr>
                <w:sz w:val="20"/>
                <w:szCs w:val="28"/>
              </w:rPr>
              <w:t>Пробуждение во время операции</w:t>
            </w:r>
          </w:p>
          <w:p w:rsidR="00452FE7" w:rsidRPr="00040698" w:rsidRDefault="00452FE7" w:rsidP="00040698">
            <w:pPr>
              <w:pStyle w:val="a3"/>
              <w:spacing w:line="360" w:lineRule="auto"/>
              <w:rPr>
                <w:sz w:val="20"/>
                <w:szCs w:val="28"/>
              </w:rPr>
            </w:pPr>
            <w:r w:rsidRPr="00040698">
              <w:rPr>
                <w:sz w:val="20"/>
                <w:szCs w:val="28"/>
              </w:rPr>
              <w:t>Длительная сонливость</w:t>
            </w:r>
          </w:p>
          <w:p w:rsidR="00452FE7" w:rsidRPr="00040698" w:rsidRDefault="00452FE7" w:rsidP="00040698">
            <w:pPr>
              <w:pStyle w:val="a3"/>
              <w:spacing w:line="360" w:lineRule="auto"/>
              <w:rPr>
                <w:sz w:val="20"/>
                <w:szCs w:val="28"/>
              </w:rPr>
            </w:pPr>
            <w:r w:rsidRPr="00040698">
              <w:rPr>
                <w:sz w:val="20"/>
                <w:szCs w:val="28"/>
              </w:rPr>
              <w:t>Тошнота и рвота</w:t>
            </w:r>
          </w:p>
          <w:p w:rsidR="00452FE7" w:rsidRPr="00040698" w:rsidRDefault="00452FE7" w:rsidP="00040698">
            <w:pPr>
              <w:pStyle w:val="a3"/>
              <w:spacing w:line="360" w:lineRule="auto"/>
              <w:rPr>
                <w:sz w:val="20"/>
                <w:szCs w:val="28"/>
              </w:rPr>
            </w:pPr>
            <w:r w:rsidRPr="00040698">
              <w:rPr>
                <w:sz w:val="20"/>
                <w:szCs w:val="28"/>
              </w:rPr>
              <w:t>Мышечная дрожь</w:t>
            </w:r>
          </w:p>
          <w:p w:rsidR="00452FE7" w:rsidRPr="00040698" w:rsidRDefault="00452FE7" w:rsidP="00040698">
            <w:pPr>
              <w:pStyle w:val="a3"/>
              <w:spacing w:line="360" w:lineRule="auto"/>
              <w:rPr>
                <w:sz w:val="20"/>
                <w:szCs w:val="28"/>
              </w:rPr>
            </w:pPr>
            <w:r w:rsidRPr="00040698">
              <w:rPr>
                <w:sz w:val="20"/>
                <w:szCs w:val="28"/>
              </w:rPr>
              <w:t>Неприятные сны, галлюцинации</w:t>
            </w:r>
          </w:p>
          <w:p w:rsidR="00452FE7" w:rsidRPr="00040698" w:rsidRDefault="00452FE7" w:rsidP="00040698">
            <w:pPr>
              <w:pStyle w:val="a3"/>
              <w:spacing w:line="360" w:lineRule="auto"/>
              <w:rPr>
                <w:sz w:val="20"/>
                <w:szCs w:val="28"/>
              </w:rPr>
            </w:pPr>
            <w:r w:rsidRPr="00040698">
              <w:rPr>
                <w:sz w:val="20"/>
                <w:szCs w:val="28"/>
              </w:rPr>
              <w:t>Сильная сухость во рту</w:t>
            </w:r>
          </w:p>
          <w:p w:rsidR="00452FE7" w:rsidRPr="00040698" w:rsidRDefault="00452FE7" w:rsidP="00040698">
            <w:pPr>
              <w:pStyle w:val="a3"/>
              <w:spacing w:line="360" w:lineRule="auto"/>
              <w:rPr>
                <w:sz w:val="20"/>
                <w:szCs w:val="28"/>
              </w:rPr>
            </w:pPr>
            <w:r w:rsidRPr="00040698">
              <w:rPr>
                <w:sz w:val="20"/>
                <w:szCs w:val="28"/>
              </w:rPr>
              <w:t>Головокружение</w:t>
            </w:r>
          </w:p>
          <w:p w:rsidR="00452FE7" w:rsidRPr="00040698" w:rsidRDefault="00452FE7" w:rsidP="00040698">
            <w:pPr>
              <w:pStyle w:val="a3"/>
              <w:spacing w:line="360" w:lineRule="auto"/>
              <w:rPr>
                <w:sz w:val="20"/>
                <w:szCs w:val="28"/>
              </w:rPr>
            </w:pPr>
            <w:r w:rsidRPr="00040698">
              <w:rPr>
                <w:sz w:val="20"/>
                <w:szCs w:val="28"/>
              </w:rPr>
              <w:t xml:space="preserve">Слабость 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</w:tcPr>
          <w:p w:rsidR="00452FE7" w:rsidRPr="00040698" w:rsidRDefault="00452FE7" w:rsidP="00040698">
            <w:pPr>
              <w:pStyle w:val="a3"/>
              <w:spacing w:line="360" w:lineRule="auto"/>
              <w:rPr>
                <w:sz w:val="20"/>
                <w:szCs w:val="28"/>
              </w:rPr>
            </w:pPr>
            <w:r w:rsidRPr="00040698">
              <w:rPr>
                <w:sz w:val="20"/>
                <w:szCs w:val="28"/>
              </w:rPr>
              <w:t>5,5</w:t>
            </w:r>
          </w:p>
          <w:p w:rsidR="00452FE7" w:rsidRPr="00040698" w:rsidRDefault="00452FE7" w:rsidP="00040698">
            <w:pPr>
              <w:pStyle w:val="a3"/>
              <w:spacing w:line="360" w:lineRule="auto"/>
              <w:rPr>
                <w:sz w:val="20"/>
                <w:szCs w:val="28"/>
              </w:rPr>
            </w:pPr>
            <w:r w:rsidRPr="00040698">
              <w:rPr>
                <w:sz w:val="20"/>
                <w:szCs w:val="28"/>
              </w:rPr>
              <w:t>15,0</w:t>
            </w:r>
          </w:p>
          <w:p w:rsidR="00452FE7" w:rsidRPr="00040698" w:rsidRDefault="00452FE7" w:rsidP="00040698">
            <w:pPr>
              <w:pStyle w:val="a3"/>
              <w:spacing w:line="360" w:lineRule="auto"/>
              <w:rPr>
                <w:sz w:val="20"/>
                <w:szCs w:val="28"/>
              </w:rPr>
            </w:pPr>
            <w:r w:rsidRPr="00040698">
              <w:rPr>
                <w:sz w:val="20"/>
                <w:szCs w:val="28"/>
              </w:rPr>
              <w:t>16,5</w:t>
            </w:r>
          </w:p>
          <w:p w:rsidR="00452FE7" w:rsidRPr="00040698" w:rsidRDefault="00452FE7" w:rsidP="00040698">
            <w:pPr>
              <w:pStyle w:val="a3"/>
              <w:spacing w:line="360" w:lineRule="auto"/>
              <w:rPr>
                <w:sz w:val="20"/>
                <w:szCs w:val="28"/>
              </w:rPr>
            </w:pPr>
            <w:r w:rsidRPr="00040698">
              <w:rPr>
                <w:sz w:val="20"/>
                <w:szCs w:val="28"/>
              </w:rPr>
              <w:t>20,5</w:t>
            </w:r>
          </w:p>
          <w:p w:rsidR="00452FE7" w:rsidRPr="00040698" w:rsidRDefault="00452FE7" w:rsidP="00040698">
            <w:pPr>
              <w:pStyle w:val="a3"/>
              <w:spacing w:line="360" w:lineRule="auto"/>
              <w:rPr>
                <w:sz w:val="20"/>
                <w:szCs w:val="28"/>
              </w:rPr>
            </w:pPr>
            <w:r w:rsidRPr="00040698">
              <w:rPr>
                <w:sz w:val="20"/>
                <w:szCs w:val="28"/>
              </w:rPr>
              <w:t>2,4</w:t>
            </w:r>
          </w:p>
          <w:p w:rsidR="00452FE7" w:rsidRPr="00040698" w:rsidRDefault="00452FE7" w:rsidP="00040698">
            <w:pPr>
              <w:pStyle w:val="a3"/>
              <w:spacing w:line="360" w:lineRule="auto"/>
              <w:rPr>
                <w:sz w:val="20"/>
                <w:szCs w:val="28"/>
              </w:rPr>
            </w:pPr>
            <w:r w:rsidRPr="00040698">
              <w:rPr>
                <w:sz w:val="20"/>
                <w:szCs w:val="28"/>
              </w:rPr>
              <w:t>28,3</w:t>
            </w:r>
          </w:p>
          <w:p w:rsidR="00452FE7" w:rsidRPr="00040698" w:rsidRDefault="00452FE7" w:rsidP="00040698">
            <w:pPr>
              <w:pStyle w:val="a3"/>
              <w:spacing w:line="360" w:lineRule="auto"/>
              <w:rPr>
                <w:sz w:val="20"/>
                <w:szCs w:val="28"/>
              </w:rPr>
            </w:pPr>
            <w:r w:rsidRPr="00040698">
              <w:rPr>
                <w:sz w:val="20"/>
                <w:szCs w:val="28"/>
              </w:rPr>
              <w:t>8,7</w:t>
            </w:r>
          </w:p>
          <w:p w:rsidR="00452FE7" w:rsidRPr="00040698" w:rsidRDefault="00452FE7" w:rsidP="00040698">
            <w:pPr>
              <w:pStyle w:val="a3"/>
              <w:spacing w:line="360" w:lineRule="auto"/>
              <w:rPr>
                <w:sz w:val="20"/>
                <w:szCs w:val="28"/>
              </w:rPr>
            </w:pPr>
            <w:r w:rsidRPr="00040698">
              <w:rPr>
                <w:sz w:val="20"/>
                <w:szCs w:val="28"/>
              </w:rPr>
              <w:t>7,9</w:t>
            </w:r>
          </w:p>
          <w:p w:rsidR="00452FE7" w:rsidRPr="00040698" w:rsidRDefault="00452FE7" w:rsidP="00040698">
            <w:pPr>
              <w:pStyle w:val="a3"/>
              <w:spacing w:line="360" w:lineRule="auto"/>
              <w:rPr>
                <w:sz w:val="20"/>
                <w:szCs w:val="28"/>
              </w:rPr>
            </w:pPr>
            <w:r w:rsidRPr="00040698">
              <w:rPr>
                <w:sz w:val="20"/>
                <w:szCs w:val="28"/>
              </w:rPr>
              <w:t>9,2</w:t>
            </w:r>
          </w:p>
        </w:tc>
      </w:tr>
    </w:tbl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4A0E2D">
        <w:rPr>
          <w:sz w:val="28"/>
          <w:szCs w:val="28"/>
        </w:rPr>
        <w:t>В последние годы, поэтому, в амбулаторной практике большее распространение получил пропофол (пофол, диприван). Как препарат для седации и сна он максимально удовлетворяет требованиям амбулаторной анестезиологии. Отсутствие у него аналгетических свойств компенсируется одновременным применением анальгетиков (фентанила, закиси азота, калипсола в микродозах, нестероидных противоспалительных средств). Такие комбинации уменьшают нежелательные эффекты отдельных препаратов на систему кровообращения и являются более экономичными благодаря уменьшенному расходу входящих в нее компонентов. Калипсол, например, изменяет показатели гемодинамики в сторону гипердинамии, что проявляется учащением пульса и увеличением артериального давления. Диприван, наоборот, урежает частоту пульса и снижает АД. Комбинация калипсола и дипривана нивелирует их гемодинамические эффекты.</w:t>
      </w: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4A0E2D">
        <w:rPr>
          <w:sz w:val="28"/>
          <w:szCs w:val="28"/>
        </w:rPr>
        <w:t>При кратковременных вмешательствах (менее 15 мин) могут быть применимы следующие методики общей анестезии: реланиум 5 мг + калипсол 50-75 мг; диприван 100 мг + калипсол 50-75 мг; фентанил 0,7 – 0,8 мкг/кг + диприван 2 мг/кг, в последующем 40 – 20 мг каждые 4-5 мин.</w:t>
      </w: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4A0E2D">
        <w:rPr>
          <w:sz w:val="28"/>
          <w:szCs w:val="28"/>
        </w:rPr>
        <w:t>Однако следует учитывать, что все эти методики сопровождаются высокой вероятностью нарушения дыхания, что требует обязательного использования мониторинга (пульсокиметрии и капнографии) и соответствующей респираторной поддержки (восстановления проходимости дыхательных путей путем запрокидывания головы и выдвижения нижней челюсти вперед, ингаляции О</w:t>
      </w:r>
      <w:r w:rsidRPr="004A0E2D">
        <w:rPr>
          <w:sz w:val="28"/>
          <w:szCs w:val="28"/>
          <w:vertAlign w:val="subscript"/>
        </w:rPr>
        <w:t>2</w:t>
      </w:r>
      <w:r w:rsidRPr="004A0E2D">
        <w:rPr>
          <w:sz w:val="28"/>
          <w:szCs w:val="28"/>
        </w:rPr>
        <w:t xml:space="preserve"> через носоглоточный катетер или маску, искусственной или вспомогательной вентиляции легких).</w:t>
      </w: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4A0E2D">
        <w:rPr>
          <w:sz w:val="28"/>
          <w:szCs w:val="28"/>
        </w:rPr>
        <w:t>При их использовании первая сознательная реакция обычно появляется через 1,5-3 мин; восстановление ясного сознания - 4-10 мин; восстановление двигательной активности – 15-50 мин; восстановление исходного уровня сознания и мышления – 40-60 мин.</w:t>
      </w: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4A0E2D">
        <w:rPr>
          <w:sz w:val="28"/>
          <w:szCs w:val="28"/>
        </w:rPr>
        <w:t>При операциях, длящихся более 15 мин, для усиления и продления аналгезии дополнительно можно использовать фентанил или закись азота, а диприван вводить с помощью дозатора. При необходимости проведения ИВЛ вводят короткодействующие миорелаксанты.</w:t>
      </w: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4A0E2D">
        <w:rPr>
          <w:sz w:val="28"/>
          <w:szCs w:val="28"/>
        </w:rPr>
        <w:t>При операциях на верхних и нижних конечностях может быть применена регионарная (проводниковая, плексусная) анестезия.</w:t>
      </w: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4A0E2D">
        <w:rPr>
          <w:sz w:val="28"/>
          <w:szCs w:val="28"/>
        </w:rPr>
        <w:t>Особенности анестезии в амбулаторной стоматологии обусловлены положением больного сидя и близостью операционного поля от верхних дыхательных путей. Это предрасполагает к возникновению постуральных реакций и гемодинамических расстройств, а также аспирации крови, гноя, инородных тел.</w:t>
      </w: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4A0E2D">
        <w:rPr>
          <w:sz w:val="28"/>
          <w:szCs w:val="28"/>
        </w:rPr>
        <w:t>Анестезиологическое обеспечение в амбулаторной стоматологии должно предусматривать адекватную защиту пациента от операционного стресса, поддержание стабильной гемодинамики и адекватного газообмена, предупреждение возможной асфиксии (аспирации и обтурации), максимально удобные условия для работы стоматолога в полости рта. Выбор анестезии определяется задачами и объемом хирургического вмешательства, исходным состоянием пациента. Надо иметь в виду, что около 20-30% пациентов, обращающихся за стоматологической помощью, имеют сопутствующую общесоматическую патологию.</w:t>
      </w: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4A0E2D">
        <w:rPr>
          <w:sz w:val="28"/>
          <w:szCs w:val="28"/>
        </w:rPr>
        <w:t>Терапевтические вмешательства на зубах верхней челюсти и центральных зубах нижней челюсти можно выполнить под инфильтрационной анестезией.</w:t>
      </w: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4A0E2D">
        <w:rPr>
          <w:sz w:val="28"/>
          <w:szCs w:val="28"/>
        </w:rPr>
        <w:t>При лечении жевательных зубов нижней челюсти используют анестетики группы сложных амидов. При выполнении терапевтических стоматологических вмешательств, при лечении зубов по поводу кариеса и периодонтита среди используемых в настоящее время местных анестетиков  (бупивакаин, артикаин, лидокаин, мепивакаин, прилокаин) наиболее эффективными оказались раствор артикаина с адреналином 1: 100000 и 3% раствор прилокаина (цитанеста) с адреналином 1: 100000 при интралигементарном способе введения.</w:t>
      </w: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4A0E2D">
        <w:rPr>
          <w:sz w:val="28"/>
          <w:szCs w:val="28"/>
        </w:rPr>
        <w:t>Местная анестезии признается адекватной лишь в 22% случаев, так как она не обладает ингибирующим влиянием на аллогены (простагландин Е, брадикинин), образующиеся в поврежденных тканях, не ликвидирует психоэмоциональное напряжение и  эффекторные реакции. Чаще, поэтому, используют сочетанную анестезию, когда наряду с местными анестетиками применяют комплекс других препаратов: анальгетика (кеторолак), транквилизатора (седуксен, диазепам) и адреногониста (клофелин). Использование этих препаратов существенно повышает эффективность местной анестезии при экстракции зубов и экстирпации пульпы.</w:t>
      </w: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4A0E2D">
        <w:rPr>
          <w:sz w:val="28"/>
          <w:szCs w:val="28"/>
        </w:rPr>
        <w:t>Может быть применена и комбинированная анестезия. Свободную проходимость верхних дыхательных путей при этом обеспечивают определенным положением головы, шеи и нижней челюсти, используя для подачи дыхательной смеси назофарингеальный воздуховод или носовую маску. Однако во время операции с открытым ртом не удается обеспечить герметичность дыхательного контура. Поэтому постоянный уровень концентрации ингаляционного анестетика не создается, происходит загрязнение воздушной среды операционной. Применение стоматологического марлевого тампона для предотвращения попадания в глотку слизи, крови и других инородных тел не всегда бывает эффективным. Не случайно часто причиной смерти в амбулаторной стоматологии является гипоксия из-за неадекватной проходимости дыхательных путей.</w:t>
      </w: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4A0E2D">
        <w:rPr>
          <w:sz w:val="28"/>
          <w:szCs w:val="28"/>
        </w:rPr>
        <w:t>При обширных хирургических вмешательствах и при риске нарушения проходимости дыхательных путей целесообразно использовать специальную для стоматологической и ЛОР - практики ларингеальную маску или проводить общую анестезию с интубацией трахеи по традиционным методикам с использованием препаратов короткого и ультракороткого действия.</w:t>
      </w: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4A0E2D">
        <w:rPr>
          <w:sz w:val="28"/>
          <w:szCs w:val="28"/>
        </w:rPr>
        <w:t>При проведении анестезии в амбулаторной стоматологии обязательно соблюдение стандарта минимального мониторинга с постоянным контролем оксигенации (пульсоксиметрия) и вентиляции (капнография).</w:t>
      </w: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220FE2">
        <w:rPr>
          <w:i/>
          <w:sz w:val="28"/>
          <w:szCs w:val="28"/>
        </w:rPr>
        <w:t>Обеспечени</w:t>
      </w:r>
      <w:r w:rsidR="00220FE2">
        <w:rPr>
          <w:i/>
          <w:sz w:val="28"/>
          <w:szCs w:val="28"/>
        </w:rPr>
        <w:t>е</w:t>
      </w:r>
      <w:r w:rsidRPr="00220FE2">
        <w:rPr>
          <w:i/>
          <w:sz w:val="28"/>
          <w:szCs w:val="28"/>
        </w:rPr>
        <w:t xml:space="preserve"> безопасной выписки больных</w:t>
      </w:r>
      <w:r w:rsidRPr="004A0E2D">
        <w:rPr>
          <w:sz w:val="28"/>
          <w:szCs w:val="28"/>
        </w:rPr>
        <w:t>. Анестезиолог, также как и сам больной, должны быть убеждены в безопасности выписки домой после перенесенной амбулаторной анестезии и невозможности проявления нежелательных остаточных действий использованных анестетиков.</w:t>
      </w: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4A0E2D">
        <w:rPr>
          <w:sz w:val="28"/>
          <w:szCs w:val="28"/>
        </w:rPr>
        <w:t xml:space="preserve">Большое значение следует придавать восстановительному периоду. Его целесообразно оценивать по времени появления: 1) первой сознательной реакции в ответ на обращение анестезиолога (открывание глаз, поворачивание головы по команде); 2) ясного сознания (ориентация в личности, месте и времени); 3) двигательной активности и координации (отсутствие отклонений при ходьбе с открытыми и закрытыми глазами, устойчивость в простой и усложненной позе Ромберга); 4) исходного уровня внимания и мышления: «корректурная» проба Бурбона, таблица Шульца, методика «сложных аналогий». </w:t>
      </w: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4A0E2D">
        <w:rPr>
          <w:sz w:val="28"/>
          <w:szCs w:val="28"/>
        </w:rPr>
        <w:t>Критериями безопасной выписки являются: 1) стабильность витальных функций при наблюдении в течение 1 ч; 2) полное восстановление исходного уровня сознания, двигательной активности, психического статуса; 3) отсутствие тошноты, рвоты, сильной боли и кровотечения; 4) переносимость выпитой жидкости и способность мочеиспускания; 5) присутствие взрослого сопровождающего и хорошие социально-бытовые условия.</w:t>
      </w: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4A0E2D">
        <w:rPr>
          <w:sz w:val="28"/>
          <w:szCs w:val="28"/>
        </w:rPr>
        <w:t>Большинство больных хотели бы вернуться домой в тот же день после операции, так как в привычной для них домашней обстановке и в окружении родных и близких они быстрее адаптируются к повседневной жизни, не испытывают психоэмоционального дискомфорта от пребывания в больничных условиях.</w:t>
      </w:r>
    </w:p>
    <w:p w:rsidR="00452FE7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4A0E2D">
        <w:rPr>
          <w:sz w:val="28"/>
          <w:szCs w:val="28"/>
        </w:rPr>
        <w:t>При выписке пациента необходимо провести инструктаж его и сопровождающего: обсудить письменные инструкции по поведению в домашних условиях, указать контактные телефоны и места обращения за неотложной помощью.</w:t>
      </w:r>
    </w:p>
    <w:p w:rsidR="0077176B" w:rsidRPr="004A0E2D" w:rsidRDefault="0077176B" w:rsidP="004A0E2D">
      <w:pPr>
        <w:pStyle w:val="a3"/>
        <w:spacing w:line="360" w:lineRule="auto"/>
        <w:ind w:firstLine="709"/>
        <w:rPr>
          <w:sz w:val="28"/>
          <w:szCs w:val="28"/>
        </w:rPr>
      </w:pPr>
    </w:p>
    <w:p w:rsidR="00452FE7" w:rsidRPr="0077176B" w:rsidRDefault="004E54B1" w:rsidP="004A0E2D">
      <w:pPr>
        <w:pStyle w:val="2"/>
        <w:spacing w:line="360" w:lineRule="auto"/>
        <w:ind w:left="0" w:firstLine="709"/>
        <w:jc w:val="both"/>
        <w:rPr>
          <w:bCs w:val="0"/>
          <w:sz w:val="28"/>
          <w:szCs w:val="32"/>
        </w:rPr>
      </w:pPr>
      <w:r w:rsidRPr="0077176B">
        <w:rPr>
          <w:bCs w:val="0"/>
          <w:sz w:val="28"/>
          <w:szCs w:val="32"/>
        </w:rPr>
        <w:t xml:space="preserve">2. </w:t>
      </w:r>
      <w:r w:rsidR="0077176B" w:rsidRPr="0077176B">
        <w:rPr>
          <w:bCs w:val="0"/>
          <w:sz w:val="28"/>
          <w:szCs w:val="32"/>
        </w:rPr>
        <w:t>Анестезия при некоторых сложных методах исследования</w:t>
      </w:r>
    </w:p>
    <w:p w:rsidR="0077176B" w:rsidRDefault="0077176B" w:rsidP="004A0E2D">
      <w:pPr>
        <w:pStyle w:val="a3"/>
        <w:spacing w:line="360" w:lineRule="auto"/>
        <w:ind w:firstLine="709"/>
        <w:rPr>
          <w:sz w:val="28"/>
          <w:szCs w:val="28"/>
        </w:rPr>
      </w:pP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4A0E2D">
        <w:rPr>
          <w:sz w:val="28"/>
          <w:szCs w:val="28"/>
        </w:rPr>
        <w:t>Неинвазивные диагностические исследования (компьютерная томография, магнитно-ядерный резонанс) у взрослых больных в ясном сознании проводят без седации и анестезии. При некоторых инвазивных исследованиях и лечебных процедурах (коронарография, вазокардиография, кардиоверсия), любых исследованиях у маленьких детей, больных в критическом состоянии или с неясным сознанием в состоянии возбуждения, отсталым психическим развитием требуется участие анестезиолога.</w:t>
      </w: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BF1E70">
        <w:rPr>
          <w:i/>
          <w:sz w:val="28"/>
          <w:szCs w:val="28"/>
        </w:rPr>
        <w:t>Коронарография, вазокардиография</w:t>
      </w:r>
      <w:r w:rsidRPr="004A0E2D">
        <w:rPr>
          <w:sz w:val="28"/>
          <w:szCs w:val="28"/>
        </w:rPr>
        <w:t xml:space="preserve">. Выбором метода анестезии является сочетанная анестезия. Только местная анестезия не избавляет больного от неблагоприятных психических реакций. С другой стороны, общая анестезия, особенно в условиях ИВЛ, приводит к изменению основных параметров центральной гемодинамики и коронарного кровотока. Накануне исследования с целью премедикации больным назначают седативные (диазепам, 0,15 мг/кг) и антигистаминные (димедрол, 0,15 мг/кг) средства. В диагностическом кабинете больному обеспечивают венозный доступ. Внутривенно вводят препараты бензодиазепинового ряда (мидазолам, 0,03 мг/кг первоначально, добавляя по 0,015 мг/кг до выраженной седации или легкого сна). Хирург выполняет местную инфильтрационную анестезию перед введением катетера в артерию. Во время исследования при необходимости усиления аналгетического компонента анестезии можно применить фентанил в дозе 50 мкг. Такая тактика в большинстве случаев создает достаточные условия для успешного выполнения процедуры. Особо эмоциональным больным и детям старше трех лет приходиться иногда использовать пропофол в дозе 0,5-1,0 мг/кг. Непременным условием анестезиологического обеспечения исследования является мониторинг ЭКГ, пульса, АД и </w:t>
      </w:r>
      <w:r w:rsidRPr="004A0E2D">
        <w:rPr>
          <w:sz w:val="28"/>
          <w:szCs w:val="28"/>
          <w:lang w:val="en-US"/>
        </w:rPr>
        <w:t>SaO</w:t>
      </w:r>
      <w:r w:rsidRPr="004A0E2D">
        <w:rPr>
          <w:sz w:val="28"/>
          <w:szCs w:val="28"/>
          <w:vertAlign w:val="subscript"/>
        </w:rPr>
        <w:t>2</w:t>
      </w:r>
      <w:r w:rsidRPr="004A0E2D">
        <w:rPr>
          <w:sz w:val="28"/>
          <w:szCs w:val="28"/>
        </w:rPr>
        <w:t>. Своевременное лечение возникшей ишемии миокарда (нитропруссид натрия, 0,5-1,0 мкг/кг/мин), нарушений ритма сердца (одно из указанных средств: лидокаин, 1 мг/кг; обзидан. 0,015-0,03 мг/кг; амиодарон, 5 мг/кг за 2-3 мин; верапамил, 0,01-0,015 мг/кг в течение 2-3 мин) позволяет избежать стойкой депрессии кровообращения. Во всех случаях необходимо быть готовым к проведению ИВЛ воздушно-кислородной смесью и кардиоверсии.</w:t>
      </w: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4A0E2D">
        <w:rPr>
          <w:sz w:val="28"/>
          <w:szCs w:val="28"/>
        </w:rPr>
        <w:t>Бронхоскопию у больных с низким операционно-анестезиологическим риском выполняют под местной анестезией. Для этого слизистую оболочку ротоглотки, гортани, верхних отделов трахеи опрыскивают раствором местного анестетика (4% раствором лидокаина). Дополнительного обезболивания, как правило, не требуется. Тяжело больным исследование проводят при участии анестезиолога. Устанавливают мониторное наблюдение за кровообращением и дыханием. При необходимости применяют внутривенно седативные препараты (диазепам, 5-10 мг, тиопентал натрия – 200-300 мг). Больным в критическом состоянии выполнять бронхоскопию безопаснее под общей анестезией. Для премедикации используют атропин в стандартной дозе. Индукцию анестезии осуществляют введением внутривенного анестетика (пропофол, 1,5-2,0 мг/кг; тиопентал натрия, 200-300 мг). После введения мышечных релаксантов деполяризующего действия (листенон, 1,0-1,5 мг/кг) производят интубацию трахеи, используя для этого трубку по возможности максимального размера. Во всех случаях применяют ИВЛ. Поддержание анестезии осуществляют любым доступным методом.</w:t>
      </w: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BF1E70">
        <w:rPr>
          <w:i/>
          <w:sz w:val="28"/>
          <w:szCs w:val="28"/>
        </w:rPr>
        <w:t>Компьютерная и магнитно-резонансная томография (КТ, МРТ).</w:t>
      </w:r>
      <w:r w:rsidRPr="004A0E2D">
        <w:rPr>
          <w:sz w:val="28"/>
          <w:szCs w:val="28"/>
        </w:rPr>
        <w:t xml:space="preserve"> Необходимость в анестезиологическом обеспечении исследования возникает в крайних случаях, когда пациент не в состоянии спокойно пролежать на протяжении всей процедуры. Нередко контроль над больным удается обеспечить только с помощью средств, обладающих седативным эффектом (бензодиазепины, барбитураты, пропофол). При необходимости обеспечения высокой управляемости седацией используют мидазолам и его антагонист анексат (флумазенил). Детям для легкой седации можно использовать хлоралгидрат (30-50 мг/кг внутрь или ректально за 30-60 мин до исследования).</w:t>
      </w: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4A0E2D">
        <w:rPr>
          <w:sz w:val="28"/>
          <w:szCs w:val="28"/>
        </w:rPr>
        <w:t>В ряде случаев может потребоваться продолжение интенсивной терапии, проводившейся в отделении реанимации и интенсивной терапии, в том числе ИВЛ. Реализовать программу интенсивной терапии особенно сложно при МРТ, так как во время исследования нахождение с больным приборов и инструментов, содержащих металл, способный к намагничиванию, недопустимо. Применяют только неметаллическое оборудование. Для мониторинга используют приборы с дистанционными неферромагнитными электродами, а для наблюдения – телевизионные камеры. ИВЛ осуществляют пластиковыми ручными аппаратами.</w:t>
      </w:r>
    </w:p>
    <w:p w:rsidR="00452FE7" w:rsidRPr="004A0E2D" w:rsidRDefault="00452FE7" w:rsidP="004A0E2D">
      <w:pPr>
        <w:pStyle w:val="a3"/>
        <w:spacing w:line="360" w:lineRule="auto"/>
        <w:ind w:firstLine="709"/>
        <w:rPr>
          <w:sz w:val="28"/>
          <w:szCs w:val="28"/>
        </w:rPr>
      </w:pPr>
      <w:r w:rsidRPr="006D38A3">
        <w:rPr>
          <w:i/>
          <w:sz w:val="28"/>
          <w:szCs w:val="28"/>
        </w:rPr>
        <w:t>Внутричерепная ангиография</w:t>
      </w:r>
      <w:r w:rsidRPr="004A0E2D">
        <w:rPr>
          <w:sz w:val="28"/>
          <w:szCs w:val="28"/>
        </w:rPr>
        <w:t>. «Контактным» больным исследование проводят без выключения сознания, что необходимо для контроля неврологического статуса. Стандартный мониторинг. Седацию осуществляют бензодиазепинами (диазепам, 0,07-0,15 мг/кг; или мидозалам, 0,01-0,03 мг/кг; или пропофол 10-40 мг). Седативный эффект при необходимости дополняют анальгетическим (фентанил, 0,7-0,15 мкг/кг или буторфанол, 0,01-0,03 мг/кг). Данная тактика позволяет избежать повышения артериального давления, опасного риском развития внутримозгового кровоизлияния.</w:t>
      </w:r>
    </w:p>
    <w:p w:rsidR="00983C3D" w:rsidRPr="00E23710" w:rsidRDefault="00E23710" w:rsidP="004A0E2D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983C3D" w:rsidRPr="00E23710">
        <w:rPr>
          <w:b/>
          <w:sz w:val="28"/>
          <w:szCs w:val="32"/>
        </w:rPr>
        <w:t>Л</w:t>
      </w:r>
      <w:r w:rsidRPr="00E23710">
        <w:rPr>
          <w:b/>
          <w:sz w:val="28"/>
          <w:szCs w:val="32"/>
        </w:rPr>
        <w:t>итература</w:t>
      </w:r>
    </w:p>
    <w:p w:rsidR="00E23710" w:rsidRPr="004A0E2D" w:rsidRDefault="00E23710" w:rsidP="004A0E2D">
      <w:pPr>
        <w:spacing w:line="360" w:lineRule="auto"/>
        <w:ind w:firstLine="709"/>
        <w:jc w:val="both"/>
        <w:rPr>
          <w:sz w:val="28"/>
          <w:szCs w:val="32"/>
        </w:rPr>
      </w:pPr>
    </w:p>
    <w:p w:rsidR="00983C3D" w:rsidRPr="004A0E2D" w:rsidRDefault="00983C3D" w:rsidP="00D31DCB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4A0E2D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4A0E2D">
        <w:rPr>
          <w:iCs/>
          <w:sz w:val="28"/>
          <w:szCs w:val="28"/>
        </w:rPr>
        <w:t>Перевод с английского д-ра мед. наук В.И.Кандрора,</w:t>
      </w:r>
      <w:r w:rsidRPr="004A0E2D">
        <w:rPr>
          <w:sz w:val="28"/>
        </w:rPr>
        <w:t xml:space="preserve"> </w:t>
      </w:r>
      <w:r w:rsidRPr="004A0E2D">
        <w:rPr>
          <w:iCs/>
          <w:sz w:val="28"/>
          <w:szCs w:val="28"/>
        </w:rPr>
        <w:t>д. м. н. М.В.Неверовой, д-ра мед. наук А.В.Сучкова,</w:t>
      </w:r>
      <w:r w:rsidRPr="004A0E2D">
        <w:rPr>
          <w:sz w:val="28"/>
        </w:rPr>
        <w:t xml:space="preserve"> </w:t>
      </w:r>
      <w:r w:rsidRPr="004A0E2D">
        <w:rPr>
          <w:iCs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983C3D" w:rsidRPr="004A0E2D" w:rsidRDefault="00983C3D" w:rsidP="00D31DCB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4A0E2D">
        <w:rPr>
          <w:bCs/>
          <w:sz w:val="28"/>
        </w:rPr>
        <w:t>Интенсивная терапия. Реанимация. Первая помощь:</w:t>
      </w:r>
      <w:r w:rsidRPr="004A0E2D">
        <w:rPr>
          <w:sz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4A0E2D">
        <w:rPr>
          <w:sz w:val="28"/>
          <w:lang w:val="en-US"/>
        </w:rPr>
        <w:t>ISBN</w:t>
      </w:r>
      <w:r w:rsidRPr="004A0E2D">
        <w:rPr>
          <w:sz w:val="28"/>
        </w:rPr>
        <w:t xml:space="preserve"> 5-225-04560-Х</w:t>
      </w:r>
      <w:bookmarkStart w:id="0" w:name="_GoBack"/>
      <w:bookmarkEnd w:id="0"/>
    </w:p>
    <w:sectPr w:rsidR="00983C3D" w:rsidRPr="004A0E2D" w:rsidSect="004A0E2D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54B" w:rsidRDefault="0002254B">
      <w:r>
        <w:separator/>
      </w:r>
    </w:p>
  </w:endnote>
  <w:endnote w:type="continuationSeparator" w:id="0">
    <w:p w:rsidR="0002254B" w:rsidRDefault="0002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F5" w:rsidRDefault="00094EF5" w:rsidP="00FA6D6F">
    <w:pPr>
      <w:pStyle w:val="a6"/>
      <w:framePr w:wrap="around" w:vAnchor="text" w:hAnchor="margin" w:xAlign="right" w:y="1"/>
      <w:rPr>
        <w:rStyle w:val="a8"/>
      </w:rPr>
    </w:pPr>
  </w:p>
  <w:p w:rsidR="00094EF5" w:rsidRDefault="00094EF5" w:rsidP="004E54B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F5" w:rsidRDefault="008835A8" w:rsidP="00FA6D6F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094EF5" w:rsidRDefault="00094EF5" w:rsidP="003905E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54B" w:rsidRDefault="0002254B">
      <w:r>
        <w:separator/>
      </w:r>
    </w:p>
  </w:footnote>
  <w:footnote w:type="continuationSeparator" w:id="0">
    <w:p w:rsidR="0002254B" w:rsidRDefault="00022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FE7"/>
    <w:rsid w:val="0002254B"/>
    <w:rsid w:val="00040698"/>
    <w:rsid w:val="00094EF5"/>
    <w:rsid w:val="00220FE2"/>
    <w:rsid w:val="002C6274"/>
    <w:rsid w:val="003905EB"/>
    <w:rsid w:val="00452FE7"/>
    <w:rsid w:val="004A0E2D"/>
    <w:rsid w:val="004E54B1"/>
    <w:rsid w:val="00686940"/>
    <w:rsid w:val="006A2828"/>
    <w:rsid w:val="006D38A3"/>
    <w:rsid w:val="0077176B"/>
    <w:rsid w:val="0084472E"/>
    <w:rsid w:val="008835A8"/>
    <w:rsid w:val="00894266"/>
    <w:rsid w:val="00983C3D"/>
    <w:rsid w:val="00BF1E70"/>
    <w:rsid w:val="00D31DCB"/>
    <w:rsid w:val="00D60907"/>
    <w:rsid w:val="00DB0C97"/>
    <w:rsid w:val="00E23710"/>
    <w:rsid w:val="00FA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E3FFE3-AFD8-448B-9930-4A188243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FE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47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52FE7"/>
    <w:pPr>
      <w:keepNext/>
      <w:ind w:left="1080" w:hanging="54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452FE7"/>
    <w:pPr>
      <w:jc w:val="both"/>
    </w:pPr>
    <w:rPr>
      <w:sz w:val="22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84472E"/>
  </w:style>
  <w:style w:type="paragraph" w:styleId="a6">
    <w:name w:val="footer"/>
    <w:basedOn w:val="a"/>
    <w:link w:val="a7"/>
    <w:uiPriority w:val="99"/>
    <w:rsid w:val="004E54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4E54B1"/>
    <w:rPr>
      <w:rFonts w:cs="Times New Roman"/>
    </w:rPr>
  </w:style>
  <w:style w:type="paragraph" w:styleId="a9">
    <w:name w:val="header"/>
    <w:basedOn w:val="a"/>
    <w:link w:val="aa"/>
    <w:uiPriority w:val="99"/>
    <w:rsid w:val="003905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26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22</vt:lpstr>
    </vt:vector>
  </TitlesOfParts>
  <Company>Дом</Company>
  <LinksUpToDate>false</LinksUpToDate>
  <CharactersWithSpaces>18458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22</dc:title>
  <dc:subject/>
  <dc:creator>Юля</dc:creator>
  <cp:keywords/>
  <dc:description/>
  <cp:lastModifiedBy>admin</cp:lastModifiedBy>
  <cp:revision>2</cp:revision>
  <dcterms:created xsi:type="dcterms:W3CDTF">2014-02-25T05:32:00Z</dcterms:created>
  <dcterms:modified xsi:type="dcterms:W3CDTF">2014-02-25T05:32:00Z</dcterms:modified>
</cp:coreProperties>
</file>