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0C" w:rsidRPr="004E271B" w:rsidRDefault="0077410C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</w:p>
    <w:p w:rsidR="0077410C" w:rsidRPr="004E271B" w:rsidRDefault="0077410C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</w:p>
    <w:p w:rsidR="0077410C" w:rsidRPr="004E271B" w:rsidRDefault="0077410C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</w:p>
    <w:p w:rsidR="0077410C" w:rsidRPr="004E271B" w:rsidRDefault="0077410C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</w:p>
    <w:p w:rsidR="0077410C" w:rsidRPr="00D9796D" w:rsidRDefault="0077410C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77410C" w:rsidRPr="00D9796D" w:rsidRDefault="0077410C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D9796D" w:rsidRDefault="00D9796D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D9796D" w:rsidRDefault="00D9796D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D9796D" w:rsidRDefault="00D9796D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D9796D" w:rsidRPr="00D9796D" w:rsidRDefault="00D9796D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4E271B" w:rsidRPr="00D9796D" w:rsidRDefault="004E271B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77410C" w:rsidRPr="00D9796D" w:rsidRDefault="0077410C" w:rsidP="00D9796D">
      <w:pPr>
        <w:spacing w:line="360" w:lineRule="auto"/>
        <w:ind w:firstLine="709"/>
        <w:jc w:val="center"/>
        <w:rPr>
          <w:sz w:val="28"/>
          <w:szCs w:val="28"/>
        </w:rPr>
      </w:pPr>
      <w:r w:rsidRPr="00D9796D">
        <w:rPr>
          <w:sz w:val="28"/>
          <w:szCs w:val="28"/>
        </w:rPr>
        <w:t>РЕФЕРАТ</w:t>
      </w:r>
    </w:p>
    <w:p w:rsidR="004E271B" w:rsidRPr="00D9796D" w:rsidRDefault="0077410C" w:rsidP="00D9796D">
      <w:pPr>
        <w:spacing w:line="360" w:lineRule="auto"/>
        <w:ind w:firstLine="709"/>
        <w:jc w:val="center"/>
        <w:rPr>
          <w:sz w:val="28"/>
          <w:szCs w:val="28"/>
        </w:rPr>
      </w:pPr>
      <w:r w:rsidRPr="00D9796D">
        <w:rPr>
          <w:sz w:val="28"/>
          <w:szCs w:val="28"/>
        </w:rPr>
        <w:t>Тема:</w:t>
      </w:r>
    </w:p>
    <w:p w:rsidR="004E271B" w:rsidRPr="00D9796D" w:rsidRDefault="004E271B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77410C" w:rsidRPr="00D9796D" w:rsidRDefault="0077410C" w:rsidP="00D9796D">
      <w:pPr>
        <w:spacing w:line="360" w:lineRule="auto"/>
        <w:ind w:firstLine="709"/>
        <w:jc w:val="center"/>
        <w:rPr>
          <w:sz w:val="28"/>
          <w:szCs w:val="28"/>
        </w:rPr>
      </w:pPr>
      <w:r w:rsidRPr="00D9796D">
        <w:rPr>
          <w:sz w:val="28"/>
          <w:szCs w:val="28"/>
        </w:rPr>
        <w:t>Особенности проведения работ по ликвидации пожаров и аварийных ситуаций на объектах с наличием радиационных веществ</w:t>
      </w:r>
    </w:p>
    <w:p w:rsidR="0077410C" w:rsidRPr="00D9796D" w:rsidRDefault="0077410C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CE2C14" w:rsidRPr="00D9796D" w:rsidRDefault="00CE2C14" w:rsidP="00D9796D">
      <w:pPr>
        <w:spacing w:line="360" w:lineRule="auto"/>
        <w:ind w:firstLine="709"/>
        <w:jc w:val="center"/>
        <w:rPr>
          <w:sz w:val="28"/>
          <w:szCs w:val="28"/>
        </w:rPr>
      </w:pPr>
    </w:p>
    <w:p w:rsidR="0077410C" w:rsidRPr="00D9796D" w:rsidRDefault="0077410C" w:rsidP="00D9796D">
      <w:pPr>
        <w:spacing w:line="360" w:lineRule="auto"/>
        <w:ind w:firstLine="709"/>
        <w:jc w:val="center"/>
        <w:rPr>
          <w:sz w:val="28"/>
          <w:szCs w:val="28"/>
        </w:rPr>
      </w:pPr>
      <w:r w:rsidRPr="00D9796D">
        <w:rPr>
          <w:sz w:val="28"/>
          <w:szCs w:val="28"/>
        </w:rPr>
        <w:t>Зеленогорск, 2010</w:t>
      </w:r>
      <w:r w:rsidR="004E271B" w:rsidRPr="00D9796D">
        <w:rPr>
          <w:sz w:val="28"/>
          <w:szCs w:val="28"/>
        </w:rPr>
        <w:t>г.</w:t>
      </w:r>
    </w:p>
    <w:p w:rsidR="004F6C93" w:rsidRPr="004E271B" w:rsidRDefault="004E271B" w:rsidP="00D9796D">
      <w:pPr>
        <w:spacing w:line="360" w:lineRule="auto"/>
        <w:ind w:firstLine="709"/>
        <w:jc w:val="center"/>
        <w:rPr>
          <w:szCs w:val="28"/>
        </w:rPr>
      </w:pPr>
      <w:r w:rsidRPr="00D9796D">
        <w:rPr>
          <w:sz w:val="28"/>
          <w:szCs w:val="28"/>
        </w:rPr>
        <w:br w:type="page"/>
      </w:r>
      <w:r w:rsidR="004F6C93" w:rsidRPr="004E271B">
        <w:rPr>
          <w:szCs w:val="28"/>
        </w:rPr>
        <w:t>Содержание</w:t>
      </w:r>
    </w:p>
    <w:p w:rsidR="00F12D90" w:rsidRPr="004E271B" w:rsidRDefault="00F12D90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4E271B" w:rsidRPr="004E271B" w:rsidRDefault="004E271B" w:rsidP="004E271B">
      <w:pPr>
        <w:keepNext/>
        <w:tabs>
          <w:tab w:val="left" w:pos="8589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Введение</w:t>
      </w:r>
    </w:p>
    <w:p w:rsidR="004E271B" w:rsidRPr="004E271B" w:rsidRDefault="004E271B" w:rsidP="004E271B">
      <w:pPr>
        <w:keepNext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1.</w:t>
      </w:r>
      <w:r w:rsidRPr="004E271B">
        <w:rPr>
          <w:sz w:val="28"/>
          <w:szCs w:val="24"/>
        </w:rPr>
        <w:t xml:space="preserve"> </w:t>
      </w:r>
      <w:r w:rsidRPr="004E271B">
        <w:rPr>
          <w:sz w:val="28"/>
          <w:szCs w:val="28"/>
        </w:rPr>
        <w:t>Радиационная опасность на промышленном объекте с наличием радиоактивных веществ</w:t>
      </w:r>
    </w:p>
    <w:p w:rsidR="004E271B" w:rsidRPr="004E271B" w:rsidRDefault="004E271B" w:rsidP="004E271B">
      <w:pPr>
        <w:keepNext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2. Особенности проведения работ по ликвидации пожаров и аварийных ситуаций на объектах с наличием радиационных веществ</w:t>
      </w:r>
      <w:r w:rsidRPr="004E271B">
        <w:rPr>
          <w:sz w:val="28"/>
          <w:szCs w:val="28"/>
        </w:rPr>
        <w:tab/>
      </w:r>
    </w:p>
    <w:p w:rsidR="004E271B" w:rsidRPr="004E271B" w:rsidRDefault="004E271B" w:rsidP="004E271B">
      <w:pPr>
        <w:keepNext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 xml:space="preserve">2.1 </w:t>
      </w:r>
      <w:r w:rsidRPr="004E271B">
        <w:rPr>
          <w:iCs/>
          <w:sz w:val="28"/>
          <w:szCs w:val="28"/>
        </w:rPr>
        <w:t>Общие принципы к организации тушения пожаров</w:t>
      </w:r>
      <w:r w:rsidRPr="004E271B">
        <w:rPr>
          <w:snapToGrid w:val="0"/>
          <w:sz w:val="28"/>
          <w:szCs w:val="28"/>
        </w:rPr>
        <w:t xml:space="preserve"> на объектах с наличием радиоактивных веществ</w:t>
      </w:r>
      <w:r w:rsidRPr="004E271B">
        <w:rPr>
          <w:sz w:val="28"/>
          <w:szCs w:val="28"/>
        </w:rPr>
        <w:tab/>
      </w:r>
    </w:p>
    <w:p w:rsidR="004E271B" w:rsidRPr="004E271B" w:rsidRDefault="004E271B" w:rsidP="004E271B">
      <w:pPr>
        <w:keepNext/>
        <w:tabs>
          <w:tab w:val="left" w:pos="8589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bCs/>
          <w:sz w:val="28"/>
          <w:szCs w:val="28"/>
        </w:rPr>
        <w:t>2.2 Организация и особенности тушения</w:t>
      </w:r>
      <w:r w:rsidRPr="004E271B">
        <w:rPr>
          <w:bCs/>
          <w:sz w:val="28"/>
          <w:szCs w:val="24"/>
        </w:rPr>
        <w:t xml:space="preserve"> </w:t>
      </w:r>
      <w:r w:rsidRPr="004E271B">
        <w:rPr>
          <w:sz w:val="28"/>
          <w:szCs w:val="28"/>
        </w:rPr>
        <w:t>пожаров на объектах с наличием радиоактивных веществ</w:t>
      </w:r>
    </w:p>
    <w:p w:rsidR="004E271B" w:rsidRPr="004E271B" w:rsidRDefault="004E271B" w:rsidP="004E271B">
      <w:pPr>
        <w:keepNext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2.3 Обеспечение безопасных условий личного состава при тушении пожаров на объектах с наличием радиоактивных веществ</w:t>
      </w:r>
    </w:p>
    <w:p w:rsidR="004E271B" w:rsidRPr="004E271B" w:rsidRDefault="004E271B" w:rsidP="004E271B">
      <w:pPr>
        <w:keepNext/>
        <w:tabs>
          <w:tab w:val="left" w:pos="8589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noProof/>
          <w:sz w:val="28"/>
          <w:szCs w:val="28"/>
        </w:rPr>
        <w:t>2.4 Дезактивация вооружения и боевой техники</w:t>
      </w:r>
    </w:p>
    <w:p w:rsidR="004E271B" w:rsidRPr="004E271B" w:rsidRDefault="004E271B" w:rsidP="004E271B">
      <w:pPr>
        <w:keepNext/>
        <w:tabs>
          <w:tab w:val="left" w:pos="8589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Заключение</w:t>
      </w:r>
    </w:p>
    <w:p w:rsidR="004E271B" w:rsidRPr="004E271B" w:rsidRDefault="004E271B" w:rsidP="004E271B">
      <w:pPr>
        <w:keepNext/>
        <w:tabs>
          <w:tab w:val="left" w:pos="8589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Список использованной литературы</w:t>
      </w:r>
    </w:p>
    <w:p w:rsidR="004F6C93" w:rsidRPr="004E271B" w:rsidRDefault="004F6C93" w:rsidP="004E271B">
      <w:pPr>
        <w:keepNext/>
        <w:spacing w:line="360" w:lineRule="auto"/>
        <w:ind w:firstLine="0"/>
        <w:rPr>
          <w:sz w:val="28"/>
          <w:szCs w:val="28"/>
        </w:rPr>
      </w:pPr>
    </w:p>
    <w:p w:rsidR="004F6C93" w:rsidRPr="004E271B" w:rsidRDefault="00DA0AD1" w:rsidP="004E271B">
      <w:pPr>
        <w:keepNext/>
        <w:spacing w:line="360" w:lineRule="auto"/>
        <w:ind w:left="709" w:firstLine="0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44.6pt;margin-top:255.05pt;width:65.55pt;height:45pt;z-index:251657728" stroked="f"/>
        </w:pict>
      </w:r>
      <w:r w:rsidR="00ED706D" w:rsidRPr="004E271B">
        <w:rPr>
          <w:sz w:val="28"/>
          <w:szCs w:val="28"/>
        </w:rPr>
        <w:br w:type="page"/>
      </w:r>
      <w:r w:rsidR="004F6C93" w:rsidRPr="004E271B">
        <w:rPr>
          <w:sz w:val="28"/>
          <w:szCs w:val="28"/>
        </w:rPr>
        <w:t>Введение</w:t>
      </w:r>
    </w:p>
    <w:p w:rsid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3C4FD2" w:rsidRPr="004E271B" w:rsidRDefault="00E2388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В настоящее время практически в любой отрасли хозяйства и науки во всё более возрастающих масштабах используются радиоактивные вещества и источники ионизирующих излучений. </w:t>
      </w:r>
    </w:p>
    <w:p w:rsidR="00E23882" w:rsidRPr="004E271B" w:rsidRDefault="00E2388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Особенно высокими темпами развивается ядерная энергетика. </w:t>
      </w:r>
    </w:p>
    <w:p w:rsidR="003C4FD2" w:rsidRPr="004E271B" w:rsidRDefault="00E2388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Атомные установки эксплуатируются на ледоколах и лихтеровозах, на крейсерах и подводных лодках, в космических аппаратах. </w:t>
      </w:r>
    </w:p>
    <w:p w:rsidR="00E23882" w:rsidRPr="004E271B" w:rsidRDefault="00E2388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Ядерные</w:t>
      </w:r>
      <w:r w:rsidR="004E271B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материалы</w:t>
      </w:r>
      <w:r w:rsidR="004E271B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приходится</w:t>
      </w:r>
      <w:r w:rsidR="004E271B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транспортировать, хранить,</w:t>
      </w:r>
      <w:r w:rsidR="004E271B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перерабатывать. Все эти операции создают дополнительный риск радиоактивного загрязнения ОС, поражения людей, животных и растительного мира.</w:t>
      </w:r>
    </w:p>
    <w:p w:rsidR="003C4FD2" w:rsidRPr="004E271B" w:rsidRDefault="004765FD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Основными поражающими факторами таких аварий являются радиационное воздействие и радиоактивное загрязнение. </w:t>
      </w:r>
    </w:p>
    <w:p w:rsidR="00464B17" w:rsidRPr="004E271B" w:rsidRDefault="004765FD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Такие аварии могут сопровождаться взрывами и пожарами. </w:t>
      </w:r>
    </w:p>
    <w:p w:rsidR="00780C6A" w:rsidRPr="004E271B" w:rsidRDefault="004765FD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Радиационные катастрофы по тяжести поражения, масштабам и долговременности действия поражающих факторов представляют наибольшую опасность среди техногенных источников чрезвычайных ситуаций.</w:t>
      </w:r>
    </w:p>
    <w:p w:rsidR="003C4FD2" w:rsidRPr="004E271B" w:rsidRDefault="003C4F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Следовательно, данная тема является чрезвычайно актуальной.</w:t>
      </w:r>
    </w:p>
    <w:p w:rsidR="003C4FD2" w:rsidRPr="004E271B" w:rsidRDefault="003C4F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Работа состоит из введения, основной части, заключения и списка литературы.</w:t>
      </w:r>
    </w:p>
    <w:p w:rsidR="004765FD" w:rsidRPr="004E271B" w:rsidRDefault="004765FD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AF314A" w:rsidRPr="004E271B" w:rsidRDefault="004F6C93" w:rsidP="004E271B">
      <w:pPr>
        <w:pStyle w:val="FR1"/>
        <w:keepNext/>
        <w:spacing w:before="0"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271B">
        <w:rPr>
          <w:rFonts w:ascii="Times New Roman" w:hAnsi="Times New Roman"/>
          <w:b w:val="0"/>
          <w:sz w:val="28"/>
        </w:rPr>
        <w:br w:type="page"/>
      </w:r>
      <w:r w:rsidR="00BE10D2" w:rsidRPr="004E271B">
        <w:rPr>
          <w:rFonts w:ascii="Times New Roman" w:hAnsi="Times New Roman"/>
          <w:b w:val="0"/>
          <w:sz w:val="28"/>
          <w:szCs w:val="28"/>
        </w:rPr>
        <w:t>1.</w:t>
      </w:r>
      <w:r w:rsidR="00BE10D2" w:rsidRPr="004E271B">
        <w:rPr>
          <w:rFonts w:ascii="Times New Roman" w:hAnsi="Times New Roman"/>
          <w:b w:val="0"/>
          <w:sz w:val="28"/>
        </w:rPr>
        <w:t xml:space="preserve"> </w:t>
      </w:r>
      <w:r w:rsidR="00BE10D2" w:rsidRPr="004E271B">
        <w:rPr>
          <w:rFonts w:ascii="Times New Roman" w:hAnsi="Times New Roman"/>
          <w:b w:val="0"/>
          <w:sz w:val="28"/>
          <w:szCs w:val="28"/>
        </w:rPr>
        <w:t xml:space="preserve">Радиационная опасность на промышленном объекте </w:t>
      </w:r>
      <w:r w:rsidR="00AF314A" w:rsidRPr="004E271B">
        <w:rPr>
          <w:rFonts w:ascii="Times New Roman" w:hAnsi="Times New Roman"/>
          <w:b w:val="0"/>
          <w:sz w:val="28"/>
          <w:szCs w:val="28"/>
        </w:rPr>
        <w:t>с наличием радиоактивных веществ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8D5DF3" w:rsidRPr="004E271B" w:rsidRDefault="004765FD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К источникам повышенной опасности </w:t>
      </w:r>
      <w:r w:rsidR="003C4FD2" w:rsidRPr="004E271B">
        <w:rPr>
          <w:sz w:val="28"/>
          <w:szCs w:val="28"/>
        </w:rPr>
        <w:t>на радиационно-опасных объектах (</w:t>
      </w:r>
      <w:r w:rsidR="003C4FD2" w:rsidRPr="004E271B">
        <w:rPr>
          <w:sz w:val="28"/>
        </w:rPr>
        <w:t>РОО)</w:t>
      </w:r>
      <w:r w:rsidR="003C4FD2" w:rsidRPr="004E271B">
        <w:rPr>
          <w:sz w:val="28"/>
          <w:szCs w:val="28"/>
        </w:rPr>
        <w:t>,</w:t>
      </w:r>
      <w:r w:rsidR="004E271B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относятся</w:t>
      </w:r>
      <w:r w:rsidR="008D5DF3" w:rsidRPr="004E271B">
        <w:rPr>
          <w:sz w:val="28"/>
          <w:szCs w:val="28"/>
        </w:rPr>
        <w:t>:</w:t>
      </w:r>
      <w:r w:rsidRPr="004E271B">
        <w:rPr>
          <w:sz w:val="28"/>
          <w:szCs w:val="28"/>
        </w:rPr>
        <w:t xml:space="preserve"> </w:t>
      </w:r>
    </w:p>
    <w:p w:rsidR="008D5DF3" w:rsidRPr="004E271B" w:rsidRDefault="004765FD" w:rsidP="004E271B">
      <w:pPr>
        <w:keepNext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ядерные установки - сооружения и комплексы с ядерными реакторами, в том числе атомные станции, суда и другие транспортные средства</w:t>
      </w:r>
      <w:r w:rsidR="008D5DF3" w:rsidRPr="004E271B">
        <w:rPr>
          <w:sz w:val="28"/>
          <w:szCs w:val="28"/>
        </w:rPr>
        <w:t>,</w:t>
      </w:r>
      <w:r w:rsidRPr="004E271B">
        <w:rPr>
          <w:sz w:val="28"/>
          <w:szCs w:val="28"/>
        </w:rPr>
        <w:t xml:space="preserve"> </w:t>
      </w:r>
    </w:p>
    <w:p w:rsidR="008D5DF3" w:rsidRPr="004E271B" w:rsidRDefault="004765FD" w:rsidP="004E271B">
      <w:pPr>
        <w:keepNext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 xml:space="preserve">сооружения и комплексы с промышленными, экспериментальными и исследовательскими ядерными реакторами, сооружения, </w:t>
      </w:r>
    </w:p>
    <w:p w:rsidR="008D5DF3" w:rsidRPr="004E271B" w:rsidRDefault="004765FD" w:rsidP="004E271B">
      <w:pPr>
        <w:keepNext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 xml:space="preserve">комплексы, установки для производства, использования, переработки, транспортирования ядерного топлива и ядерных материалов, </w:t>
      </w:r>
    </w:p>
    <w:p w:rsidR="008D5DF3" w:rsidRPr="004E271B" w:rsidRDefault="004765FD" w:rsidP="004E271B">
      <w:pPr>
        <w:keepNext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 xml:space="preserve">места захоронения радиоактивных отходов, </w:t>
      </w:r>
    </w:p>
    <w:p w:rsidR="008D5DF3" w:rsidRPr="004E271B" w:rsidRDefault="004765FD" w:rsidP="004E271B">
      <w:pPr>
        <w:keepNext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 xml:space="preserve">предприятия радиохимической промышленности, </w:t>
      </w:r>
    </w:p>
    <w:p w:rsidR="004765FD" w:rsidRPr="004E271B" w:rsidRDefault="004765FD" w:rsidP="004E271B">
      <w:pPr>
        <w:keepNext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 xml:space="preserve">химические заводы. Опасным потенциальным источником радиоактивного загрязнения являются производства и установки, использующие физико-энергетические установки. </w:t>
      </w:r>
    </w:p>
    <w:p w:rsidR="00BE10D2" w:rsidRPr="004E271B" w:rsidRDefault="00BE10D2" w:rsidP="004E271B">
      <w:pPr>
        <w:pStyle w:val="FR1"/>
        <w:keepNext/>
        <w:spacing w:before="0"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271B">
        <w:rPr>
          <w:rFonts w:ascii="Times New Roman" w:hAnsi="Times New Roman"/>
          <w:b w:val="0"/>
          <w:sz w:val="28"/>
          <w:szCs w:val="28"/>
        </w:rPr>
        <w:t xml:space="preserve">На объектах ядерной энергетики характерными причинами аварий являются: 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а) для АЭС с реакторами с водой под давлением или кипящей водой: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ввод положительной активности;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ухудшение охлаждения активной зоны;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утечка теплоносителя из обоих контуров при повреждении их трубопроводов;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разгерметизация оболочек тепловыделяющих элементов;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частичное оплавление активной зоны;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б) для АЭС с реактором на быстрых нейтронах и натриевым теплоносителем: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разгерметизация первого контура охлаждения;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разгерметизация оболочек ТВЭЛ;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частичное оплавление активной зоны;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в) для реакторов с водным теплоносителем: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разрыв горизонтального экспериментального канала;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повреждение бассейна реактора;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прекращение циркуляции теплоносителя через сборку ТВЭЛ;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г) для заводов по переработке ядерного топлива: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потеря воды с бассейне выдержки топлива;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взрыв и пожар на ионообменной установке с растворителем;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взрыв водорода в баке с высокоактивными отходами;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пожар в хранилище низкоактивных отходов;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взрыв в установке кальцинации высокоактивных отходов;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разрушение цилиндров хранения криптона;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д) для предприятий по изготовлению смешанного оксидно-уранового топлива: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водородный взрыв в спекальной печи;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возгорание ионообменной смолы;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взрыв растворителя в установке регенерации топлива из отходов;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разрушение выходных фильтров;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самопроизвольное возникновение цепной реакции СЦР;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— разрушение контейнера транспортировки плутония.</w:t>
      </w:r>
    </w:p>
    <w:p w:rsidR="00CC183A" w:rsidRPr="004E271B" w:rsidRDefault="00CC183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А</w:t>
      </w:r>
      <w:r w:rsidR="003512BE" w:rsidRPr="004E271B">
        <w:rPr>
          <w:sz w:val="28"/>
          <w:szCs w:val="28"/>
        </w:rPr>
        <w:t>варии, связанные с выбросом в окружающую среду радиоактивных веществ относятся к экологической катастрофе. Все радиоактивные загрязнители поступают в окружающую среду посредством выбросов и сбросов и относятся к антропогенным загрязнителям.</w:t>
      </w:r>
      <w:r w:rsid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В целях обеспечения безопасного ведения работ по ликвидации горения и чрезвычайных ситуаций на РОО</w:t>
      </w:r>
      <w:r w:rsidR="008D5DF3" w:rsidRPr="004E271B">
        <w:rPr>
          <w:sz w:val="28"/>
          <w:szCs w:val="28"/>
        </w:rPr>
        <w:t>,</w:t>
      </w:r>
      <w:r w:rsidRPr="004E271B">
        <w:rPr>
          <w:sz w:val="28"/>
          <w:szCs w:val="28"/>
        </w:rPr>
        <w:t xml:space="preserve"> должностные лица органов управления и подразделений ГПС совместно с администрацией объекта, в соответствии с нормами радиационной безопасности, разрабатывают Инструкцию о порядке организации и проведения работ по ликвидации горения и ЧС на РОО.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br w:type="page"/>
        <w:t>2.</w:t>
      </w:r>
      <w:r w:rsidR="0077410C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Особенности проведения работ по ликвидации пожаров и аварийных ситуаций на объектах с наличием радиационных веществ</w:t>
      </w:r>
    </w:p>
    <w:p w:rsidR="00BE10D2" w:rsidRPr="004E271B" w:rsidRDefault="00BE10D2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0E4837" w:rsidRPr="004E271B" w:rsidRDefault="000E4837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2.1 </w:t>
      </w:r>
      <w:r w:rsidRPr="004E271B">
        <w:rPr>
          <w:iCs/>
          <w:sz w:val="28"/>
          <w:szCs w:val="28"/>
        </w:rPr>
        <w:t>Общие принципы к организации тушения пожаров</w:t>
      </w:r>
      <w:r w:rsidRPr="004E271B">
        <w:rPr>
          <w:snapToGrid w:val="0"/>
          <w:sz w:val="28"/>
          <w:szCs w:val="28"/>
        </w:rPr>
        <w:t xml:space="preserve"> на объектах с наличием радиоактивных веществ</w:t>
      </w:r>
    </w:p>
    <w:p w:rsidR="004E271B" w:rsidRDefault="004E271B" w:rsidP="004E271B">
      <w:pPr>
        <w:keepNext/>
        <w:spacing w:line="360" w:lineRule="auto"/>
        <w:ind w:firstLine="709"/>
        <w:rPr>
          <w:snapToGrid w:val="0"/>
          <w:sz w:val="28"/>
          <w:szCs w:val="28"/>
        </w:rPr>
      </w:pPr>
    </w:p>
    <w:p w:rsidR="00464B17" w:rsidRPr="004E271B" w:rsidRDefault="00464B17" w:rsidP="004E271B">
      <w:pPr>
        <w:keepNext/>
        <w:spacing w:line="360" w:lineRule="auto"/>
        <w:ind w:firstLine="709"/>
        <w:rPr>
          <w:snapToGrid w:val="0"/>
          <w:sz w:val="28"/>
          <w:szCs w:val="28"/>
        </w:rPr>
      </w:pPr>
      <w:r w:rsidRPr="004E271B">
        <w:rPr>
          <w:snapToGrid w:val="0"/>
          <w:sz w:val="28"/>
          <w:szCs w:val="28"/>
        </w:rPr>
        <w:t>При пожарах на объектах с наличием радиоактивных веществ возможно:</w:t>
      </w:r>
    </w:p>
    <w:p w:rsidR="00464B17" w:rsidRPr="004E271B" w:rsidRDefault="00464B17" w:rsidP="004E271B">
      <w:pPr>
        <w:keepNext/>
        <w:numPr>
          <w:ilvl w:val="0"/>
          <w:numId w:val="14"/>
        </w:numPr>
        <w:spacing w:line="360" w:lineRule="auto"/>
        <w:rPr>
          <w:snapToGrid w:val="0"/>
          <w:sz w:val="28"/>
          <w:szCs w:val="28"/>
        </w:rPr>
      </w:pPr>
      <w:r w:rsidRPr="004E271B">
        <w:rPr>
          <w:snapToGrid w:val="0"/>
          <w:sz w:val="28"/>
          <w:szCs w:val="28"/>
        </w:rPr>
        <w:t>возникновение опасных уровней радиации;</w:t>
      </w:r>
    </w:p>
    <w:p w:rsidR="00464B17" w:rsidRPr="004E271B" w:rsidRDefault="00464B17" w:rsidP="004E271B">
      <w:pPr>
        <w:keepNext/>
        <w:numPr>
          <w:ilvl w:val="0"/>
          <w:numId w:val="14"/>
        </w:numPr>
        <w:spacing w:line="360" w:lineRule="auto"/>
        <w:rPr>
          <w:snapToGrid w:val="0"/>
          <w:sz w:val="28"/>
          <w:szCs w:val="28"/>
        </w:rPr>
      </w:pPr>
      <w:r w:rsidRPr="004E271B">
        <w:rPr>
          <w:snapToGrid w:val="0"/>
          <w:sz w:val="28"/>
          <w:szCs w:val="28"/>
        </w:rPr>
        <w:t>сильное задымление с наличием радиоактивных продуктов горения и их быстрое распространение по системам приточно-вытяжной вентиляции, с конвективными потоками через технологические и другие проемы, а также растекание радиоактивных жидкостей и растворов;</w:t>
      </w:r>
    </w:p>
    <w:p w:rsidR="00464B17" w:rsidRPr="004E271B" w:rsidRDefault="00464B17" w:rsidP="004E271B">
      <w:pPr>
        <w:keepNext/>
        <w:numPr>
          <w:ilvl w:val="0"/>
          <w:numId w:val="14"/>
        </w:numPr>
        <w:spacing w:line="360" w:lineRule="auto"/>
        <w:rPr>
          <w:snapToGrid w:val="0"/>
          <w:sz w:val="28"/>
          <w:szCs w:val="28"/>
        </w:rPr>
      </w:pPr>
      <w:r w:rsidRPr="004E271B">
        <w:rPr>
          <w:snapToGrid w:val="0"/>
          <w:sz w:val="28"/>
          <w:szCs w:val="28"/>
        </w:rPr>
        <w:t>радиоактивное облучение личного состава, загрязнение боевой одежды, пожарной техники радиоактивными веществами;</w:t>
      </w:r>
    </w:p>
    <w:p w:rsidR="00464B17" w:rsidRPr="004E271B" w:rsidRDefault="00464B17" w:rsidP="004E271B">
      <w:pPr>
        <w:keepNext/>
        <w:numPr>
          <w:ilvl w:val="0"/>
          <w:numId w:val="14"/>
        </w:numPr>
        <w:spacing w:line="360" w:lineRule="auto"/>
        <w:rPr>
          <w:snapToGrid w:val="0"/>
          <w:sz w:val="28"/>
          <w:szCs w:val="28"/>
        </w:rPr>
      </w:pPr>
      <w:r w:rsidRPr="004E271B">
        <w:rPr>
          <w:snapToGrid w:val="0"/>
          <w:sz w:val="28"/>
          <w:szCs w:val="28"/>
        </w:rPr>
        <w:t>быстрое распространение огня по горючим полимерным материалам, вентвоздуховодам, фильтрам, отходам механической обработки радиоактивных веществ;</w:t>
      </w:r>
    </w:p>
    <w:p w:rsidR="00464B17" w:rsidRPr="004E271B" w:rsidRDefault="00464B17" w:rsidP="004E271B">
      <w:pPr>
        <w:keepNext/>
        <w:numPr>
          <w:ilvl w:val="0"/>
          <w:numId w:val="14"/>
        </w:numPr>
        <w:spacing w:line="360" w:lineRule="auto"/>
        <w:rPr>
          <w:snapToGrid w:val="0"/>
          <w:sz w:val="28"/>
          <w:szCs w:val="28"/>
        </w:rPr>
      </w:pPr>
      <w:r w:rsidRPr="004E271B">
        <w:rPr>
          <w:snapToGrid w:val="0"/>
          <w:sz w:val="28"/>
          <w:szCs w:val="28"/>
        </w:rPr>
        <w:t>образование радиоактивного облака, его распространение в атмосфере и выпадение радиоактивных осадков на значительном расстоянии от места пожара (аварии).</w:t>
      </w:r>
    </w:p>
    <w:p w:rsidR="000E4837" w:rsidRPr="004E271B" w:rsidRDefault="006F6D0E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</w:t>
      </w:r>
      <w:r w:rsidR="000E4837" w:rsidRPr="004E271B">
        <w:rPr>
          <w:sz w:val="28"/>
          <w:szCs w:val="28"/>
        </w:rPr>
        <w:t>оэтому п</w:t>
      </w:r>
      <w:r w:rsidRPr="004E271B">
        <w:rPr>
          <w:sz w:val="28"/>
          <w:szCs w:val="28"/>
        </w:rPr>
        <w:t>ри организации тушения пожаров в условиях повышенного ионизирующего излучения необходимо в полной мере иметь четкое представление о горючих материалах, применяемых на объекте, об особенностях тушения электрооборудования, о составе сил и средств, привлекаемых для тушения пожар</w:t>
      </w:r>
      <w:r w:rsidR="000E4837" w:rsidRPr="004E271B">
        <w:rPr>
          <w:sz w:val="28"/>
          <w:szCs w:val="28"/>
        </w:rPr>
        <w:t>а</w:t>
      </w:r>
      <w:r w:rsidRPr="004E271B">
        <w:rPr>
          <w:sz w:val="28"/>
          <w:szCs w:val="28"/>
        </w:rPr>
        <w:t>.</w:t>
      </w:r>
      <w:r w:rsidR="000E4837" w:rsidRPr="004E271B">
        <w:rPr>
          <w:sz w:val="28"/>
          <w:szCs w:val="28"/>
        </w:rPr>
        <w:t xml:space="preserve"> </w:t>
      </w:r>
    </w:p>
    <w:p w:rsidR="000E4837" w:rsidRPr="004E271B" w:rsidRDefault="006F6D0E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Боевые действия по тушению пожаров на </w:t>
      </w:r>
      <w:r w:rsidR="000E4837" w:rsidRPr="004E271B">
        <w:rPr>
          <w:snapToGrid w:val="0"/>
          <w:sz w:val="28"/>
          <w:szCs w:val="28"/>
        </w:rPr>
        <w:t xml:space="preserve">объектах с наличием радиоактивных веществ </w:t>
      </w:r>
      <w:r w:rsidRPr="004E271B">
        <w:rPr>
          <w:sz w:val="28"/>
          <w:szCs w:val="28"/>
        </w:rPr>
        <w:t>определяются с учетом конкретной обстановки и в строгом соответствии с требованиями Боевого устава ГПС, а также методическими указаниями по составлению оперативных планов и карточек тушения пожаров на энергетических предприятиях.</w:t>
      </w:r>
    </w:p>
    <w:p w:rsidR="000E4837" w:rsidRPr="004E271B" w:rsidRDefault="006F6D0E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Тушение пожаров </w:t>
      </w:r>
      <w:r w:rsidR="000E4837" w:rsidRPr="004E271B">
        <w:rPr>
          <w:snapToGrid w:val="0"/>
          <w:sz w:val="28"/>
          <w:szCs w:val="28"/>
        </w:rPr>
        <w:t>на объектах с наличием радиоактивных веществ</w:t>
      </w:r>
      <w:r w:rsidRPr="004E271B">
        <w:rPr>
          <w:sz w:val="28"/>
          <w:szCs w:val="28"/>
        </w:rPr>
        <w:t xml:space="preserve"> связано с преодолением значительного количества опасных факторов, которы</w:t>
      </w:r>
      <w:r w:rsidR="00230573" w:rsidRPr="004E271B">
        <w:rPr>
          <w:sz w:val="28"/>
          <w:szCs w:val="28"/>
        </w:rPr>
        <w:t>е</w:t>
      </w:r>
      <w:r w:rsidRPr="004E271B">
        <w:rPr>
          <w:sz w:val="28"/>
          <w:szCs w:val="28"/>
        </w:rPr>
        <w:t xml:space="preserve"> должны быть по возможности учтены как при разработке планов тушения, так и при принятии оперативных решений в зависимости от сложившейся обстановки на пожаре.</w:t>
      </w:r>
    </w:p>
    <w:p w:rsidR="006F6D0E" w:rsidRPr="004E271B" w:rsidRDefault="006F6D0E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Основным требованием при работе в условиях загрязнения территорий, зданий и помещений радиоактивными продуктами является защита личного состава от воздействия ионизирующих излучений. </w:t>
      </w:r>
    </w:p>
    <w:p w:rsidR="00964FE5" w:rsidRPr="004E271B" w:rsidRDefault="00964FE5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Для руководства и обеспечения действий подразделений ГПС на аварийной РОО и в оперативно-режимных зонах в территориальном органе управления ГПС создается штаб. Дислокация и порядок работы штаба определяются в зависимости от местных условий и обстановки. В любом случае штаб должен обеспечить постоянную связь с органом, осуществляющим общее руководство ликвидацией последствий аварии (комиссия по чрезвычайным ситуациям АС).</w:t>
      </w:r>
      <w:r w:rsidR="00230573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Основными задачами штаба являются: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приведение в полную боевую готовность сил и средств подразделений ГПС;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организация противопожарного обеспечения эвакуационных мероприятий;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постоянный контроль за пожарной и радиационной обстановкой в зоне пожара (аварии) и внесение предложений по организации своевременной замены работающих подразделений ГПС;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контроль за приведением в готовность средств индивидуальной защиты и дозиметрического контроля в подразделениях ГПС, а также в других подразделениях, привлекаемых согласно плану;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организация пожарно-профилактического обслуживания и тушения пожаров на аварийной РОО и в режимных зонах с учетом потерь сил и средств подразделений ГПС, а также их передислокации;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ежедневный учет и обобщение данных обо всех видах и объемах работ, выполняемых подразделениями ГПС;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организация дозиметрического контроля, санитарной обработки личного состава и дезактивации техники в подразделениях ГПС;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обеспечение эвакуации личного состава и членов их семей из подразделений ГПС, попавших в режимные зоны;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контроль потерь сил и средств подразделений ГПС, учет личного состава, получившего дозы облучения, убывшего в другие подразделения и на лечение;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обобщение заявок и предложений с мест ведения работ, организация их выполнения и подготовка своевременных представлений в вышестоящие органы;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своевременное доведение до личного состава ГПС приказов, указаний вышестоящих органов;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организация взаимодействия с другими службами, организациями, участвующими в ликвидации последствий аварии;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ведение штабной документации, делопроизводство. Подготовка и представление в вышестоящие органы материалов и отчетных данных в соответствии с установленными требованиями;</w:t>
      </w:r>
    </w:p>
    <w:p w:rsidR="00964FE5" w:rsidRPr="004E271B" w:rsidRDefault="00964FE5" w:rsidP="004E271B">
      <w:pPr>
        <w:keepNext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разработка предложений по кадровому обеспечению подразделений ГПС в режимных зонах.</w:t>
      </w:r>
    </w:p>
    <w:p w:rsidR="00964FE5" w:rsidRPr="004E271B" w:rsidRDefault="00964FE5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На месте пожара (аварии) создается служба дозиметрического контроля, на которую возлагаются задачи:</w:t>
      </w:r>
    </w:p>
    <w:p w:rsidR="00964FE5" w:rsidRPr="004E271B" w:rsidRDefault="00964FE5" w:rsidP="004E271B">
      <w:pPr>
        <w:keepNext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регистрация всех прибывших в специальном журнале с ежедневной отметкой полученных ими доз облучения;</w:t>
      </w:r>
    </w:p>
    <w:p w:rsidR="00964FE5" w:rsidRPr="004E271B" w:rsidRDefault="00964FE5" w:rsidP="004E271B">
      <w:pPr>
        <w:keepNext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выдача карточек учета доз радиоактивного облучения личного состава, ежедневное заполнение их;</w:t>
      </w:r>
    </w:p>
    <w:p w:rsidR="00964FE5" w:rsidRPr="004E271B" w:rsidRDefault="00964FE5" w:rsidP="004E271B">
      <w:pPr>
        <w:keepNext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контроль безопасности работ личного состава из расчета получения ими минимума облучения;</w:t>
      </w:r>
    </w:p>
    <w:p w:rsidR="00964FE5" w:rsidRPr="004E271B" w:rsidRDefault="00964FE5" w:rsidP="004E271B">
      <w:pPr>
        <w:keepNext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организация измерений уровней радиации на маршрутах движения пожарной техники при выполнении специальных работ;</w:t>
      </w:r>
    </w:p>
    <w:p w:rsidR="00964FE5" w:rsidRPr="004E271B" w:rsidRDefault="00964FE5" w:rsidP="004E271B">
      <w:pPr>
        <w:keepNext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проведение проверок исправности приборов дозиметрического контроля;</w:t>
      </w:r>
    </w:p>
    <w:p w:rsidR="00964FE5" w:rsidRPr="004E271B" w:rsidRDefault="00964FE5" w:rsidP="004E271B">
      <w:pPr>
        <w:keepNext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ежедневное представление штабу сведений по форме установленного образца.</w:t>
      </w:r>
    </w:p>
    <w:p w:rsidR="003E2353" w:rsidRPr="004E271B" w:rsidRDefault="003E2353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Дозиметрический контроль личного состава ГПС проводится по схеме:</w:t>
      </w:r>
    </w:p>
    <w:p w:rsidR="003E2353" w:rsidRPr="004E271B" w:rsidRDefault="003E2353" w:rsidP="004E271B">
      <w:pPr>
        <w:keepNext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в службе дозиметрического контроля РОО уточняется радиационная обстановка в местах выполнения работ;</w:t>
      </w:r>
    </w:p>
    <w:p w:rsidR="003E2353" w:rsidRPr="004E271B" w:rsidRDefault="003E2353" w:rsidP="004E271B">
      <w:pPr>
        <w:keepNext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на месте выполнения работ и несения службы личному составу ГПС выдаются индивидуальные дозиметры-накопители, которые изымаются при замене личного состава (подразделения ГПС обеспечиваются дозиметрами дозиметрической службой РОО); с дозиметров снимаются показания о полученных дозах дозиметрической службой РОО;</w:t>
      </w:r>
    </w:p>
    <w:p w:rsidR="003E2353" w:rsidRPr="004E271B" w:rsidRDefault="003E2353" w:rsidP="004E271B">
      <w:pPr>
        <w:keepNext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режим работы личного состава на следующие дни определяется с учетом ранее полученной им дозы облучения.</w:t>
      </w:r>
    </w:p>
    <w:p w:rsidR="003E2353" w:rsidRPr="004E271B" w:rsidRDefault="003E2353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Службой дозиметрического контроля ведутся: журнал уровней радиоактивного загрязнения местности в районах действий ГПС, журнал учета доз облучения личного состава подразделений ГПС, карточка учета индивидуальных доз радиоактивного облучения. Карточка учета индивидуальных доз подписывается руководителем службы дозиметрического контроля, а при полном окончании работ в очаге поражения подписывается руководителем органов внутренних дел (старшим по должности) и заверяется печатью.</w:t>
      </w:r>
    </w:p>
    <w:p w:rsidR="004E271B" w:rsidRDefault="004E271B" w:rsidP="004E271B">
      <w:pPr>
        <w:keepNext/>
        <w:spacing w:line="360" w:lineRule="auto"/>
        <w:ind w:firstLine="709"/>
        <w:rPr>
          <w:bCs/>
          <w:sz w:val="28"/>
          <w:szCs w:val="28"/>
        </w:rPr>
      </w:pPr>
    </w:p>
    <w:p w:rsidR="006F6D0E" w:rsidRPr="004E271B" w:rsidRDefault="00230573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bCs/>
          <w:sz w:val="28"/>
          <w:szCs w:val="28"/>
        </w:rPr>
        <w:t xml:space="preserve">2.2 </w:t>
      </w:r>
      <w:r w:rsidR="006F6D0E" w:rsidRPr="004E271B">
        <w:rPr>
          <w:bCs/>
          <w:sz w:val="28"/>
          <w:szCs w:val="28"/>
        </w:rPr>
        <w:t>Организация и особенности тушения</w:t>
      </w:r>
      <w:r w:rsidR="006F6D0E" w:rsidRPr="004E271B">
        <w:rPr>
          <w:bCs/>
          <w:sz w:val="28"/>
          <w:szCs w:val="24"/>
        </w:rPr>
        <w:t xml:space="preserve"> </w:t>
      </w:r>
      <w:r w:rsidR="006F6D0E" w:rsidRPr="004E271B">
        <w:rPr>
          <w:sz w:val="28"/>
          <w:szCs w:val="28"/>
        </w:rPr>
        <w:t>пожаров на объектах с наличием радиоактивных веществ</w:t>
      </w:r>
    </w:p>
    <w:p w:rsid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420F0B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Тушение пожаров и ликвидация аварий </w:t>
      </w:r>
      <w:r w:rsidR="00136A02" w:rsidRPr="004E271B">
        <w:rPr>
          <w:sz w:val="28"/>
          <w:szCs w:val="28"/>
        </w:rPr>
        <w:t xml:space="preserve">на объектах с наличием радиоактивных веществ </w:t>
      </w:r>
      <w:r w:rsidRPr="004E271B">
        <w:rPr>
          <w:sz w:val="28"/>
          <w:szCs w:val="28"/>
        </w:rPr>
        <w:t xml:space="preserve">должны проводиться под индивидуальным радиационным контролем по специальному допуску, в котором определяются предельная продолжительность работы, дополнительные средства защиты, фамилии участников и лица, ответственные за выполнение работ. </w:t>
      </w:r>
    </w:p>
    <w:p w:rsidR="0072310B" w:rsidRPr="004E271B" w:rsidRDefault="0072310B" w:rsidP="004E271B">
      <w:pPr>
        <w:keepNext/>
        <w:spacing w:line="360" w:lineRule="auto"/>
        <w:ind w:firstLine="709"/>
        <w:rPr>
          <w:sz w:val="28"/>
          <w:szCs w:val="24"/>
        </w:rPr>
      </w:pPr>
      <w:r w:rsidRPr="004E271B">
        <w:rPr>
          <w:sz w:val="28"/>
          <w:szCs w:val="24"/>
        </w:rPr>
        <w:t xml:space="preserve">При тушении пожаров на </w:t>
      </w:r>
      <w:r w:rsidR="003C4FD2" w:rsidRPr="004E271B">
        <w:rPr>
          <w:sz w:val="28"/>
          <w:szCs w:val="24"/>
        </w:rPr>
        <w:t>РОО</w:t>
      </w:r>
      <w:r w:rsidRPr="004E271B">
        <w:rPr>
          <w:sz w:val="28"/>
          <w:szCs w:val="24"/>
        </w:rPr>
        <w:t xml:space="preserve"> необходимо: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Включить в состав оперативного штаба главных специалистов объекта и службы дозиметрического контроля;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Установить вид и уровень радиации, границы опасной зоны и время работы личного состава на различных участках зоны</w:t>
      </w:r>
      <w:r w:rsidR="00230573" w:rsidRPr="004E271B">
        <w:rPr>
          <w:sz w:val="28"/>
          <w:szCs w:val="24"/>
        </w:rPr>
        <w:t xml:space="preserve">. </w:t>
      </w:r>
      <w:r w:rsidR="00230573" w:rsidRPr="004E271B">
        <w:rPr>
          <w:sz w:val="28"/>
          <w:szCs w:val="28"/>
        </w:rPr>
        <w:t>Допустимое время работы в смене определяется согласно федеральному законодательству по радиационной безопасности. Режим работы подразделений ГПС определяется руководителем тушения пожара (РТП)</w:t>
      </w:r>
      <w:r w:rsidRPr="004E271B">
        <w:rPr>
          <w:sz w:val="28"/>
          <w:szCs w:val="24"/>
        </w:rPr>
        <w:t>;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Приступить к тушению пожара только после получения письменного разрешения администрации предприятия, в том числе и в нерабочее время;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По согласованию с администрацией объекта выбрать огнетушащие средства;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При необходимости обеспечить личный состав специальными медицинскими препаратами;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Организовать через администрацию объекта дозиметрический контроль, пункт дезактивации, санитарной обработки и медицинской помощи личному составу;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Обеспечить тушение открытых технологических установок с наличием радиоактивных веществ и источников ионизирующих излучений с наветренной стороны;</w:t>
      </w:r>
    </w:p>
    <w:p w:rsidR="0072310B" w:rsidRPr="004E271B" w:rsidRDefault="0072310B" w:rsidP="004E271B">
      <w:pPr>
        <w:keepNext/>
        <w:numPr>
          <w:ilvl w:val="0"/>
          <w:numId w:val="1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По согласованию с администрацией задействовать системы вентиляции и другие средства.</w:t>
      </w:r>
    </w:p>
    <w:p w:rsidR="00AF314A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При дозах, приближающихся к допустимому порогу, администрация объекта обязана сообщить об этом РТП. При высоком уровне радиации подразделения ГПС выполняют свои функции по тушению пожара и ликвидации чрезвычайной ситуации только в том случае, если у них имеется достаточно сил и средств и каждому пожарному не грозит превышение предельной допустимой дозы. Регламентация планируемого повышенного облучения личного состава ГПС, привлекаемого к тушению пожара, определяется в соответствии с НРБ-99.</w:t>
      </w:r>
    </w:p>
    <w:p w:rsidR="004F6C93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Тушение пожара и ликвидация чрезвычайной ситуации </w:t>
      </w:r>
      <w:r w:rsidR="004F6C93" w:rsidRPr="004E271B">
        <w:rPr>
          <w:sz w:val="28"/>
          <w:szCs w:val="28"/>
        </w:rPr>
        <w:t xml:space="preserve">на объектах с наличием радиоактивных веществ </w:t>
      </w:r>
      <w:r w:rsidRPr="004E271B">
        <w:rPr>
          <w:sz w:val="28"/>
          <w:szCs w:val="28"/>
        </w:rPr>
        <w:t>должны выполняться с привлечением минимально необходимого количества личного состава (с учетом резерва для сменного режима работы)</w:t>
      </w:r>
      <w:r w:rsidR="002B185E" w:rsidRPr="004E271B">
        <w:rPr>
          <w:sz w:val="28"/>
          <w:szCs w:val="28"/>
        </w:rPr>
        <w:t>,</w:t>
      </w:r>
      <w:r w:rsidRPr="004E271B">
        <w:rPr>
          <w:sz w:val="28"/>
          <w:szCs w:val="28"/>
        </w:rPr>
        <w:t xml:space="preserve"> </w:t>
      </w:r>
      <w:r w:rsidR="002B185E" w:rsidRPr="004E271B">
        <w:rPr>
          <w:sz w:val="28"/>
          <w:szCs w:val="24"/>
        </w:rPr>
        <w:t>обеспечив его изолирующими противогазами с масками, средствами индивидуального и группового дозиметрического контроля, защитной одеждой</w:t>
      </w:r>
      <w:r w:rsidR="0072310B" w:rsidRPr="004E271B">
        <w:rPr>
          <w:sz w:val="28"/>
          <w:szCs w:val="24"/>
        </w:rPr>
        <w:t>,</w:t>
      </w:r>
      <w:r w:rsidR="002B185E" w:rsidRPr="004E271B">
        <w:rPr>
          <w:sz w:val="28"/>
          <w:szCs w:val="28"/>
        </w:rPr>
        <w:t xml:space="preserve"> </w:t>
      </w:r>
      <w:r w:rsidR="0072310B" w:rsidRPr="004E271B">
        <w:rPr>
          <w:sz w:val="28"/>
          <w:szCs w:val="28"/>
        </w:rPr>
        <w:t>с</w:t>
      </w:r>
      <w:r w:rsidRPr="004E271B">
        <w:rPr>
          <w:sz w:val="28"/>
          <w:szCs w:val="28"/>
        </w:rPr>
        <w:t xml:space="preserve"> использованием пожарной и другой приспособленной техники для работы в условиях воздействия радиации. </w:t>
      </w:r>
    </w:p>
    <w:p w:rsidR="00AF314A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Администрация организации обязана:</w:t>
      </w:r>
    </w:p>
    <w:p w:rsidR="00AF314A" w:rsidRPr="004E271B" w:rsidRDefault="00AF314A" w:rsidP="004E271B">
      <w:pPr>
        <w:keepNext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обеспечить личный состав подразделений ГПС средствами защиты от излучения, приборами дозиметрического контроля и средствами индивидуальной санитарной обработки людей и дезактивации техники;</w:t>
      </w:r>
    </w:p>
    <w:p w:rsidR="00AF314A" w:rsidRPr="004E271B" w:rsidRDefault="00AF314A" w:rsidP="004E271B">
      <w:pPr>
        <w:keepNext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организовать дозиметрический и радиационный контроль облучения участников тушения пожара;</w:t>
      </w:r>
    </w:p>
    <w:p w:rsidR="00AF314A" w:rsidRPr="004E271B" w:rsidRDefault="00AF314A" w:rsidP="004E271B">
      <w:pPr>
        <w:keepNext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по окончанию тушения (не более суток) выдать установленный документ о полученной дозе облучения каждым участником тушения пожара.</w:t>
      </w:r>
    </w:p>
    <w:p w:rsidR="004F6C93" w:rsidRPr="004E271B" w:rsidRDefault="00FB463B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Пожарной р</w:t>
      </w:r>
      <w:r w:rsidR="00AF314A" w:rsidRPr="004E271B">
        <w:rPr>
          <w:sz w:val="28"/>
          <w:szCs w:val="28"/>
        </w:rPr>
        <w:t xml:space="preserve">азведка проводится несколькими звеньями ГДЗС во главе с опытными командирами, охватывая все возможные направления развития пожара. Каждое звено состоит, как правило, из 4-5 газодымозащитников, а группы разведки возглавляют лица начальствующего состава ГПС. </w:t>
      </w:r>
    </w:p>
    <w:p w:rsidR="00FB463B" w:rsidRPr="004E271B" w:rsidRDefault="00FB463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При аварии на РОО с целью обнаружения зон радиоактивного загрязнения (районов и объектов), определения уровней радиации в местах формирования, размещения, действий и маршрутов выдвижения сил и средств ГПС одновременно с пожарной должна проводиться радиационная разведка, при этом в состав группы разведки должен быть включен дозиметрист.</w:t>
      </w:r>
    </w:p>
    <w:p w:rsidR="00FB463B" w:rsidRPr="004E271B" w:rsidRDefault="00FB463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В подразделениях ГПС, задействованных в тушении пожаров на РОО радиационная разведка проводится табельными средствами разведки, постоянно поддерживается связь с дозиметрической службой РОО.</w:t>
      </w:r>
    </w:p>
    <w:p w:rsidR="00FB463B" w:rsidRPr="004E271B" w:rsidRDefault="00FB463B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Для оперативного контроля за радиационной обстановкой целесообразно использовать бронетранспортеры, боевые разведывательно-дозорные машины. С учетом расположения участков работ ГПС, при постановке задачи разведгруппам сообщаются данные, полученные от службы радиационного контроля РОО, указываются ориентировочные маршруты следования и ведения разведки.</w:t>
      </w:r>
    </w:p>
    <w:p w:rsidR="0002301A" w:rsidRPr="004E271B" w:rsidRDefault="00420F0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При проведении боевого развертывания отделений пожарные автомобили по возможности должны устанавливаться на водоисточники за зданиями, </w:t>
      </w:r>
      <w:r w:rsidR="003E2353" w:rsidRPr="004E271B">
        <w:rPr>
          <w:sz w:val="28"/>
          <w:szCs w:val="28"/>
        </w:rPr>
        <w:t>со стороны неповрежденных стен или зданий, которые могут служить экраном от ионизирующих излучений</w:t>
      </w:r>
      <w:r w:rsidRPr="004E271B">
        <w:rPr>
          <w:sz w:val="28"/>
          <w:szCs w:val="28"/>
        </w:rPr>
        <w:t xml:space="preserve">. При перегруппировке сил и средств должна учитываться радиационная обстановка на объекте. </w:t>
      </w:r>
    </w:p>
    <w:p w:rsidR="0002301A" w:rsidRPr="004E271B" w:rsidRDefault="0002301A" w:rsidP="004E271B">
      <w:pPr>
        <w:keepNext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Для ликвидации ЧС на РОО необходимо использовать пожарную и другую технику, имеющую защиту от радиации. При возможности оборудовать пожарную технику противорадиационным надбоем и подбоем. </w:t>
      </w:r>
    </w:p>
    <w:p w:rsidR="003E2353" w:rsidRPr="004E271B" w:rsidRDefault="003E2353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Пункты сбора (размещения) резервных сил и средств не должны располагаться с подветренной стороны от источников радиоактивного излучения.</w:t>
      </w:r>
    </w:p>
    <w:p w:rsidR="00420F0B" w:rsidRPr="004E271B" w:rsidRDefault="00420F0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На территории РОО сосредоточивается минимальная часть сил и средств ГПС, которые необходимы для выполнения неотложных работ по тушению пожара. Остальные силы и средства отводятся за пределы территории РОО и располагаются на безопасном расстоянии. </w:t>
      </w:r>
    </w:p>
    <w:p w:rsidR="00420F0B" w:rsidRPr="004E271B" w:rsidRDefault="00420F0B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Категорически запрещается пребывание в опасной зоне лиц руководящего и начальствующего состава, не связанных с выполнением непосредственных работ по руководству и обеспечению пожарных подразделений. Пункт сбора (размещения) резервных сил и средств не должен размещаться на подветренной стороне от источника радиоактивного излучения.</w:t>
      </w:r>
    </w:p>
    <w:p w:rsidR="004F6C93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У входа в опасную зону (здание, помещение) выставляется пост безопасности, возглавляемый лицом среднего или старшего начальствующего состава подразделений ГПС. </w:t>
      </w:r>
    </w:p>
    <w:p w:rsidR="00AC117E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Постовой на посту безопасности заполняет Журнал учета работы личного состава подразделений ГПС в условиях радиации (</w:t>
      </w:r>
      <w:r w:rsidR="004F6C93" w:rsidRPr="004E271B">
        <w:rPr>
          <w:sz w:val="28"/>
          <w:szCs w:val="28"/>
        </w:rPr>
        <w:t>табл.1</w:t>
      </w:r>
      <w:r w:rsidRPr="004E271B">
        <w:rPr>
          <w:sz w:val="28"/>
          <w:szCs w:val="28"/>
        </w:rPr>
        <w:t>).</w:t>
      </w:r>
    </w:p>
    <w:p w:rsid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BC1BF4" w:rsidRPr="004E271B" w:rsidRDefault="00BC1BF4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Таблица 1 – Журнал учета личного состава подразделений ГПС в условиях воздействия радиации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14"/>
        <w:gridCol w:w="1326"/>
        <w:gridCol w:w="821"/>
        <w:gridCol w:w="708"/>
        <w:gridCol w:w="939"/>
        <w:gridCol w:w="1049"/>
        <w:gridCol w:w="1020"/>
        <w:gridCol w:w="1367"/>
      </w:tblGrid>
      <w:tr w:rsidR="00BC1BF4" w:rsidRPr="004E271B" w:rsidTr="004E271B">
        <w:trPr>
          <w:jc w:val="center"/>
        </w:trPr>
        <w:tc>
          <w:tcPr>
            <w:tcW w:w="470" w:type="dxa"/>
            <w:vMerge w:val="restart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№</w:t>
            </w:r>
          </w:p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пп</w:t>
            </w:r>
          </w:p>
        </w:tc>
        <w:tc>
          <w:tcPr>
            <w:tcW w:w="1714" w:type="dxa"/>
            <w:vMerge w:val="restart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Наименование подразделения</w:t>
            </w:r>
          </w:p>
        </w:tc>
        <w:tc>
          <w:tcPr>
            <w:tcW w:w="1326" w:type="dxa"/>
            <w:vMerge w:val="restart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Списочная численность личного состава</w:t>
            </w:r>
          </w:p>
        </w:tc>
        <w:tc>
          <w:tcPr>
            <w:tcW w:w="5904" w:type="dxa"/>
            <w:gridSpan w:val="6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Численность личного состава, подвергшегося облучению (чел)</w:t>
            </w:r>
          </w:p>
        </w:tc>
      </w:tr>
      <w:tr w:rsidR="00BC1BF4" w:rsidRPr="004E271B" w:rsidTr="004E271B">
        <w:trPr>
          <w:jc w:val="center"/>
        </w:trPr>
        <w:tc>
          <w:tcPr>
            <w:tcW w:w="470" w:type="dxa"/>
            <w:vMerge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714" w:type="dxa"/>
            <w:vMerge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326" w:type="dxa"/>
            <w:vMerge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821" w:type="dxa"/>
            <w:vMerge w:val="restart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Всего</w:t>
            </w:r>
          </w:p>
        </w:tc>
        <w:tc>
          <w:tcPr>
            <w:tcW w:w="5083" w:type="dxa"/>
            <w:gridSpan w:val="5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В том числе по дозам (р)</w:t>
            </w:r>
          </w:p>
        </w:tc>
      </w:tr>
      <w:tr w:rsidR="00BC1BF4" w:rsidRPr="004E271B" w:rsidTr="004E271B">
        <w:trPr>
          <w:jc w:val="center"/>
        </w:trPr>
        <w:tc>
          <w:tcPr>
            <w:tcW w:w="470" w:type="dxa"/>
            <w:vMerge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714" w:type="dxa"/>
            <w:vMerge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326" w:type="dxa"/>
            <w:vMerge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821" w:type="dxa"/>
            <w:vMerge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708" w:type="dxa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1-50</w:t>
            </w:r>
          </w:p>
        </w:tc>
        <w:tc>
          <w:tcPr>
            <w:tcW w:w="939" w:type="dxa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51-100</w:t>
            </w:r>
          </w:p>
        </w:tc>
        <w:tc>
          <w:tcPr>
            <w:tcW w:w="1049" w:type="dxa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101-150</w:t>
            </w:r>
          </w:p>
        </w:tc>
        <w:tc>
          <w:tcPr>
            <w:tcW w:w="1020" w:type="dxa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151-200</w:t>
            </w:r>
          </w:p>
        </w:tc>
        <w:tc>
          <w:tcPr>
            <w:tcW w:w="1367" w:type="dxa"/>
            <w:vAlign w:val="center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201 и более</w:t>
            </w:r>
          </w:p>
        </w:tc>
      </w:tr>
      <w:tr w:rsidR="00BC1BF4" w:rsidRPr="004E271B" w:rsidTr="004E271B">
        <w:trPr>
          <w:jc w:val="center"/>
        </w:trPr>
        <w:tc>
          <w:tcPr>
            <w:tcW w:w="470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1</w:t>
            </w:r>
          </w:p>
        </w:tc>
        <w:tc>
          <w:tcPr>
            <w:tcW w:w="1714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2</w:t>
            </w:r>
          </w:p>
        </w:tc>
        <w:tc>
          <w:tcPr>
            <w:tcW w:w="1326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3</w:t>
            </w:r>
          </w:p>
        </w:tc>
        <w:tc>
          <w:tcPr>
            <w:tcW w:w="821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4</w:t>
            </w:r>
          </w:p>
        </w:tc>
        <w:tc>
          <w:tcPr>
            <w:tcW w:w="708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5</w:t>
            </w:r>
          </w:p>
        </w:tc>
        <w:tc>
          <w:tcPr>
            <w:tcW w:w="939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6</w:t>
            </w:r>
          </w:p>
        </w:tc>
        <w:tc>
          <w:tcPr>
            <w:tcW w:w="1049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7</w:t>
            </w:r>
          </w:p>
        </w:tc>
        <w:tc>
          <w:tcPr>
            <w:tcW w:w="1020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8</w:t>
            </w:r>
          </w:p>
        </w:tc>
        <w:tc>
          <w:tcPr>
            <w:tcW w:w="1367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  <w:r w:rsidRPr="004E271B">
              <w:t>9</w:t>
            </w:r>
          </w:p>
        </w:tc>
      </w:tr>
      <w:tr w:rsidR="00BC1BF4" w:rsidRPr="004E271B" w:rsidTr="004E271B">
        <w:trPr>
          <w:jc w:val="center"/>
        </w:trPr>
        <w:tc>
          <w:tcPr>
            <w:tcW w:w="470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714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326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821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708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939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049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020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  <w:tc>
          <w:tcPr>
            <w:tcW w:w="1367" w:type="dxa"/>
          </w:tcPr>
          <w:p w:rsidR="00BC1BF4" w:rsidRPr="004E271B" w:rsidRDefault="00BC1BF4" w:rsidP="004E271B">
            <w:pPr>
              <w:keepNext/>
              <w:spacing w:line="360" w:lineRule="auto"/>
              <w:ind w:firstLine="0"/>
            </w:pPr>
          </w:p>
        </w:tc>
      </w:tr>
    </w:tbl>
    <w:p w:rsidR="004E271B" w:rsidRDefault="004E271B" w:rsidP="004E271B">
      <w:pPr>
        <w:keepNext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2301A" w:rsidRPr="004E271B" w:rsidRDefault="0002301A" w:rsidP="004E271B">
      <w:pPr>
        <w:keepNext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Работа по ликвидации пожаров проливов ЛВЖ и ГЖ, а также ЧС и горения на РОО выполняется только в СИЗОД и иных средствах защиты, предусмотренных для конкретных объектов. </w:t>
      </w:r>
    </w:p>
    <w:p w:rsidR="004F6C93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Производить включение и выключение из СИЗОД, одевать и снимать защитные костюмы необходимо в установленных безопасных местах. Выключение из СИЗОД производится только после снятия защитных костюмов. </w:t>
      </w:r>
    </w:p>
    <w:p w:rsidR="004F6C93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Для снижения степени распыления радиоактивной пыли и вероятности повторного возникновения пожара огнетушащие вещества необходимо подавать тонкораспыленными в виде мощных импульсных струй, распыляющихся на большие расстояния, и только по горящей поверхности. </w:t>
      </w:r>
    </w:p>
    <w:p w:rsidR="004F6C93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Запрещается использовать зараженную воду из контура охлаждения атомного реактора для тушения или защиты на пожаре. </w:t>
      </w:r>
    </w:p>
    <w:p w:rsidR="002B185E" w:rsidRPr="004E271B" w:rsidRDefault="002B185E" w:rsidP="004E271B">
      <w:pPr>
        <w:keepNext/>
        <w:tabs>
          <w:tab w:val="left" w:pos="3792"/>
        </w:tabs>
        <w:spacing w:line="360" w:lineRule="auto"/>
        <w:ind w:firstLine="709"/>
        <w:rPr>
          <w:sz w:val="28"/>
          <w:szCs w:val="24"/>
        </w:rPr>
      </w:pPr>
      <w:r w:rsidRPr="004E271B">
        <w:rPr>
          <w:sz w:val="28"/>
          <w:szCs w:val="24"/>
        </w:rPr>
        <w:t>Создать резерв сил и средств, звеньев ГДЗС, защитной одежды и приборов индивидуального и группового дозиметрического контроля, который должен находиться вне зоны радиоактивного заражения</w:t>
      </w:r>
      <w:r w:rsidR="008D5DF3" w:rsidRPr="004E271B">
        <w:rPr>
          <w:sz w:val="28"/>
          <w:szCs w:val="24"/>
        </w:rPr>
        <w:t>.</w:t>
      </w:r>
    </w:p>
    <w:p w:rsidR="00AF314A" w:rsidRPr="004E271B" w:rsidRDefault="00AF314A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В ходе тушения пожара РТП руководствуется Инструкцией о порядке организации и проведения работ по ликвидации горения и чрезвычайной ситуации на радиационно</w:t>
      </w:r>
      <w:r w:rsidR="004F6C93" w:rsidRPr="004E271B">
        <w:rPr>
          <w:sz w:val="28"/>
          <w:szCs w:val="28"/>
        </w:rPr>
        <w:t>-</w:t>
      </w:r>
      <w:r w:rsidRPr="004E271B">
        <w:rPr>
          <w:sz w:val="28"/>
          <w:szCs w:val="28"/>
        </w:rPr>
        <w:t>опасном объекте</w:t>
      </w:r>
      <w:r w:rsidR="004F6C93" w:rsidRPr="004E271B">
        <w:rPr>
          <w:sz w:val="28"/>
          <w:szCs w:val="28"/>
        </w:rPr>
        <w:t xml:space="preserve"> (РОО)</w:t>
      </w:r>
      <w:r w:rsidRPr="004E271B">
        <w:rPr>
          <w:sz w:val="28"/>
          <w:szCs w:val="28"/>
        </w:rPr>
        <w:t>. Он обязан через администрацию объекта организовать инструктаж личного состава подразделений ГПС, направляемого для выполнения боевых задач, по радиационной безопасности с разъяснением характера и последовательности работ, а также обеспечить контроль за временем пребывания его в опасной зоне и своевременной заменой в установленные администрацией (дозиметрической службой) сроки. РТП обязан контролировать:</w:t>
      </w:r>
    </w:p>
    <w:p w:rsidR="00420F0B" w:rsidRPr="004E271B" w:rsidRDefault="00AF314A" w:rsidP="004E271B">
      <w:pPr>
        <w:keepNext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непрерывное ведение радиационной разведки</w:t>
      </w:r>
      <w:r w:rsidR="00420F0B" w:rsidRPr="004E271B">
        <w:rPr>
          <w:sz w:val="28"/>
          <w:szCs w:val="28"/>
        </w:rPr>
        <w:t>;</w:t>
      </w:r>
    </w:p>
    <w:p w:rsidR="00AF314A" w:rsidRPr="004E271B" w:rsidRDefault="00AF314A" w:rsidP="004E271B">
      <w:pPr>
        <w:keepNext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своевременное и умелое использование средств индивидуальной и коллективной защиты, защитных свойств техники, пожарно-технического вооружения и местности;</w:t>
      </w:r>
    </w:p>
    <w:p w:rsidR="00AF314A" w:rsidRPr="004E271B" w:rsidRDefault="00AF314A" w:rsidP="004E271B">
      <w:pPr>
        <w:keepNext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использование противорадиационных препаратов, антидотов, средств экстренной медицинской помощи;</w:t>
      </w:r>
    </w:p>
    <w:p w:rsidR="00AF314A" w:rsidRPr="004E271B" w:rsidRDefault="00AF314A" w:rsidP="004E271B">
      <w:pPr>
        <w:keepNext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выбор наиболее целесообразных способов передвижения и ликвидации горения в зоне заражения;</w:t>
      </w:r>
    </w:p>
    <w:p w:rsidR="00420F0B" w:rsidRPr="004E271B" w:rsidRDefault="00AF314A" w:rsidP="004E271B">
      <w:pPr>
        <w:keepNext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8"/>
        </w:rPr>
        <w:t>строгое соблюдение установленных правил поведения личного состава на зараженной местности</w:t>
      </w:r>
      <w:r w:rsidR="00420F0B" w:rsidRPr="004E271B">
        <w:rPr>
          <w:sz w:val="28"/>
          <w:szCs w:val="28"/>
        </w:rPr>
        <w:t>;</w:t>
      </w:r>
    </w:p>
    <w:p w:rsidR="00420F0B" w:rsidRPr="004E271B" w:rsidRDefault="00420F0B" w:rsidP="004E271B">
      <w:pPr>
        <w:keepNext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по</w:t>
      </w:r>
      <w:r w:rsidR="0072310B" w:rsidRPr="004E271B">
        <w:rPr>
          <w:sz w:val="28"/>
          <w:szCs w:val="24"/>
        </w:rPr>
        <w:t>сле пожара организовать санитарную обработку личного состава, работавшего в опасной зоне, и выходной дозиметрический контроль;</w:t>
      </w:r>
    </w:p>
    <w:p w:rsidR="0072310B" w:rsidRPr="004E271B" w:rsidRDefault="00420F0B" w:rsidP="004E271B">
      <w:pPr>
        <w:keepNext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</w:t>
      </w:r>
      <w:r w:rsidR="0072310B" w:rsidRPr="004E271B">
        <w:rPr>
          <w:sz w:val="28"/>
          <w:szCs w:val="24"/>
        </w:rPr>
        <w:t>ровести дезактивацию и дозиметрический контроль противогазов, одежды, обуви, снаряжения, пожарной техники.</w:t>
      </w:r>
    </w:p>
    <w:p w:rsid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2B185E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2.</w:t>
      </w:r>
      <w:r w:rsidR="000E4837" w:rsidRPr="004E271B">
        <w:rPr>
          <w:sz w:val="28"/>
          <w:szCs w:val="28"/>
        </w:rPr>
        <w:t>3</w:t>
      </w:r>
      <w:r w:rsidRPr="004E271B">
        <w:rPr>
          <w:sz w:val="28"/>
          <w:szCs w:val="28"/>
        </w:rPr>
        <w:t xml:space="preserve"> Обеспечение безопасных условий личного состава при тушении пожаров на объектах с наличием радиоактивных веществ</w:t>
      </w:r>
    </w:p>
    <w:p w:rsid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2B185E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В целях обеспечения безопасного ведения работ по ликвидации горения на предприятии, использующем (хранящем) радиоактивные вещества, должностные лица органов управления и подразделений ГПС совместно с администрацией объекта, в соответствии с Нормами радиационной безопасности, разрабатывают Инструкцию о порядке организации и проведения работ по ликвидации горения на предприятиях, имеющих радиоактивные вещества. Порядок проведения занятий по ее изучению личным составом подразделений ГПС определяется в установленном порядке.</w:t>
      </w:r>
    </w:p>
    <w:p w:rsidR="002B185E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В Инструкции должны быть отражены следующие основные вопросы:</w:t>
      </w:r>
    </w:p>
    <w:p w:rsidR="002B185E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перечень радиоактивных веществ с указанием их активности;</w:t>
      </w:r>
    </w:p>
    <w:p w:rsidR="002B185E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возможность и условия проведения тех или иных работ по тушению пожара эвакуация имущества и др.) до прибытия администрации предприятия;</w:t>
      </w:r>
    </w:p>
    <w:p w:rsidR="002B185E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организация и средства обеспечения дозиметрического контроля;</w:t>
      </w:r>
    </w:p>
    <w:p w:rsidR="002B185E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меры и порядок защиты личного состава подразделений ГПС от возможного</w:t>
      </w:r>
      <w:r w:rsidR="004E271B" w:rsidRPr="004E271B">
        <w:rPr>
          <w:sz w:val="28"/>
          <w:szCs w:val="28"/>
        </w:rPr>
        <w:t xml:space="preserve"> </w:t>
      </w:r>
      <w:r w:rsidRPr="004E271B">
        <w:rPr>
          <w:sz w:val="28"/>
          <w:szCs w:val="28"/>
        </w:rPr>
        <w:t>радиоактивного поражения;</w:t>
      </w:r>
    </w:p>
    <w:p w:rsidR="002B185E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планируемые уровни повышенного облучения личного состава подразделений ГПС с учетом возможного изменения уровня радиации;</w:t>
      </w:r>
    </w:p>
    <w:p w:rsidR="002B185E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допустимое время пребывания личного состава подразделений ГПС в помещениях с радиоактивными веществами при нормальных условиях и с учетом возможного изменения уровня радиации в случае пожара или аварии;</w:t>
      </w:r>
    </w:p>
    <w:p w:rsidR="002B185E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средства и способы ликвидации возможных пожаров в отдельных зданиях и помещениях;</w:t>
      </w:r>
    </w:p>
    <w:p w:rsidR="0002301A" w:rsidRPr="004E271B" w:rsidRDefault="002B185E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порядок и средства санитарной обработки личного состава подразделений ГПС и (дезактивации техники, ПТВ, оборудования и боевой одежды после тушения пожара</w:t>
      </w:r>
      <w:r w:rsidR="0002301A" w:rsidRPr="004E271B">
        <w:rPr>
          <w:sz w:val="28"/>
          <w:szCs w:val="28"/>
        </w:rPr>
        <w:t>);</w:t>
      </w:r>
    </w:p>
    <w:p w:rsidR="002B185E" w:rsidRPr="004E271B" w:rsidRDefault="0002301A" w:rsidP="004E271B">
      <w:pPr>
        <w:keepNext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порядок добровольного участия сотрудников ГПС при ликвидации ЧС и тушения пожаров на РОО и их информирования о возможных дозах облучения и риске для здоровья.</w:t>
      </w:r>
    </w:p>
    <w:p w:rsidR="008D5DF3" w:rsidRPr="004E271B" w:rsidRDefault="003E2353" w:rsidP="004E271B">
      <w:pPr>
        <w:pStyle w:val="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E271B">
        <w:rPr>
          <w:sz w:val="28"/>
          <w:szCs w:val="28"/>
        </w:rPr>
        <w:t>Весь личный состав ГПС, задействованный в тушении пожаров и в пожарно-профилактической работе на РОО и в оперативно-режимных зонах, обеспечивается приборами дозиметрического контроля: индивидуальными дозиметрами</w:t>
      </w:r>
      <w:r w:rsidR="008D5DF3" w:rsidRPr="004E271B">
        <w:rPr>
          <w:sz w:val="28"/>
          <w:szCs w:val="28"/>
        </w:rPr>
        <w:t>;</w:t>
      </w:r>
      <w:r w:rsidRPr="004E271B">
        <w:rPr>
          <w:sz w:val="28"/>
          <w:szCs w:val="28"/>
        </w:rPr>
        <w:t xml:space="preserve"> а также средствами индивидуальной защиты: респираторами, легкими защитными костюмами Л-1, защитными плащами ОП-1, СЗО-1. </w:t>
      </w:r>
    </w:p>
    <w:p w:rsidR="002B185E" w:rsidRPr="004E271B" w:rsidRDefault="00FE0F7F" w:rsidP="004E271B">
      <w:pPr>
        <w:pStyle w:val="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E271B">
        <w:rPr>
          <w:sz w:val="28"/>
          <w:szCs w:val="28"/>
        </w:rPr>
        <w:t>О</w:t>
      </w:r>
      <w:r w:rsidR="002B185E" w:rsidRPr="004E271B">
        <w:rPr>
          <w:sz w:val="28"/>
          <w:szCs w:val="28"/>
        </w:rPr>
        <w:t>беспечение личного состава подразделений ГПС средствами защиты</w:t>
      </w:r>
      <w:r w:rsidR="00964FE5" w:rsidRPr="004E271B">
        <w:rPr>
          <w:sz w:val="28"/>
          <w:szCs w:val="28"/>
        </w:rPr>
        <w:t>,</w:t>
      </w:r>
      <w:r w:rsidR="002B185E" w:rsidRPr="004E271B">
        <w:rPr>
          <w:sz w:val="28"/>
          <w:szCs w:val="28"/>
        </w:rPr>
        <w:t xml:space="preserve"> приборами дозиметрического контроля и средствами индивидуальной санитарной обработки людей и дезактивации техники возлагается на администрацию предприятия.</w:t>
      </w:r>
    </w:p>
    <w:p w:rsidR="003E2353" w:rsidRPr="004E271B" w:rsidRDefault="003E2353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Для непосредственной организации и обеспечения этой работы в состав штаба должен быть включен ответственный за дозиметрический контроль, который ведет учет доз облучения. Работа личного состава в опасной зоне организуется посменно в зависимости от уровня радиации. Планируемое повышенное облучение личного состава подразделений ГПС допускается с учетом требований НРБ-99.</w:t>
      </w:r>
    </w:p>
    <w:p w:rsidR="002B185E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Оперативные должностные лица обязаны через администрацию предприятия организовать инструктаж личного состава подразделений ГПС, направляемого для выполнения работ, а также обеспечить контроль за временем пребывания его в опасной зоне и своевременную замену в установленные администрацией (дозиметрической службой) сроки.</w:t>
      </w:r>
    </w:p>
    <w:p w:rsidR="008D5DF3" w:rsidRPr="004E271B" w:rsidRDefault="008D5DF3" w:rsidP="004E271B">
      <w:pPr>
        <w:keepNext/>
        <w:tabs>
          <w:tab w:val="left" w:pos="3792"/>
        </w:tabs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В каждом подразделении ГПС на основе документации учета работы в зоне радиационного загрязнения и справки дозиметрической службы объекта необходимо вести строгий учет даты, времени и индивидуальной дозы облучения личного состава, пожарной техники, оборудования и ПТВ подразделения. При повторном выезде к месту вызова в зону возможного облучения рекомендуется направлять тех лиц, которые не получили облучения, или ее доза, полученная при последней ликвидации ЧС, минимальна.</w:t>
      </w:r>
    </w:p>
    <w:p w:rsidR="008D5DF3" w:rsidRPr="004E271B" w:rsidRDefault="008D5DF3" w:rsidP="004E271B">
      <w:pPr>
        <w:keepNext/>
        <w:tabs>
          <w:tab w:val="left" w:pos="3792"/>
        </w:tabs>
        <w:spacing w:line="360" w:lineRule="auto"/>
        <w:ind w:firstLine="709"/>
        <w:rPr>
          <w:sz w:val="28"/>
          <w:szCs w:val="24"/>
        </w:rPr>
      </w:pPr>
      <w:r w:rsidRPr="004E271B">
        <w:rPr>
          <w:sz w:val="28"/>
          <w:szCs w:val="28"/>
        </w:rPr>
        <w:t>Лица, подвергшиеся облучению в дозе более 20 бэр (0,2 Зв), должны быть немедленно выведены из опасной зоны и направлены на медицинское обследование. Дальнейшее их использование на работе в зоне радиационного загрязнения запрещается.</w:t>
      </w:r>
      <w:r w:rsidRPr="004E271B">
        <w:rPr>
          <w:sz w:val="28"/>
          <w:szCs w:val="24"/>
        </w:rPr>
        <w:t xml:space="preserve"> </w:t>
      </w:r>
    </w:p>
    <w:p w:rsidR="008D5DF3" w:rsidRPr="004E271B" w:rsidRDefault="008D5DF3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При повторном выезде к месту вызова в зону возможного облучения рекомендуется направлять тех лиц, которые не получили облучения, или ее доза, полученная при последней ликвидации чрезвычайной ситуации, была минимальна. </w:t>
      </w:r>
    </w:p>
    <w:p w:rsidR="008D5DF3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При тушении пожаров личным составом подразделений ГПС в случае радиационных аварий допускается облучение, превышающее установленные основные гигиенические нормативы (допустимые пределы доз), в течение определенного норматива времени и в пределах, определенных санитарными нормами и правилами.</w:t>
      </w:r>
      <w:r w:rsidR="008D5DF3" w:rsidRPr="004E271B">
        <w:rPr>
          <w:sz w:val="28"/>
          <w:szCs w:val="28"/>
        </w:rPr>
        <w:t xml:space="preserve"> </w:t>
      </w:r>
    </w:p>
    <w:p w:rsidR="002B185E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Планируемое повышенное облучение личного состава подразделений ГПС, привлекаемого для тушения пожаров в случаях радиационных аварий,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здоровья. Облучение личного состава подразделений ГПС, привлекаемого к тушению пожаров в случаях Радиационных аварий, не должно превышать более чем в 10 раз среднегодового значения основных гигиенических нормативов облучения для работников (персонала) предприятия, использующие источники ионизирующего излучения.</w:t>
      </w:r>
    </w:p>
    <w:p w:rsidR="002B185E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Во избежание тепловых ударов при работе личного состава подразделений ГПС в легких защитных костюмах Л-1, необходимо учитывать предельно допустимые сроки пребывания в костюмах в зависимости от температуры окружающей среды.</w:t>
      </w:r>
    </w:p>
    <w:p w:rsidR="002B185E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После ликвидации пожара на предприятии, где имелись в наличии радиоактивные вещества, весь личный состав подразделений ГПС, участвующий в тушении пожара, должен пройти диспансеризацию в специализированном медицинском учреждении.</w:t>
      </w:r>
    </w:p>
    <w:p w:rsidR="00FB463B" w:rsidRPr="004E271B" w:rsidRDefault="00FB463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После вывода личного состава и техники ГПС из загрязненных радиоактивными веществами помещений и опасной зоны под руководством службы дозиметрического контроля РОО производится тщательная проверка степени загрязнения людей, техники, вооружения и средств защиты. В зависимости от степени загрязнения радиоактивными веществами производится санитарная обработка личного состава и дезактивация техники, оборудования и имущества.</w:t>
      </w:r>
    </w:p>
    <w:p w:rsidR="00FB463B" w:rsidRPr="004E271B" w:rsidRDefault="00FB463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Частичная санитарная обработка личного состава производится до начала полной санитарной обработки. При этой санобработке проводятся индивидуальные сангигиенические мероприятия. Приступать к частичной санобработке следует после снятия защитной одежды, причем снятие средств индивидуальной защиты органов дыхания (СИЗОД) по возможности производится после снятия верхней одежды, а также защитных костюмов.</w:t>
      </w:r>
    </w:p>
    <w:p w:rsidR="00FB463B" w:rsidRPr="004E271B" w:rsidRDefault="00FB463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Полная санитарная обработка личного состава производится в санпропускниках РОО после частичной санобработки или после дезактивации техники. Для предотвращения переоблучения личного состава от радиоактивных аэрозолей, оседающих на одежду и кожу, производится санитарная обработка и периодическая полная смена нательного и постельного белья, а также обмундирования. Для этого создается необходимый запас белья и обмундирования и разворачиваются санитарно-обмывочные пункты (СОП) и станции обеззараживания одежды (СОО) на базе бань и прачечных вне 30-километровой зоны.</w:t>
      </w:r>
    </w:p>
    <w:p w:rsidR="004E271B" w:rsidRDefault="004E271B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</w:p>
    <w:p w:rsidR="00710782" w:rsidRPr="004E271B" w:rsidRDefault="00710782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  <w:r w:rsidRPr="004E271B">
        <w:rPr>
          <w:noProof/>
          <w:sz w:val="28"/>
          <w:szCs w:val="28"/>
        </w:rPr>
        <w:t>2.</w:t>
      </w:r>
      <w:r w:rsidR="00F12D90" w:rsidRPr="004E271B">
        <w:rPr>
          <w:noProof/>
          <w:sz w:val="28"/>
          <w:szCs w:val="28"/>
        </w:rPr>
        <w:t>4</w:t>
      </w:r>
      <w:r w:rsidRPr="004E271B">
        <w:rPr>
          <w:noProof/>
          <w:sz w:val="28"/>
          <w:szCs w:val="28"/>
        </w:rPr>
        <w:t xml:space="preserve"> Дезактивация вооружения и боевой техники</w:t>
      </w:r>
    </w:p>
    <w:p w:rsid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FE0F7F" w:rsidRPr="004E271B" w:rsidRDefault="00FB463B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 xml:space="preserve">Дезактивация загрязненной пожарной техники, пожарно-технического вооружения (ПТВ) и имущества проводится в целях предотвращения переоблучения личного состава ионизирующими излучениями на специальных обмывочных пунктах РОО. </w:t>
      </w:r>
      <w:r w:rsidR="00FE0F7F" w:rsidRPr="004E271B">
        <w:rPr>
          <w:sz w:val="28"/>
          <w:szCs w:val="28"/>
        </w:rPr>
        <w:t xml:space="preserve">Дезактивация пожарной техники, вооружения и имущества производится на специальных обмывочных пунктах. </w:t>
      </w:r>
    </w:p>
    <w:p w:rsidR="00710782" w:rsidRPr="004E271B" w:rsidRDefault="00710782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  <w:r w:rsidRPr="004E271B">
        <w:rPr>
          <w:noProof/>
          <w:sz w:val="28"/>
          <w:szCs w:val="28"/>
        </w:rPr>
        <w:t xml:space="preserve">Частичная дезактивация, дегазация и дезинфекция вооружения и боевой техники производятся обслуживающим их личным составом непосредственно в боевых порядках. При дегазации и дезинфекции обрабатываются, прежде всего, те части и поверхности, с которыми обслуживающим их лицам чаще всего приходится соприкасаться. </w:t>
      </w:r>
    </w:p>
    <w:p w:rsidR="00710782" w:rsidRPr="004E271B" w:rsidRDefault="00710782" w:rsidP="004E271B">
      <w:pPr>
        <w:keepNext/>
        <w:spacing w:line="360" w:lineRule="auto"/>
        <w:ind w:firstLine="709"/>
        <w:rPr>
          <w:noProof/>
          <w:sz w:val="28"/>
          <w:szCs w:val="28"/>
        </w:rPr>
      </w:pPr>
      <w:r w:rsidRPr="004E271B">
        <w:rPr>
          <w:noProof/>
          <w:sz w:val="28"/>
          <w:szCs w:val="28"/>
        </w:rPr>
        <w:t xml:space="preserve">Полная дезактивация, дегазация и дезинфекция вооружения и боевой техники проводятся, как правило, в незараженном районе: Либо непосредственно в подразделениях с использованием табельных средств, либо в районе специальной обработки с привлечением техники подразделений химической защиты. </w:t>
      </w:r>
    </w:p>
    <w:p w:rsidR="00FB463B" w:rsidRPr="004E271B" w:rsidRDefault="00FB463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Для дезактивации техники ГПС используются как штатные средства, так и пожарные автомобили, заправленные водой или специальными моющими веществами. При дезактивации контролируется степень радиоактивного загрязнения техники. При неудовлетворительных результатах дезактивации составляется акт на списание указанных средств представителями администрации и соответствующих служб.</w:t>
      </w:r>
    </w:p>
    <w:p w:rsidR="002B185E" w:rsidRDefault="00FB463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Пожарная и другая использованная техника, дезактивация которой не дала удовлетворительных результатов, направляется в отстойники или временные пункты сбора, места размещения которых определяются администрацией РОО и районов.</w:t>
      </w:r>
    </w:p>
    <w:p w:rsidR="004E271B" w:rsidRPr="004E271B" w:rsidRDefault="004E271B" w:rsidP="004E271B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F6C93" w:rsidRPr="004E271B" w:rsidRDefault="002B185E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4"/>
        </w:rPr>
        <w:br w:type="page"/>
      </w:r>
      <w:r w:rsidR="004F6C93" w:rsidRPr="004E271B">
        <w:rPr>
          <w:sz w:val="28"/>
          <w:szCs w:val="28"/>
        </w:rPr>
        <w:t>Заключение</w:t>
      </w:r>
    </w:p>
    <w:p w:rsid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4765FD" w:rsidRPr="004E271B" w:rsidRDefault="004F6C93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t>Завершая работу, кратко отметим</w:t>
      </w:r>
      <w:r w:rsidR="0030276F" w:rsidRPr="004E271B">
        <w:rPr>
          <w:sz w:val="28"/>
          <w:szCs w:val="28"/>
        </w:rPr>
        <w:t xml:space="preserve"> следующее.</w:t>
      </w:r>
      <w:r w:rsidR="0072310B" w:rsidRPr="004E271B">
        <w:rPr>
          <w:sz w:val="28"/>
          <w:szCs w:val="28"/>
        </w:rPr>
        <w:t xml:space="preserve"> </w:t>
      </w:r>
      <w:r w:rsidR="003C4FD2" w:rsidRPr="004E271B">
        <w:rPr>
          <w:sz w:val="28"/>
          <w:szCs w:val="28"/>
        </w:rPr>
        <w:t>Радиационная авария - происшествие, приведшее</w:t>
      </w:r>
      <w:r w:rsidR="004E271B" w:rsidRPr="004E271B">
        <w:rPr>
          <w:sz w:val="28"/>
          <w:szCs w:val="28"/>
        </w:rPr>
        <w:t xml:space="preserve"> </w:t>
      </w:r>
      <w:r w:rsidR="003C4FD2" w:rsidRPr="004E271B">
        <w:rPr>
          <w:sz w:val="28"/>
          <w:szCs w:val="28"/>
        </w:rPr>
        <w:t>к</w:t>
      </w:r>
      <w:r w:rsidR="004E271B" w:rsidRPr="004E271B">
        <w:rPr>
          <w:sz w:val="28"/>
          <w:szCs w:val="28"/>
        </w:rPr>
        <w:t xml:space="preserve"> </w:t>
      </w:r>
      <w:r w:rsidR="003C4FD2" w:rsidRPr="004E271B">
        <w:rPr>
          <w:sz w:val="28"/>
          <w:szCs w:val="28"/>
        </w:rPr>
        <w:t xml:space="preserve">выбросу радиоактивных продуктов и ионизирующих излучений, превышающих установленные нормы безопасности. </w:t>
      </w:r>
      <w:r w:rsidR="004765FD" w:rsidRPr="004E271B">
        <w:rPr>
          <w:bCs/>
          <w:sz w:val="28"/>
          <w:szCs w:val="28"/>
        </w:rPr>
        <w:t>Аварии с выбросом (угрозой выброса) радиоактивных веществ</w:t>
      </w:r>
      <w:r w:rsidR="004765FD" w:rsidRPr="004E271B">
        <w:rPr>
          <w:sz w:val="28"/>
          <w:szCs w:val="28"/>
        </w:rPr>
        <w:t xml:space="preserve"> возникают на радиационно-опасных объектах</w:t>
      </w:r>
      <w:r w:rsidR="003C4FD2" w:rsidRPr="004E271B">
        <w:rPr>
          <w:sz w:val="28"/>
          <w:szCs w:val="28"/>
        </w:rPr>
        <w:t xml:space="preserve"> (РОО)</w:t>
      </w:r>
      <w:r w:rsidR="004765FD" w:rsidRPr="004E271B">
        <w:rPr>
          <w:sz w:val="28"/>
          <w:szCs w:val="28"/>
        </w:rPr>
        <w:t xml:space="preserve">: атомных станциях, предприятиях по изготовлению и переработке ядерного топлива, захоронению радиоактивных отходов и др. </w:t>
      </w:r>
    </w:p>
    <w:p w:rsidR="0072310B" w:rsidRPr="004E271B" w:rsidRDefault="00907BDC" w:rsidP="004E271B">
      <w:pPr>
        <w:keepNext/>
        <w:spacing w:line="360" w:lineRule="auto"/>
        <w:ind w:firstLine="709"/>
        <w:rPr>
          <w:sz w:val="28"/>
          <w:szCs w:val="24"/>
        </w:rPr>
      </w:pPr>
      <w:r w:rsidRPr="004E271B">
        <w:rPr>
          <w:sz w:val="28"/>
          <w:szCs w:val="28"/>
        </w:rPr>
        <w:t>П</w:t>
      </w:r>
      <w:r w:rsidR="0072310B" w:rsidRPr="004E271B">
        <w:rPr>
          <w:sz w:val="28"/>
          <w:szCs w:val="28"/>
        </w:rPr>
        <w:t>ри тушении пожаров на объектах с наличием радиоактивных веществ</w:t>
      </w:r>
      <w:r w:rsidR="0072310B" w:rsidRPr="004E271B">
        <w:rPr>
          <w:sz w:val="28"/>
          <w:szCs w:val="24"/>
        </w:rPr>
        <w:t xml:space="preserve"> необходимо:</w:t>
      </w:r>
    </w:p>
    <w:p w:rsidR="0030276F" w:rsidRPr="004E271B" w:rsidRDefault="0030276F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8"/>
        </w:rPr>
        <w:t>руководствоваться в боевой обстановке документам предварительного планирования боевых действий (планами ликвидации аварий, планом пожаротушения);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включить в состав оперативного штаба главных специалистов объекта и службы дозиметрического контроля;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установить вид и уровень радиации, границы опасной зоны и время работы личного состава на различных участках зоны;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приступить к тушению пожара только после получения письменного разрешения администрации предприятия, в том числе и в нерабочее время;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по согласованию с администрацией объекта выбрать огнетушащие средства;</w:t>
      </w:r>
    </w:p>
    <w:p w:rsidR="0030276F" w:rsidRPr="004E271B" w:rsidRDefault="0030276F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8"/>
        </w:rPr>
        <w:t>представителям администрации провести инструктаж, принять меры радиационной и электробезопасности личного состава;</w:t>
      </w:r>
    </w:p>
    <w:p w:rsidR="0030276F" w:rsidRPr="004E271B" w:rsidRDefault="0030276F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8"/>
        </w:rPr>
        <w:t>обеспечить личный состав изолирующими противогазами, средствами индивидуального и группового дозиметрического контроля, специальной защитной одеждой и, при необходимости, специальными медицинскими препаратами (радиопротекторами);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организовать через администрацию объекта дозиметрический контроль, пункт дезактивации, санитарной обработки и медицинской помощи личному составу;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обеспечить тушение открытых технологических установок с наличием радиоактивных веществ и источников ионизирующих излучений с наветренной стороны;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применять распыленные струи воды для уменьшения зоны распространения радиоактивных аэрозолей;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по согласованию с администрацией задействовать системы вентиляции и другие средства;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выполнять работы с привлечением минимально необходимого количества личного состава, обеспечив его изолирующими противогазами с масками, средствами индивидуального и группового дозиметрического контроля, защитной одеждой;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вывести из зоны радиоактивного заражения и немедленно направить на медицинское обследование личный состав, подвергшийся однократному облучению в зоне выше 5 предельно допустимых доз (ПДД);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создать резерв сил и средств, звеньев ГДЗС, защитной одежды и приборов индивидуального и группового дозиметрического контроля, который должен находиться вне зоны радиоактивного заражения;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расставить у входа в зону радиоактивного заражения пост безопасности, возглавляемый</w:t>
      </w:r>
      <w:r w:rsidR="004E271B" w:rsidRPr="004E271B">
        <w:rPr>
          <w:sz w:val="28"/>
          <w:szCs w:val="24"/>
        </w:rPr>
        <w:t xml:space="preserve"> </w:t>
      </w:r>
      <w:r w:rsidRPr="004E271B">
        <w:rPr>
          <w:sz w:val="28"/>
          <w:szCs w:val="24"/>
        </w:rPr>
        <w:t>лицом среднего или младшего начальствующего состава;</w:t>
      </w:r>
    </w:p>
    <w:p w:rsidR="0072310B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4"/>
        </w:rPr>
      </w:pPr>
      <w:r w:rsidRPr="004E271B">
        <w:rPr>
          <w:sz w:val="28"/>
          <w:szCs w:val="24"/>
        </w:rPr>
        <w:t>после пожара организовать санитарную обработку личного состава, работавшего в опасной зоне, и выходной дозиметрический контроль;</w:t>
      </w:r>
    </w:p>
    <w:p w:rsidR="0030276F" w:rsidRPr="004E271B" w:rsidRDefault="0072310B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4"/>
        </w:rPr>
        <w:t>провести дезактивацию и дозиметрический контроль противогазов, одежды, обув</w:t>
      </w:r>
      <w:r w:rsidR="0030276F" w:rsidRPr="004E271B">
        <w:rPr>
          <w:sz w:val="28"/>
          <w:szCs w:val="24"/>
        </w:rPr>
        <w:t>и, снаряжения, пожарной техники;</w:t>
      </w:r>
    </w:p>
    <w:p w:rsidR="0030276F" w:rsidRPr="004E271B" w:rsidRDefault="00464B17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провести, после окончания радиационной и пожарной разведки, боевое развертывание расчетного количества сил и средств;</w:t>
      </w:r>
    </w:p>
    <w:p w:rsidR="00464B17" w:rsidRDefault="00464B17" w:rsidP="004E271B">
      <w:pPr>
        <w:keepNext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4E271B">
        <w:rPr>
          <w:sz w:val="28"/>
          <w:szCs w:val="28"/>
        </w:rPr>
        <w:t>информировать привлекаемые силы о безопасных путях продвижения и местах сбора, организовать учет времени работы в зоне сбора режима (ЗСР) и полученных доз, своевременно организовать смену личного состава, отработавшего допустимое время на боевых позициях.</w:t>
      </w:r>
    </w:p>
    <w:p w:rsidR="004E271B" w:rsidRPr="004E271B" w:rsidRDefault="004E271B" w:rsidP="004E271B">
      <w:pPr>
        <w:keepNext/>
        <w:spacing w:line="360" w:lineRule="auto"/>
        <w:ind w:left="709" w:firstLine="0"/>
        <w:rPr>
          <w:sz w:val="28"/>
          <w:szCs w:val="28"/>
        </w:rPr>
      </w:pPr>
    </w:p>
    <w:p w:rsidR="004F6C93" w:rsidRDefault="004F6C93" w:rsidP="004E271B">
      <w:pPr>
        <w:keepNext/>
        <w:spacing w:line="360" w:lineRule="auto"/>
        <w:ind w:firstLine="709"/>
        <w:rPr>
          <w:sz w:val="28"/>
          <w:szCs w:val="28"/>
        </w:rPr>
      </w:pPr>
      <w:r w:rsidRPr="004E271B">
        <w:rPr>
          <w:sz w:val="28"/>
          <w:szCs w:val="28"/>
        </w:rPr>
        <w:br w:type="page"/>
        <w:t>Список используемой литературы</w:t>
      </w:r>
    </w:p>
    <w:p w:rsidR="004E271B" w:rsidRPr="004E271B" w:rsidRDefault="004E271B" w:rsidP="004E271B">
      <w:pPr>
        <w:keepNext/>
        <w:spacing w:line="360" w:lineRule="auto"/>
        <w:ind w:firstLine="709"/>
        <w:rPr>
          <w:sz w:val="28"/>
          <w:szCs w:val="28"/>
        </w:rPr>
      </w:pPr>
    </w:p>
    <w:p w:rsidR="00F12D90" w:rsidRPr="004E271B" w:rsidRDefault="00F12D90" w:rsidP="004E271B">
      <w:pPr>
        <w:keepNext/>
        <w:numPr>
          <w:ilvl w:val="0"/>
          <w:numId w:val="3"/>
        </w:numPr>
        <w:tabs>
          <w:tab w:val="clear" w:pos="709"/>
          <w:tab w:val="num" w:pos="426"/>
        </w:tabs>
        <w:spacing w:line="360" w:lineRule="auto"/>
        <w:ind w:firstLine="0"/>
        <w:rPr>
          <w:sz w:val="28"/>
        </w:rPr>
      </w:pPr>
      <w:r w:rsidRPr="004E271B">
        <w:rPr>
          <w:noProof/>
          <w:sz w:val="28"/>
          <w:szCs w:val="24"/>
        </w:rPr>
        <w:t>Бариев Э.Р. Основы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тактики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тушения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пожаров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и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проведения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аварийно-спасательных работ / Э.Р.Бариев, Г.Ф.Ласута, А.В.Врублевский и др. – Мн.: КИИ МЧС Республики Беларусь, 2008. –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168</w:t>
      </w:r>
      <w:r w:rsidR="004E271B" w:rsidRPr="004E271B">
        <w:rPr>
          <w:noProof/>
          <w:sz w:val="28"/>
          <w:szCs w:val="24"/>
        </w:rPr>
        <w:t xml:space="preserve"> </w:t>
      </w:r>
      <w:r w:rsidRPr="004E271B">
        <w:rPr>
          <w:noProof/>
          <w:sz w:val="28"/>
          <w:szCs w:val="24"/>
        </w:rPr>
        <w:t>с.</w:t>
      </w:r>
    </w:p>
    <w:p w:rsidR="00F12D90" w:rsidRPr="004E271B" w:rsidRDefault="00F12D90" w:rsidP="004E271B">
      <w:pPr>
        <w:keepNext/>
        <w:numPr>
          <w:ilvl w:val="0"/>
          <w:numId w:val="3"/>
        </w:numPr>
        <w:tabs>
          <w:tab w:val="clear" w:pos="709"/>
          <w:tab w:val="num" w:pos="426"/>
        </w:tabs>
        <w:spacing w:line="360" w:lineRule="auto"/>
        <w:ind w:firstLine="0"/>
        <w:rPr>
          <w:noProof/>
          <w:sz w:val="28"/>
          <w:szCs w:val="24"/>
        </w:rPr>
      </w:pPr>
      <w:r w:rsidRPr="004E271B">
        <w:rPr>
          <w:sz w:val="28"/>
          <w:szCs w:val="24"/>
        </w:rPr>
        <w:t>Кимстач И.Ф. Пожарная тактика: Учебное пособие для ПТУ и нач. состава пожарной охраны / И.Ф.Кимстач и др. - М.: Стройиздат, 1984. – 590 с.</w:t>
      </w:r>
    </w:p>
    <w:p w:rsidR="00F12D90" w:rsidRPr="004E271B" w:rsidRDefault="00F12D90" w:rsidP="004E271B">
      <w:pPr>
        <w:keepNext/>
        <w:numPr>
          <w:ilvl w:val="0"/>
          <w:numId w:val="3"/>
        </w:numPr>
        <w:tabs>
          <w:tab w:val="clear" w:pos="709"/>
          <w:tab w:val="num" w:pos="426"/>
        </w:tabs>
        <w:spacing w:line="360" w:lineRule="auto"/>
        <w:ind w:firstLine="0"/>
        <w:rPr>
          <w:noProof/>
          <w:sz w:val="28"/>
          <w:szCs w:val="28"/>
        </w:rPr>
      </w:pPr>
      <w:r w:rsidRPr="004E271B">
        <w:rPr>
          <w:noProof/>
          <w:sz w:val="28"/>
          <w:szCs w:val="28"/>
        </w:rPr>
        <w:t>Повзик Я.С. Пожарная тактика. Учебник / Повзик Я.С.</w:t>
      </w:r>
      <w:r w:rsidRPr="004E271B">
        <w:rPr>
          <w:sz w:val="28"/>
          <w:szCs w:val="28"/>
        </w:rPr>
        <w:t xml:space="preserve"> - М.: ЗАО «Спецтехника», 2004. - 416 с.</w:t>
      </w:r>
    </w:p>
    <w:p w:rsidR="00F12D90" w:rsidRPr="004E271B" w:rsidRDefault="00F12D90" w:rsidP="004E271B">
      <w:pPr>
        <w:keepNext/>
        <w:numPr>
          <w:ilvl w:val="0"/>
          <w:numId w:val="3"/>
        </w:numPr>
        <w:tabs>
          <w:tab w:val="clear" w:pos="709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Сверчков Ю.М. Организация газодымозащитной службы на пожарах: Учебное пособие / Ю.М.Сверчков. - М.: Академия ГПС МЧС России, 2005. - 80с.</w:t>
      </w:r>
    </w:p>
    <w:p w:rsidR="00F12D90" w:rsidRPr="004E271B" w:rsidRDefault="00F12D90" w:rsidP="004E271B">
      <w:pPr>
        <w:keepNext/>
        <w:numPr>
          <w:ilvl w:val="0"/>
          <w:numId w:val="3"/>
        </w:numPr>
        <w:tabs>
          <w:tab w:val="clear" w:pos="709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Теребнев В.В. Пожарная тактика / В.В.Теребнев, А.В.Подгрушный. – М.: ГПС МЧС России, 2007. - 580 с.</w:t>
      </w:r>
    </w:p>
    <w:p w:rsidR="008C57BC" w:rsidRPr="004E271B" w:rsidRDefault="008C57BC" w:rsidP="004E271B">
      <w:pPr>
        <w:keepNext/>
        <w:numPr>
          <w:ilvl w:val="0"/>
          <w:numId w:val="3"/>
        </w:numPr>
        <w:tabs>
          <w:tab w:val="clear" w:pos="709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4E271B">
        <w:rPr>
          <w:sz w:val="28"/>
          <w:szCs w:val="28"/>
        </w:rPr>
        <w:t>Теребнев В.В. Справочник руководителя тушения пожара. Тактические возможности пожарных подразделений / В.В.Теребнев. - М.: Пожкнига, 2004. 248 с.</w:t>
      </w:r>
      <w:bookmarkStart w:id="0" w:name="_GoBack"/>
      <w:bookmarkEnd w:id="0"/>
    </w:p>
    <w:sectPr w:rsidR="008C57BC" w:rsidRPr="004E271B" w:rsidSect="00CE2C14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B9" w:rsidRDefault="006703B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703B9" w:rsidRDefault="006703B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6D" w:rsidRDefault="00AA206D" w:rsidP="008170CA">
    <w:pPr>
      <w:pStyle w:val="a3"/>
      <w:framePr w:wrap="around" w:vAnchor="text" w:hAnchor="margin" w:xAlign="right" w:y="1"/>
      <w:rPr>
        <w:rStyle w:val="a5"/>
      </w:rPr>
    </w:pPr>
  </w:p>
  <w:p w:rsidR="00AA206D" w:rsidRDefault="00AA206D" w:rsidP="004F6C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B9" w:rsidRDefault="006703B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703B9" w:rsidRDefault="006703B9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E6EA0C"/>
    <w:lvl w:ilvl="0">
      <w:numFmt w:val="bullet"/>
      <w:lvlText w:val="*"/>
      <w:lvlJc w:val="left"/>
    </w:lvl>
  </w:abstractNum>
  <w:abstractNum w:abstractNumId="1">
    <w:nsid w:val="03E64778"/>
    <w:multiLevelType w:val="hybridMultilevel"/>
    <w:tmpl w:val="05444C7A"/>
    <w:lvl w:ilvl="0" w:tplc="4C2E087E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164325"/>
    <w:multiLevelType w:val="hybridMultilevel"/>
    <w:tmpl w:val="67DCE776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157FF"/>
    <w:multiLevelType w:val="hybridMultilevel"/>
    <w:tmpl w:val="1714DF46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1435B"/>
    <w:multiLevelType w:val="hybridMultilevel"/>
    <w:tmpl w:val="56FA4A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575C3"/>
    <w:multiLevelType w:val="hybridMultilevel"/>
    <w:tmpl w:val="3B36D8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F2C"/>
    <w:multiLevelType w:val="hybridMultilevel"/>
    <w:tmpl w:val="4F18D5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C2AF5"/>
    <w:multiLevelType w:val="hybridMultilevel"/>
    <w:tmpl w:val="53B26A5A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135DE"/>
    <w:multiLevelType w:val="hybridMultilevel"/>
    <w:tmpl w:val="A9BABC34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241EA"/>
    <w:multiLevelType w:val="hybridMultilevel"/>
    <w:tmpl w:val="02FAA3D6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24A0E"/>
    <w:multiLevelType w:val="hybridMultilevel"/>
    <w:tmpl w:val="A0F09158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790EBE"/>
    <w:multiLevelType w:val="hybridMultilevel"/>
    <w:tmpl w:val="66B6BD88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F0BA9"/>
    <w:multiLevelType w:val="hybridMultilevel"/>
    <w:tmpl w:val="F384A9E2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B128E"/>
    <w:multiLevelType w:val="hybridMultilevel"/>
    <w:tmpl w:val="1C9001DC"/>
    <w:lvl w:ilvl="0" w:tplc="F5BCD5EA">
      <w:start w:val="1"/>
      <w:numFmt w:val="bullet"/>
      <w:lvlText w:val=""/>
      <w:lvlJc w:val="left"/>
      <w:pPr>
        <w:tabs>
          <w:tab w:val="num" w:pos="1389"/>
        </w:tabs>
        <w:ind w:left="6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5CF4385A"/>
    <w:multiLevelType w:val="hybridMultilevel"/>
    <w:tmpl w:val="09265D26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3F053A"/>
    <w:multiLevelType w:val="hybridMultilevel"/>
    <w:tmpl w:val="7ECE42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F07CBE"/>
    <w:multiLevelType w:val="hybridMultilevel"/>
    <w:tmpl w:val="C8A6FE1E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4B55DD"/>
    <w:multiLevelType w:val="hybridMultilevel"/>
    <w:tmpl w:val="8BF83E5E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5"/>
  </w:num>
  <w:num w:numId="8">
    <w:abstractNumId w:val="13"/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9"/>
  </w:num>
  <w:num w:numId="13">
    <w:abstractNumId w:val="17"/>
  </w:num>
  <w:num w:numId="14">
    <w:abstractNumId w:val="3"/>
  </w:num>
  <w:num w:numId="15">
    <w:abstractNumId w:val="11"/>
  </w:num>
  <w:num w:numId="16">
    <w:abstractNumId w:val="1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14A"/>
    <w:rsid w:val="0002301A"/>
    <w:rsid w:val="0003786F"/>
    <w:rsid w:val="000933A6"/>
    <w:rsid w:val="000D38D3"/>
    <w:rsid w:val="000E4837"/>
    <w:rsid w:val="00136A02"/>
    <w:rsid w:val="0014379A"/>
    <w:rsid w:val="0016194C"/>
    <w:rsid w:val="001A53BF"/>
    <w:rsid w:val="00212978"/>
    <w:rsid w:val="0021791D"/>
    <w:rsid w:val="00230573"/>
    <w:rsid w:val="002B185E"/>
    <w:rsid w:val="002D6300"/>
    <w:rsid w:val="0030276F"/>
    <w:rsid w:val="00327B76"/>
    <w:rsid w:val="003512BE"/>
    <w:rsid w:val="00366386"/>
    <w:rsid w:val="003835E6"/>
    <w:rsid w:val="0039634E"/>
    <w:rsid w:val="003C4FD2"/>
    <w:rsid w:val="003E2353"/>
    <w:rsid w:val="00420F0B"/>
    <w:rsid w:val="00454C47"/>
    <w:rsid w:val="00464B17"/>
    <w:rsid w:val="004765FD"/>
    <w:rsid w:val="004B298E"/>
    <w:rsid w:val="004E271B"/>
    <w:rsid w:val="004F6C93"/>
    <w:rsid w:val="00653FB8"/>
    <w:rsid w:val="006703B9"/>
    <w:rsid w:val="006F6D0E"/>
    <w:rsid w:val="00710782"/>
    <w:rsid w:val="0072310B"/>
    <w:rsid w:val="0077410C"/>
    <w:rsid w:val="00780C6A"/>
    <w:rsid w:val="007F1B35"/>
    <w:rsid w:val="008170CA"/>
    <w:rsid w:val="008833B4"/>
    <w:rsid w:val="008C3667"/>
    <w:rsid w:val="008C57BC"/>
    <w:rsid w:val="008D5DF3"/>
    <w:rsid w:val="00907BDC"/>
    <w:rsid w:val="00964FE5"/>
    <w:rsid w:val="009D5D66"/>
    <w:rsid w:val="00A52F07"/>
    <w:rsid w:val="00AA206D"/>
    <w:rsid w:val="00AC117E"/>
    <w:rsid w:val="00AF314A"/>
    <w:rsid w:val="00B07076"/>
    <w:rsid w:val="00BC1BF4"/>
    <w:rsid w:val="00BE10D2"/>
    <w:rsid w:val="00C4350E"/>
    <w:rsid w:val="00CC183A"/>
    <w:rsid w:val="00CE2C14"/>
    <w:rsid w:val="00D14D38"/>
    <w:rsid w:val="00D672CF"/>
    <w:rsid w:val="00D9796D"/>
    <w:rsid w:val="00DA0AD1"/>
    <w:rsid w:val="00E23882"/>
    <w:rsid w:val="00E75D53"/>
    <w:rsid w:val="00ED706D"/>
    <w:rsid w:val="00F12D90"/>
    <w:rsid w:val="00F703EB"/>
    <w:rsid w:val="00FB463B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9ED9E2E-6B10-4CE4-96C4-1123560C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C6A"/>
    <w:pPr>
      <w:widowControl w:val="0"/>
      <w:ind w:firstLine="3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10C"/>
    <w:pPr>
      <w:keepNext/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firstLine="0"/>
      <w:jc w:val="center"/>
      <w:outlineLvl w:val="0"/>
    </w:pPr>
    <w:rPr>
      <w:b/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4F6C93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F6C93"/>
    <w:rPr>
      <w:rFonts w:cs="Times New Roman"/>
    </w:rPr>
  </w:style>
  <w:style w:type="paragraph" w:styleId="a6">
    <w:name w:val="header"/>
    <w:basedOn w:val="a"/>
    <w:link w:val="a7"/>
    <w:uiPriority w:val="99"/>
    <w:rsid w:val="004F6C93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4F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16194C"/>
    <w:pPr>
      <w:widowControl/>
      <w:ind w:firstLine="0"/>
    </w:pPr>
    <w:rPr>
      <w:sz w:val="28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rsid w:val="00BE10D2"/>
    <w:pPr>
      <w:widowControl w:val="0"/>
      <w:spacing w:before="140" w:line="260" w:lineRule="auto"/>
      <w:ind w:right="400"/>
    </w:pPr>
    <w:rPr>
      <w:rFonts w:ascii="Arial" w:hAnsi="Arial"/>
      <w:b/>
      <w:sz w:val="18"/>
    </w:rPr>
  </w:style>
  <w:style w:type="paragraph" w:styleId="3">
    <w:name w:val="Body Text Indent 3"/>
    <w:basedOn w:val="a"/>
    <w:link w:val="30"/>
    <w:uiPriority w:val="99"/>
    <w:rsid w:val="002B185E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Normal (Web)"/>
    <w:basedOn w:val="a"/>
    <w:uiPriority w:val="99"/>
    <w:rsid w:val="00464B17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c">
    <w:name w:val="Hyperlink"/>
    <w:uiPriority w:val="99"/>
    <w:rsid w:val="00ED70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с наличием радиоактивных веществ</vt:lpstr>
    </vt:vector>
  </TitlesOfParts>
  <Company>Home</Company>
  <LinksUpToDate>false</LinksUpToDate>
  <CharactersWithSpaces>31054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с наличием радиоактивных веществ</dc:title>
  <dc:subject/>
  <dc:creator>User</dc:creator>
  <cp:keywords/>
  <dc:description/>
  <cp:lastModifiedBy>admin</cp:lastModifiedBy>
  <cp:revision>2</cp:revision>
  <dcterms:created xsi:type="dcterms:W3CDTF">2014-03-20T08:43:00Z</dcterms:created>
  <dcterms:modified xsi:type="dcterms:W3CDTF">2014-03-20T08:43:00Z</dcterms:modified>
</cp:coreProperties>
</file>