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3CB" w:rsidRPr="00604FC1" w:rsidRDefault="00604FC1" w:rsidP="00604FC1">
      <w:pPr>
        <w:spacing w:after="0" w:line="360" w:lineRule="auto"/>
        <w:ind w:firstLine="709"/>
        <w:jc w:val="center"/>
        <w:rPr>
          <w:rFonts w:ascii="Times New Roman" w:hAnsi="Times New Roman"/>
          <w:b/>
          <w:sz w:val="28"/>
          <w:szCs w:val="28"/>
        </w:rPr>
      </w:pPr>
      <w:r w:rsidRPr="00604FC1">
        <w:rPr>
          <w:rFonts w:ascii="Times New Roman" w:hAnsi="Times New Roman"/>
          <w:b/>
          <w:sz w:val="28"/>
          <w:szCs w:val="28"/>
        </w:rPr>
        <w:t>Содержание</w:t>
      </w:r>
    </w:p>
    <w:p w:rsidR="000923CB" w:rsidRPr="00604FC1" w:rsidRDefault="000923CB" w:rsidP="00604FC1">
      <w:pPr>
        <w:spacing w:after="0" w:line="360" w:lineRule="auto"/>
        <w:jc w:val="both"/>
        <w:rPr>
          <w:rFonts w:ascii="Times New Roman" w:hAnsi="Times New Roman"/>
          <w:sz w:val="28"/>
          <w:szCs w:val="28"/>
        </w:rPr>
      </w:pPr>
    </w:p>
    <w:p w:rsidR="000923CB" w:rsidRPr="00604FC1" w:rsidRDefault="000923CB" w:rsidP="00604FC1">
      <w:pPr>
        <w:spacing w:after="0" w:line="360" w:lineRule="auto"/>
        <w:jc w:val="both"/>
        <w:rPr>
          <w:rFonts w:ascii="Times New Roman" w:hAnsi="Times New Roman"/>
          <w:sz w:val="28"/>
          <w:szCs w:val="28"/>
        </w:rPr>
      </w:pPr>
      <w:r w:rsidRPr="00604FC1">
        <w:rPr>
          <w:rFonts w:ascii="Times New Roman" w:hAnsi="Times New Roman"/>
          <w:sz w:val="28"/>
          <w:szCs w:val="28"/>
        </w:rPr>
        <w:t>Введение</w:t>
      </w:r>
    </w:p>
    <w:p w:rsidR="000923CB" w:rsidRPr="00604FC1" w:rsidRDefault="000923CB" w:rsidP="00604FC1">
      <w:pPr>
        <w:spacing w:after="0" w:line="360" w:lineRule="auto"/>
        <w:jc w:val="both"/>
        <w:rPr>
          <w:rFonts w:ascii="Times New Roman" w:hAnsi="Times New Roman"/>
          <w:sz w:val="28"/>
          <w:szCs w:val="28"/>
        </w:rPr>
      </w:pPr>
      <w:r w:rsidRPr="00604FC1">
        <w:rPr>
          <w:rFonts w:ascii="Times New Roman" w:hAnsi="Times New Roman"/>
          <w:sz w:val="28"/>
          <w:szCs w:val="28"/>
        </w:rPr>
        <w:t>1</w:t>
      </w:r>
      <w:r w:rsidR="00604FC1">
        <w:rPr>
          <w:rFonts w:ascii="Times New Roman" w:hAnsi="Times New Roman"/>
          <w:sz w:val="28"/>
          <w:szCs w:val="28"/>
        </w:rPr>
        <w:t>.</w:t>
      </w:r>
      <w:r w:rsidRPr="00604FC1">
        <w:rPr>
          <w:rFonts w:ascii="Times New Roman" w:hAnsi="Times New Roman"/>
          <w:sz w:val="28"/>
          <w:szCs w:val="28"/>
        </w:rPr>
        <w:t xml:space="preserve"> Рынок труда — элемент рыночной экономики</w:t>
      </w:r>
    </w:p>
    <w:p w:rsidR="000923CB" w:rsidRPr="00604FC1" w:rsidRDefault="000923CB" w:rsidP="00604FC1">
      <w:pPr>
        <w:spacing w:after="0" w:line="360" w:lineRule="auto"/>
        <w:jc w:val="both"/>
        <w:rPr>
          <w:rFonts w:ascii="Times New Roman" w:hAnsi="Times New Roman"/>
          <w:sz w:val="28"/>
          <w:szCs w:val="28"/>
        </w:rPr>
      </w:pPr>
      <w:r w:rsidRPr="00604FC1">
        <w:rPr>
          <w:rFonts w:ascii="Times New Roman" w:hAnsi="Times New Roman"/>
          <w:sz w:val="28"/>
          <w:szCs w:val="28"/>
        </w:rPr>
        <w:t>1.1 Элементы рынков труда</w:t>
      </w:r>
    </w:p>
    <w:p w:rsidR="000923CB" w:rsidRPr="00604FC1" w:rsidRDefault="000923CB" w:rsidP="00604FC1">
      <w:pPr>
        <w:spacing w:after="0" w:line="360" w:lineRule="auto"/>
        <w:jc w:val="both"/>
        <w:rPr>
          <w:rFonts w:ascii="Times New Roman" w:hAnsi="Times New Roman"/>
          <w:sz w:val="28"/>
          <w:szCs w:val="28"/>
        </w:rPr>
      </w:pPr>
      <w:r w:rsidRPr="00604FC1">
        <w:rPr>
          <w:rFonts w:ascii="Times New Roman" w:hAnsi="Times New Roman"/>
          <w:sz w:val="28"/>
          <w:szCs w:val="28"/>
        </w:rPr>
        <w:t>1.2 Показатели занятости и рынков труда</w:t>
      </w:r>
    </w:p>
    <w:p w:rsidR="000923CB" w:rsidRPr="00604FC1" w:rsidRDefault="000923CB" w:rsidP="00604FC1">
      <w:pPr>
        <w:spacing w:after="0" w:line="360" w:lineRule="auto"/>
        <w:jc w:val="both"/>
        <w:rPr>
          <w:rFonts w:ascii="Times New Roman" w:hAnsi="Times New Roman"/>
          <w:sz w:val="28"/>
          <w:szCs w:val="28"/>
        </w:rPr>
      </w:pPr>
      <w:r w:rsidRPr="00604FC1">
        <w:rPr>
          <w:rFonts w:ascii="Times New Roman" w:hAnsi="Times New Roman"/>
          <w:sz w:val="28"/>
          <w:szCs w:val="28"/>
        </w:rPr>
        <w:t>1.3 Дифференциация региональных рынков труда. Феномен депрессивных регионов</w:t>
      </w:r>
    </w:p>
    <w:p w:rsidR="000923CB" w:rsidRPr="00604FC1" w:rsidRDefault="000923CB" w:rsidP="00604FC1">
      <w:pPr>
        <w:spacing w:after="0" w:line="360" w:lineRule="auto"/>
        <w:jc w:val="both"/>
        <w:rPr>
          <w:rFonts w:ascii="Times New Roman" w:hAnsi="Times New Roman"/>
          <w:sz w:val="28"/>
          <w:szCs w:val="28"/>
        </w:rPr>
      </w:pPr>
      <w:r w:rsidRPr="00604FC1">
        <w:rPr>
          <w:rFonts w:ascii="Times New Roman" w:hAnsi="Times New Roman"/>
          <w:color w:val="000000"/>
          <w:sz w:val="28"/>
          <w:szCs w:val="28"/>
        </w:rPr>
        <w:t>2</w:t>
      </w:r>
      <w:r w:rsidR="00604FC1">
        <w:rPr>
          <w:rFonts w:ascii="Times New Roman" w:hAnsi="Times New Roman"/>
          <w:color w:val="000000"/>
          <w:sz w:val="28"/>
          <w:szCs w:val="28"/>
        </w:rPr>
        <w:t>.</w:t>
      </w:r>
      <w:r w:rsidRPr="00604FC1">
        <w:rPr>
          <w:rFonts w:ascii="Times New Roman" w:hAnsi="Times New Roman"/>
          <w:color w:val="000000"/>
          <w:sz w:val="28"/>
          <w:szCs w:val="28"/>
        </w:rPr>
        <w:t xml:space="preserve"> Рынок труда России на конец 1996 г.</w:t>
      </w:r>
    </w:p>
    <w:p w:rsidR="000923CB" w:rsidRPr="00604FC1" w:rsidRDefault="000923CB" w:rsidP="00604FC1">
      <w:pPr>
        <w:spacing w:after="0" w:line="360" w:lineRule="auto"/>
        <w:jc w:val="both"/>
        <w:rPr>
          <w:rFonts w:ascii="Times New Roman" w:hAnsi="Times New Roman"/>
          <w:sz w:val="28"/>
          <w:szCs w:val="28"/>
        </w:rPr>
      </w:pPr>
      <w:r w:rsidRPr="00604FC1">
        <w:rPr>
          <w:rFonts w:ascii="Times New Roman" w:hAnsi="Times New Roman"/>
          <w:sz w:val="28"/>
          <w:szCs w:val="28"/>
        </w:rPr>
        <w:t>Заключение</w:t>
      </w:r>
    </w:p>
    <w:p w:rsidR="000923CB" w:rsidRPr="00604FC1" w:rsidRDefault="000923CB" w:rsidP="00604FC1">
      <w:pPr>
        <w:spacing w:after="0" w:line="360" w:lineRule="auto"/>
        <w:jc w:val="both"/>
        <w:rPr>
          <w:rFonts w:ascii="Times New Roman" w:hAnsi="Times New Roman"/>
          <w:sz w:val="28"/>
          <w:szCs w:val="28"/>
        </w:rPr>
      </w:pPr>
      <w:r w:rsidRPr="00604FC1">
        <w:rPr>
          <w:rFonts w:ascii="Times New Roman" w:hAnsi="Times New Roman"/>
          <w:sz w:val="28"/>
          <w:szCs w:val="28"/>
        </w:rPr>
        <w:t>Библиографический список</w:t>
      </w:r>
    </w:p>
    <w:p w:rsidR="000923CB" w:rsidRPr="00604FC1" w:rsidRDefault="000923CB" w:rsidP="00604FC1">
      <w:pPr>
        <w:spacing w:after="0" w:line="360" w:lineRule="auto"/>
        <w:jc w:val="both"/>
        <w:rPr>
          <w:rFonts w:ascii="Times New Roman" w:hAnsi="Times New Roman"/>
          <w:sz w:val="28"/>
          <w:szCs w:val="28"/>
        </w:rPr>
      </w:pPr>
    </w:p>
    <w:p w:rsidR="00410B41" w:rsidRPr="00604FC1" w:rsidRDefault="00604FC1" w:rsidP="00604FC1">
      <w:pPr>
        <w:jc w:val="center"/>
        <w:rPr>
          <w:rFonts w:ascii="Times New Roman" w:hAnsi="Times New Roman"/>
          <w:b/>
          <w:sz w:val="28"/>
          <w:szCs w:val="28"/>
        </w:rPr>
      </w:pPr>
      <w:r>
        <w:rPr>
          <w:rFonts w:ascii="Times New Roman" w:hAnsi="Times New Roman"/>
          <w:sz w:val="28"/>
          <w:szCs w:val="28"/>
        </w:rPr>
        <w:br w:type="page"/>
      </w:r>
      <w:r w:rsidRPr="00604FC1">
        <w:rPr>
          <w:rFonts w:ascii="Times New Roman" w:hAnsi="Times New Roman"/>
          <w:b/>
          <w:sz w:val="28"/>
          <w:szCs w:val="28"/>
        </w:rPr>
        <w:t>Введение</w:t>
      </w:r>
    </w:p>
    <w:p w:rsidR="00410B41" w:rsidRPr="00604FC1" w:rsidRDefault="00410B41" w:rsidP="00604FC1">
      <w:pPr>
        <w:spacing w:after="0" w:line="360" w:lineRule="auto"/>
        <w:ind w:firstLine="709"/>
        <w:jc w:val="both"/>
        <w:rPr>
          <w:rFonts w:ascii="Times New Roman" w:hAnsi="Times New Roman"/>
          <w:color w:val="000000"/>
          <w:sz w:val="28"/>
          <w:szCs w:val="28"/>
        </w:rPr>
      </w:pP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В развитом товарном хозяйстве существуют множество рынков, различающихся своим предметом (объектом купли-продажи). По мере углубления разделения труда, являющегося естественной базой товарного обмена, происходит и все большее дробление рынков, углубляется их специализация. Те или иные особенности структурного развития экономики разных стран отражаются и в степени развитости отдельных разновидностей рынков.</w:t>
      </w: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 xml:space="preserve">Рынок труда обычно присутствует в любой стране с рыночным хозяйством вне зависимости от отраслевой структуры экономики. В рыночном хозяйстве, где рабочая сила товар, движение работников-собственников своей рабочей силы относительно рабочих мест опосредуется рынком труда. На рынке труда осуществляется купля-продажа рабочей силы. Когда собственник рабочего места закупит рабочую силу, создаются экономические и юридические предпосылки соединения основных факторов хозяйственной деятельности в производственном </w:t>
      </w:r>
      <w:r w:rsidR="00273800" w:rsidRPr="00604FC1">
        <w:rPr>
          <w:rFonts w:ascii="Times New Roman" w:hAnsi="Times New Roman"/>
          <w:color w:val="000000"/>
          <w:sz w:val="28"/>
          <w:szCs w:val="28"/>
        </w:rPr>
        <w:t>процессе.</w:t>
      </w:r>
      <w:r w:rsidRPr="00604FC1">
        <w:rPr>
          <w:rFonts w:ascii="Times New Roman" w:hAnsi="Times New Roman"/>
          <w:color w:val="000000"/>
          <w:sz w:val="28"/>
          <w:szCs w:val="28"/>
        </w:rPr>
        <w:t xml:space="preserve"> Таким образом, рынок труда — это совокупный спрос и предложение рабочей силы, которым опосредуется движение относительно рабочих мест и размещение экономически активного населения по сферам хозяйственной деятельности в отраслевом, территориальном, демографическом и профессионально-квалификационном разрезах. Рыночный механизм сочетает в себе как начала саморегулирования в ходе конкуренции, так и направленное воздействие со стороны государства.</w:t>
      </w:r>
    </w:p>
    <w:p w:rsidR="001E1E16" w:rsidRDefault="001E1E16"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Здесь мы рассмотрим основные этапы развития рынка труда и трудовых отношений в России, показатели, при помощи которых может характеризоваться ситуация на рынке труда и в сфере занятости, а также различия в состоянии рынка труда различных регионов Российской Федерации.</w:t>
      </w:r>
    </w:p>
    <w:p w:rsidR="003F14AC" w:rsidRPr="00604FC1" w:rsidRDefault="00604FC1" w:rsidP="00604FC1">
      <w:pPr>
        <w:jc w:val="center"/>
        <w:rPr>
          <w:rFonts w:ascii="Times New Roman" w:hAnsi="Times New Roman"/>
          <w:b/>
          <w:sz w:val="28"/>
          <w:szCs w:val="28"/>
        </w:rPr>
      </w:pPr>
      <w:r>
        <w:rPr>
          <w:rFonts w:ascii="Times New Roman" w:hAnsi="Times New Roman"/>
          <w:color w:val="000000"/>
          <w:sz w:val="28"/>
          <w:szCs w:val="28"/>
        </w:rPr>
        <w:br w:type="page"/>
      </w:r>
      <w:r w:rsidRPr="00604FC1">
        <w:rPr>
          <w:rFonts w:ascii="Times New Roman" w:hAnsi="Times New Roman"/>
          <w:b/>
          <w:sz w:val="28"/>
          <w:szCs w:val="28"/>
        </w:rPr>
        <w:t>1</w:t>
      </w:r>
      <w:r>
        <w:rPr>
          <w:rFonts w:ascii="Times New Roman" w:hAnsi="Times New Roman"/>
          <w:b/>
          <w:sz w:val="28"/>
          <w:szCs w:val="28"/>
        </w:rPr>
        <w:t>.</w:t>
      </w:r>
      <w:r w:rsidRPr="00604FC1">
        <w:rPr>
          <w:rFonts w:ascii="Times New Roman" w:hAnsi="Times New Roman"/>
          <w:b/>
          <w:sz w:val="28"/>
          <w:szCs w:val="28"/>
        </w:rPr>
        <w:t xml:space="preserve"> </w:t>
      </w:r>
      <w:r>
        <w:rPr>
          <w:rFonts w:ascii="Times New Roman" w:hAnsi="Times New Roman"/>
          <w:b/>
          <w:sz w:val="28"/>
          <w:szCs w:val="28"/>
        </w:rPr>
        <w:t>Р</w:t>
      </w:r>
      <w:r w:rsidRPr="00604FC1">
        <w:rPr>
          <w:rFonts w:ascii="Times New Roman" w:hAnsi="Times New Roman"/>
          <w:b/>
          <w:sz w:val="28"/>
          <w:szCs w:val="28"/>
        </w:rPr>
        <w:t>ынок труда – элемент рыночной экономики</w:t>
      </w:r>
    </w:p>
    <w:p w:rsidR="003F14AC" w:rsidRPr="00604FC1" w:rsidRDefault="003F14AC" w:rsidP="00604FC1">
      <w:pPr>
        <w:spacing w:after="0" w:line="360" w:lineRule="auto"/>
        <w:ind w:firstLine="709"/>
        <w:jc w:val="both"/>
        <w:rPr>
          <w:rFonts w:ascii="Times New Roman" w:hAnsi="Times New Roman"/>
          <w:sz w:val="28"/>
          <w:szCs w:val="28"/>
        </w:rPr>
      </w:pPr>
    </w:p>
    <w:p w:rsidR="00AB7DE3" w:rsidRPr="00604FC1" w:rsidRDefault="00AB7DE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Любая страна, становясь на путь рыночных преобразований, обретает все рынки, включая и рынок труда. Рынок труда — это составная часть структуры рыночной экономики, который функционирует в ней наряду с другими рынками: сырья, материалов, товаров народного потребления и услуг, жилья, ценных бумаг и др. Предложение на рынке труда формируют работники, а спрос — работодатели, в то время как государство, создавая соответствующую законодательную базу, выступает в роли арбитра.</w:t>
      </w:r>
    </w:p>
    <w:p w:rsidR="00AB7DE3" w:rsidRPr="00604FC1" w:rsidRDefault="00AB7DE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Под рынком труда обычно понимают систему социально-экономических отношений, связанных со спросом на рабочую силу и ее предложением. Рынок труда отхватывает всех работников и претендующих на рабочие места в рамках определенной территории, отрасли или группы профессий. Исключение составляют отдельные категории граждан, например, занятые благотворительной работой без оплаты труда, занятые в государственных мобилизационных структурах (солдаты срочной службы, заключенные), учащиеся дневных отделений вузов. Рынок труда реализуется через государственную и коммерческие службы занятости (биржи труда), а также непосредственно через кадровые службы предприятий и учреждений или напрямую между работником и работодателем. Результатом удовлетворения взаимного интереса работника и работодателя является договор найма, трудовой договор или контракт.</w:t>
      </w:r>
    </w:p>
    <w:p w:rsidR="00AB7DE3" w:rsidRPr="00604FC1" w:rsidRDefault="00AB7DE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От того, насколько успешно функционирует экономика, каково поведение основных субъектов рынка — работника и работодателя — зависит спрос на рабочую силу и ее предложение, а соответственно и уровень безработицы. Уровень инфляции и ставки ссудного процента определяют инвестиционную активность, что в свою очередь формирует движение системы рабочих мест: растет или сокращается их число, создаются ли высокотехнологичные рабочие места или они воссоздаются на прежнем техническом уровне. От уровня доходов населения зависит степень его трудовой активности: чем ниже доходы, тем, при прочих равных условиях, относительно большое число людей вынуждено выходить на рынок труда и тем сильнее растет напряженность на нем. Большое влияние на поведение субъектов рынка труда оказывают сложившиеся традиции в трудовой сфере и национальные особенности поведения.</w:t>
      </w:r>
    </w:p>
    <w:p w:rsidR="00AB7DE3" w:rsidRPr="00604FC1" w:rsidRDefault="00AB7DE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Сказать, что Россия столкнулась с совершенно неизученным экономическим феноменом, естественно, нельзя. Такие же или во многом сходные процессы наблюдались, да и сейчас наблюдаются как в развитых странах, так и в странах бывшего социалистического лагеря.</w:t>
      </w:r>
    </w:p>
    <w:p w:rsidR="00AB7DE3" w:rsidRPr="00604FC1" w:rsidRDefault="00AB7DE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Кризисные явления в экономике, обвальный спад производства в 1990-е гг. в стране привели к резкому сокращению спроса на труд, но в условиях сложившегося менталитета общества, направленного на сохранение трудовых коллективов, это вызвало не столько рост открытой безработицы, сколько накопление скрытой. Вторым важным моментом для России стало то, что часть "скрытых" безработных фактически стали "скрытыми" занятыми в так называемом неналогооблагаемом секторе экономики, что самортизировало возможный рост социального недовольства экономическими реформами.</w:t>
      </w:r>
    </w:p>
    <w:p w:rsidR="00604FC1" w:rsidRDefault="00604FC1" w:rsidP="00604FC1">
      <w:pPr>
        <w:spacing w:after="0" w:line="360" w:lineRule="auto"/>
        <w:ind w:firstLine="709"/>
        <w:jc w:val="both"/>
        <w:rPr>
          <w:rFonts w:ascii="Times New Roman" w:hAnsi="Times New Roman"/>
          <w:sz w:val="28"/>
          <w:szCs w:val="28"/>
        </w:rPr>
      </w:pPr>
    </w:p>
    <w:p w:rsidR="00AB7DE3" w:rsidRPr="00604FC1" w:rsidRDefault="00AB7DE3" w:rsidP="00604FC1">
      <w:pPr>
        <w:spacing w:after="0" w:line="360" w:lineRule="auto"/>
        <w:ind w:firstLine="709"/>
        <w:jc w:val="center"/>
        <w:rPr>
          <w:rFonts w:ascii="Times New Roman" w:hAnsi="Times New Roman"/>
          <w:b/>
          <w:sz w:val="28"/>
          <w:szCs w:val="28"/>
        </w:rPr>
      </w:pPr>
      <w:r w:rsidRPr="00604FC1">
        <w:rPr>
          <w:rFonts w:ascii="Times New Roman" w:hAnsi="Times New Roman"/>
          <w:b/>
          <w:sz w:val="28"/>
          <w:szCs w:val="28"/>
        </w:rPr>
        <w:t>1.1 Элементы рынков труда</w:t>
      </w:r>
    </w:p>
    <w:p w:rsidR="00604FC1" w:rsidRDefault="00604FC1" w:rsidP="00604FC1">
      <w:pPr>
        <w:spacing w:after="0" w:line="360" w:lineRule="auto"/>
        <w:ind w:firstLine="709"/>
        <w:jc w:val="both"/>
        <w:rPr>
          <w:rFonts w:ascii="Times New Roman" w:hAnsi="Times New Roman"/>
          <w:sz w:val="28"/>
          <w:szCs w:val="28"/>
        </w:rPr>
      </w:pPr>
    </w:p>
    <w:p w:rsidR="00AB7DE3" w:rsidRPr="00604FC1" w:rsidRDefault="00AB7DE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В рамках общего понимания рынка труда как важнейшего института рыночной экономики можно выделить различные ракурсы рассмотрения, составив некоторую типологию рынка труда. В литературе по проблемам и изучению рынка труда и трудовых отношений выделяют следующие элементы:</w:t>
      </w:r>
    </w:p>
    <w:p w:rsidR="00AB7DE3" w:rsidRPr="00604FC1" w:rsidRDefault="00AB7DE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 контролируемый или регулируемый (регистрируемый) рынок труда, т.е. та часть рынка труда, информация о котором собирается органами государственной службы занятости, а работники, находящиеся на этом рынке труда, вправе рассчитывать на бесплатные услуги в сфере занятости, а также на социальное обеспечение в случае потери работы;</w:t>
      </w:r>
    </w:p>
    <w:p w:rsidR="00AB7DE3" w:rsidRPr="00604FC1" w:rsidRDefault="00AB7DE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 скрытый рынок труда, т.е. та часть рынка труда, которая охватывает совокупность работников, сохраняющих статус занятых, но имеющих большую вероятность потерять работу или принявших решение сменить работу; "скрытых" безработных, занятых неполное рабочее время из-за кризисного или предкризисного состояния предприятия; "скрытых" занятых в неналогооблагаемом секторе экономики. Другой составной частью этого рынка являются работодатели, сохраняющие для работников режим неполной занятости или занятости в неналогооблагаемом секторе экономики;</w:t>
      </w:r>
    </w:p>
    <w:p w:rsidR="00AB7DE3" w:rsidRPr="00604FC1" w:rsidRDefault="00AB7DE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 вторичный рынок труда, т.е. та часть рынка труда, где формируются предложения граждан, занятых по основному месту работы, но желающих с целью увеличения своих доходов иметь дополнительную занятость, а также имеется спрос работодателей на такую занятость;</w:t>
      </w:r>
    </w:p>
    <w:p w:rsidR="00AB7DE3" w:rsidRDefault="00AB7DE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 региональные и отраслевые рынки труда. Фактически государственный рынок труда в любой стране состоит из совокупности региональных рынков труда, ограниченных административно-территориальными единицами, входящими в состав страны. В то же время государственный рынок труда состоит из совокупности отраслевых рынков труда, т.е. совокупности работников и работодателей, формирующих соответственно спрос и предложение в сфере определенных профессий (видов деятельности).</w:t>
      </w:r>
    </w:p>
    <w:p w:rsidR="00604FC1" w:rsidRPr="00604FC1" w:rsidRDefault="00604FC1" w:rsidP="00604FC1">
      <w:pPr>
        <w:spacing w:after="0" w:line="360" w:lineRule="auto"/>
        <w:ind w:firstLine="709"/>
        <w:jc w:val="both"/>
        <w:rPr>
          <w:rFonts w:ascii="Times New Roman" w:hAnsi="Times New Roman"/>
          <w:sz w:val="28"/>
          <w:szCs w:val="28"/>
        </w:rPr>
      </w:pPr>
    </w:p>
    <w:p w:rsidR="00AB7DE3" w:rsidRPr="00604FC1" w:rsidRDefault="00AB7DE3" w:rsidP="00604FC1">
      <w:pPr>
        <w:spacing w:after="0" w:line="360" w:lineRule="auto"/>
        <w:ind w:firstLine="709"/>
        <w:jc w:val="center"/>
        <w:rPr>
          <w:rFonts w:ascii="Times New Roman" w:hAnsi="Times New Roman"/>
          <w:b/>
          <w:sz w:val="28"/>
          <w:szCs w:val="28"/>
        </w:rPr>
      </w:pPr>
      <w:r w:rsidRPr="00604FC1">
        <w:rPr>
          <w:rFonts w:ascii="Times New Roman" w:hAnsi="Times New Roman"/>
          <w:b/>
          <w:sz w:val="28"/>
          <w:szCs w:val="28"/>
        </w:rPr>
        <w:t>1.2 Показатели занятости и рынков труда</w:t>
      </w:r>
    </w:p>
    <w:p w:rsidR="00604FC1" w:rsidRPr="00604FC1" w:rsidRDefault="00604FC1" w:rsidP="00604FC1">
      <w:pPr>
        <w:spacing w:after="0" w:line="360" w:lineRule="auto"/>
        <w:ind w:firstLine="709"/>
        <w:jc w:val="both"/>
        <w:rPr>
          <w:rFonts w:ascii="Times New Roman" w:hAnsi="Times New Roman"/>
          <w:sz w:val="28"/>
          <w:szCs w:val="28"/>
        </w:rPr>
      </w:pPr>
    </w:p>
    <w:p w:rsidR="00AB7DE3" w:rsidRPr="00604FC1" w:rsidRDefault="00AB7DE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Состояние рынка труда и занятости в стране описывается при помощи системы показателей, в числе важнейших из них можно назвать:</w:t>
      </w:r>
    </w:p>
    <w:p w:rsidR="00AB7DE3" w:rsidRPr="00604FC1" w:rsidRDefault="00AB7DE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 уровень экономической активности населения (отношение общей численности занятых и безработных к численности трудоспособного населения в трудоспособном возрасте);</w:t>
      </w:r>
    </w:p>
    <w:p w:rsidR="00AB7DE3" w:rsidRPr="00604FC1" w:rsidRDefault="00AB7DE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 уровень безработицы (отношение численности безработных к численности экономически активного населения);</w:t>
      </w:r>
    </w:p>
    <w:p w:rsidR="00AB7DE3" w:rsidRPr="00604FC1" w:rsidRDefault="00AB7DE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 среднюю продолжительность безработицы;</w:t>
      </w:r>
    </w:p>
    <w:p w:rsidR="00AB7DE3" w:rsidRPr="00604FC1" w:rsidRDefault="00AB7DE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 соотношение между предложением и спросом на рынке труда (отношение численности безработных к числу имеющихся вакансий; иногда этот показатель называют напряженностью рынка труда);</w:t>
      </w:r>
    </w:p>
    <w:p w:rsidR="00AB7DE3" w:rsidRPr="00604FC1" w:rsidRDefault="00AB7DE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 распределение занятых по секторам экономики (формы собственности, отрасли, виды деятельности).</w:t>
      </w:r>
    </w:p>
    <w:p w:rsidR="00AB7DE3" w:rsidRPr="00604FC1" w:rsidRDefault="00AB7DE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Естественно, что все эти показатели могут рассчитываться в половозрастном, профессионально-квалификационном, социально-статусном, региональном и иных разрезах. Для государства особенно важна ситуация на регистрируемом рынке труда, поскольку именно в отношении его спросов от части у государственного бюджета имеются определенные финансовые обязательства, закрепленные государственным законодательством о занятости.</w:t>
      </w:r>
    </w:p>
    <w:p w:rsidR="00AB7DE3" w:rsidRDefault="00AB7DE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Перечисленные показатели и особенно их динамика являются основой для разработки государственной политики в сфере занятости населения. Например, очень важен показатель длительности безработицы. Известно, что граждане, не имеющие работы в течение длительного времени — источник пополнения маргинальных групп общества. Таким образом, преодоление длительной безработицы является одной из постоянных целей государственной политики занятости.</w:t>
      </w:r>
    </w:p>
    <w:p w:rsidR="00604FC1" w:rsidRPr="00604FC1" w:rsidRDefault="00604FC1" w:rsidP="00604FC1">
      <w:pPr>
        <w:spacing w:after="0" w:line="360" w:lineRule="auto"/>
        <w:ind w:firstLine="709"/>
        <w:jc w:val="both"/>
        <w:rPr>
          <w:rFonts w:ascii="Times New Roman" w:hAnsi="Times New Roman"/>
          <w:sz w:val="28"/>
          <w:szCs w:val="28"/>
        </w:rPr>
      </w:pPr>
    </w:p>
    <w:p w:rsidR="00AB7DE3" w:rsidRPr="00604FC1" w:rsidRDefault="00AB7DE3" w:rsidP="00604FC1">
      <w:pPr>
        <w:spacing w:after="0" w:line="360" w:lineRule="auto"/>
        <w:ind w:firstLine="709"/>
        <w:jc w:val="center"/>
        <w:rPr>
          <w:rFonts w:ascii="Times New Roman" w:hAnsi="Times New Roman"/>
          <w:b/>
          <w:sz w:val="28"/>
          <w:szCs w:val="28"/>
        </w:rPr>
      </w:pPr>
      <w:r w:rsidRPr="00604FC1">
        <w:rPr>
          <w:rFonts w:ascii="Times New Roman" w:hAnsi="Times New Roman"/>
          <w:b/>
          <w:sz w:val="28"/>
          <w:szCs w:val="28"/>
        </w:rPr>
        <w:t>1.3 Дифференциация региональных рынков труда. Феномен депрессивных регионов</w:t>
      </w:r>
    </w:p>
    <w:p w:rsidR="00604FC1" w:rsidRPr="00604FC1" w:rsidRDefault="00604FC1" w:rsidP="00604FC1">
      <w:pPr>
        <w:spacing w:after="0" w:line="360" w:lineRule="auto"/>
        <w:ind w:firstLine="709"/>
        <w:jc w:val="both"/>
        <w:rPr>
          <w:rFonts w:ascii="Times New Roman" w:hAnsi="Times New Roman"/>
          <w:sz w:val="28"/>
          <w:szCs w:val="28"/>
        </w:rPr>
      </w:pPr>
    </w:p>
    <w:p w:rsidR="00AB7DE3" w:rsidRPr="00604FC1" w:rsidRDefault="00AB7DE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Мы уже говорили о том, что состояние рынков труда в регионах может быть очень различным. Как показывает практика, значения перечисленных показателей между собой могут различаться не только в несколько раз, но и на порядок.</w:t>
      </w:r>
    </w:p>
    <w:p w:rsidR="00AB7DE3" w:rsidRPr="00604FC1" w:rsidRDefault="00AB7DE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В Российской Федерации в начале 2003 г. регионы субфедерального уровня различались по уровню регистрируемой безработицы почти в 16 раз (если в Липецкой и Оренбургской областях он составлял 0,7% экономически активного населения), то в Республике Ингушетия — 11,1%), по напряженности на рынке труда (количеству незанятых граждан, зарегистрированных в органах государственной службы занятости в расчете на одну вакансию) — более чем в 1100 раз (значение этого показателя колебалось от 0,4 человека в г. Москве до 441 человек в Эвенкийском автономном округе).</w:t>
      </w:r>
    </w:p>
    <w:p w:rsidR="00AB7DE3" w:rsidRPr="00604FC1" w:rsidRDefault="00AB7DE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По показателям, характеризующим ситуацию на регистрируемом рынке труда, регион может входить в состав лучших и в состав худших. С течением времени ситуация в них может меняться, в силу чего регион может перемещаться от худшей группы к лучшей или наоборот. Это естественный процесс, основанный на закономерностях социально-экономического развития — мобилизации ресурсов одних регионов, исчерпании их в рамках существующей структуры хозяйства в других регионах и т.п.</w:t>
      </w:r>
    </w:p>
    <w:p w:rsidR="00AB7DE3" w:rsidRPr="00604FC1" w:rsidRDefault="00AB7DE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Однако возможны ситуации, когда одни и те же регионы устойчиво на протяжении значительного периода времени входят в состав худшей группы регионов. В этом случае можно говорить о появлении так называемых депрессивных регионов по состоянию рынка труда, которые требуют дополнительного внимания при разработке мероприятий государственной политики занятости.</w:t>
      </w:r>
      <w:r w:rsidR="00212077" w:rsidRPr="00604FC1">
        <w:rPr>
          <w:rFonts w:ascii="Times New Roman" w:hAnsi="Times New Roman"/>
          <w:sz w:val="28"/>
          <w:szCs w:val="28"/>
        </w:rPr>
        <w:t xml:space="preserve"> </w:t>
      </w:r>
      <w:r w:rsidRPr="00604FC1">
        <w:rPr>
          <w:rFonts w:ascii="Times New Roman" w:hAnsi="Times New Roman"/>
          <w:sz w:val="28"/>
          <w:szCs w:val="28"/>
        </w:rPr>
        <w:t>Обратим внимание на то обстоятельство, что при выделении депрессивных по состоянию рынка труда регионов недостаточно использовать только показатель уровня безработицы. Два региона с одним и тем же высоким уровнем безработицы могут различаться по напряженности рынка труда, интенсивности движения безработных, продолжительности безработицы. Поэтому один из них может попасть в число депрессивных по состоянию рынка труда, а другой — нет.</w:t>
      </w:r>
    </w:p>
    <w:p w:rsidR="003F14AC" w:rsidRPr="00604FC1" w:rsidRDefault="003F14AC" w:rsidP="00604FC1">
      <w:pPr>
        <w:spacing w:after="0" w:line="360" w:lineRule="auto"/>
        <w:ind w:firstLine="709"/>
        <w:jc w:val="both"/>
        <w:rPr>
          <w:rFonts w:ascii="Times New Roman" w:hAnsi="Times New Roman"/>
          <w:color w:val="000000"/>
          <w:sz w:val="28"/>
          <w:szCs w:val="28"/>
        </w:rPr>
      </w:pPr>
    </w:p>
    <w:p w:rsidR="00754517" w:rsidRPr="00604FC1" w:rsidRDefault="00604FC1" w:rsidP="00604FC1">
      <w:pPr>
        <w:jc w:val="center"/>
        <w:rPr>
          <w:rFonts w:ascii="Times New Roman" w:hAnsi="Times New Roman"/>
          <w:b/>
          <w:color w:val="000000"/>
          <w:sz w:val="28"/>
          <w:szCs w:val="28"/>
        </w:rPr>
      </w:pPr>
      <w:r>
        <w:rPr>
          <w:rFonts w:ascii="Times New Roman" w:hAnsi="Times New Roman"/>
          <w:color w:val="000000"/>
          <w:sz w:val="28"/>
          <w:szCs w:val="28"/>
        </w:rPr>
        <w:br w:type="page"/>
      </w:r>
      <w:r w:rsidRPr="00604FC1">
        <w:rPr>
          <w:rFonts w:ascii="Times New Roman" w:hAnsi="Times New Roman"/>
          <w:b/>
          <w:color w:val="000000"/>
          <w:sz w:val="28"/>
          <w:szCs w:val="28"/>
        </w:rPr>
        <w:t xml:space="preserve">2 </w:t>
      </w:r>
      <w:r>
        <w:rPr>
          <w:rFonts w:ascii="Times New Roman" w:hAnsi="Times New Roman"/>
          <w:b/>
          <w:color w:val="000000"/>
          <w:sz w:val="28"/>
          <w:szCs w:val="28"/>
        </w:rPr>
        <w:t>Р</w:t>
      </w:r>
      <w:r w:rsidRPr="00604FC1">
        <w:rPr>
          <w:rFonts w:ascii="Times New Roman" w:hAnsi="Times New Roman"/>
          <w:b/>
          <w:color w:val="000000"/>
          <w:sz w:val="28"/>
          <w:szCs w:val="28"/>
        </w:rPr>
        <w:t xml:space="preserve">ынок труда </w:t>
      </w:r>
      <w:r>
        <w:rPr>
          <w:rFonts w:ascii="Times New Roman" w:hAnsi="Times New Roman"/>
          <w:b/>
          <w:color w:val="000000"/>
          <w:sz w:val="28"/>
          <w:szCs w:val="28"/>
        </w:rPr>
        <w:t>Р</w:t>
      </w:r>
      <w:r w:rsidRPr="00604FC1">
        <w:rPr>
          <w:rFonts w:ascii="Times New Roman" w:hAnsi="Times New Roman"/>
          <w:b/>
          <w:color w:val="000000"/>
          <w:sz w:val="28"/>
          <w:szCs w:val="28"/>
        </w:rPr>
        <w:t>оссии на конец 1996 года</w:t>
      </w:r>
    </w:p>
    <w:p w:rsidR="00410B41" w:rsidRPr="00604FC1" w:rsidRDefault="00410B41" w:rsidP="00604FC1">
      <w:pPr>
        <w:spacing w:after="0" w:line="360" w:lineRule="auto"/>
        <w:ind w:firstLine="709"/>
        <w:jc w:val="both"/>
        <w:rPr>
          <w:rFonts w:ascii="Times New Roman" w:hAnsi="Times New Roman"/>
          <w:color w:val="000000"/>
          <w:sz w:val="28"/>
          <w:szCs w:val="28"/>
        </w:rPr>
      </w:pPr>
    </w:p>
    <w:p w:rsidR="00410B41" w:rsidRPr="00604FC1" w:rsidRDefault="00212077"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О</w:t>
      </w:r>
      <w:r w:rsidR="00410B41" w:rsidRPr="00604FC1">
        <w:rPr>
          <w:rFonts w:ascii="Times New Roman" w:hAnsi="Times New Roman"/>
          <w:color w:val="000000"/>
          <w:sz w:val="28"/>
          <w:szCs w:val="28"/>
        </w:rPr>
        <w:t>бщее предложение рабочей силы на российском рынке труда к концу 1996 г. составило 8,41 млн. чел., в том числе через службу занятости — около 3,0 млн. чел.</w:t>
      </w: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Как видим, предложение рабочей силы в основном исходит от незанятого населения. Фактическое положение вещей на рынке труда данными расчетов по методике МОТ характеризуется более реалистично. Именно эти расчеты позволяют точнее выявить контингента занятых поиском другой или дополнительной работы. А таких, как следует из таблицы, на рынке труда около 20%. Причем, в основном, это люди, неудовлетворенные имеющимся у них рабочим местом (8,7%). Меньшее число занятых (6,3%) озабочено поиском дополнительного рабочего места и толь ко 4,1% занятых озабочены поиском новой работы, находясь под риском увольнения и иным причинам.</w:t>
      </w: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Спрос на рабочую силу значительно, уступает предложению и составляет по расчетам, основанным на данных госстатистики, — 0,48 млн. чел. и по расчетам, основанным на данных ФСЗ РФ, — 0,42 млн. чел.</w:t>
      </w: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Соотношение спроса и предложения рабочей силы на конец 1996 г.</w:t>
      </w: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8,41: (0,475) = 17,7 ~ 18 чел. на вакансию, в том числе через ФСЗ</w:t>
      </w: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3,0 : 0,413=7.3 ~ 7 чел. на 1 вакансию.</w:t>
      </w: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Не исключено, что показатель численности граждан, активно ищущих работу, на одну вакансию подлежит уточнению. Дело в том, что подбор работников на замену тем, кто не удовлетворяет работодателя, обычно сопровождается увольнением неудачников, и число претендентов на рабочие места не уменьшается. Поэтому предложение рабочей силы 8,41 млн. чел. (методика МОТ) или 3,0 млн. чел. (методика ФСЗ) следует соотносить только с заявленным числом вакансий (0,255 млн.), без числа рабочих мест, которые заняты работниками, не устраивающими работодателя. В этом случае напряжение на рынке труда будет выражаться величиной — 8,41 млн. : 0,255 = 32 человека на 1 рабочее место по данным ФСЗ.</w:t>
      </w: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Приведенные доводы, а также расчет реального рынка труда России на конец 1996 г., должны показать ошибочность расширительной трактовки рынка труда, тем более что ее сторонники в своем подавляющем большинстве и не пытаются доказательно аргументировать свою позицию, ограничиваясь одним ее декларированием.</w:t>
      </w: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Характерно, что видение проблемы специалистами-практиками с расширительной трактовкой рынка труда ничего общего не имеет.</w:t>
      </w: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При анализе и прогнозировании рынка труда, как в целом по России, так и по регионам, работники службы занятости Минтруда РФ рассматривают, во-первых, спрос на рабочую силу, определяемый числом вакансий (раздельно по новым рабочим местам и на замену выбывшим по причинам текучести кадров, а также по причинам, предусмотренным законом).</w:t>
      </w: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Во-вторых, предложение рабочей силы — различные категории граждан, ищущих работу.</w:t>
      </w: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В-третьих, распределение рабочей силы на рынке труда, характеризующее способ поиска рабочего места (самостоятельно или через службу занятости), а также прогноз: будут искать работу; найдут работу (с разбивкой по годам).</w:t>
      </w: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В-четвертых, численность незанятых граждан и занятых в домашнем хозяйстве; из них число зарегистрированных в качестве безработных.</w:t>
      </w: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Как видим, практические работники рассматривают рынок труда, прежде всего, функционально, т.е. как механизм купли-продажи рабочей силы, учитывающий соотношение спроса и предложения. Этим механизмом опосредуется деление экономически активного населения на занятых (покинувших рынок труда) и продолжающих искать рабочее место (остающиеся на этом рынке), а также распределение занятых по рабочим местам (профессионально-квалификационный, отраслевой, территориальный и демографический аспекты). Это еще раз дает основание упрекнуть сторонников расширительной трактовки рынка труда в пренебрежении не только к теории, но и к практике.</w:t>
      </w: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Однако расширительная трактовка рынка труда не только ошибочна, но и вредна. Во многом благодаря ей произошло смещение акцентов при разработке всего комплекса проблем занятости. Рассмотрение всего экономически активного населения как пребывающего на рынке труда необоснованно выпячивает проблемы обращения рабочей силы как товара и затеняет главную функцию занятого на селения — продуктивный труд.</w:t>
      </w: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Не потому ли проблема безработицы, непосредственно касающаяся менее 10% экономически активного населения, практически превратилась в главную проблему занятости, тогда как вопросы повышения эффективности занятости, связанные с главным предназначением более 9/10 экономически активных, оказались вытесненными на второй план. Не умаляя значения минимизации безработицы, не следует забывать, что именно радикальное решение вопросов повышения эффективности занятости важнейшее условие перехода от экономического спада к экономическому росту, от чего зависит будущее страны.</w:t>
      </w: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Людям, склонным к некритическому восприятию западных идей, особенно в области экономики труда и занятости, не мешало бы вникнуть в своеобразие раз вития этих научных направлений у нас и на Западе.</w:t>
      </w: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 xml:space="preserve">Экономика труда всегда была одной из наиболее идеологизированных отраслей советской экономической науки, поскольку затрагивала острейшие стороны экономической и социальной жизни общества. Партийные руководители, считая себя высшими авторитетами в области проблем труда, весьма холодно относились к научным разработкам экономистов-трудовиков. Результаты исследований зачастую не находили путей к практическому использованию. Поэтому многие наши ученые обращались к исследованиям преимущественно теоретических вопросов, в которых наша наука (экономика труда) оказалась продвинутой в гораздо большей степени, чем на Западе. Могут сказать, что эти исследования велись, отталкиваясь от марксизма, допустившего много просчетов. Действительно, чего стоит одна теория классовой борьбы, отрицавшая саму возможность социального сотрудничества и мира, и многое другое. Но было бы нежелательно с мыльной водой выплескивать и ребенка. Марксизму принадлежит фундаментальное место в истории экономической мысли и отбрасывать все наработанное с его позиций неразумно. Взять хотя бы теорию общественного воспроизводства рабочей силы, которая сохраняет свое значение и во многом является частью теоретической базы для развития экономики труда. </w:t>
      </w: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На Западе экономика развивалась по другому сценарию. Основной упор делался на прикладные вопросы, в которых западные ученые преуспели. К теоретическим же проблемам многие из них относятся как к «политэкономическим тонкостям, не имеющим практического значения». Поэтому не приходится удивляться, что некоторые в их подходы граничат с упрощенчеством. Именно с подобным упрощенчеством мы сталкиваемся в трактовке, рассматривающей все экономически активное население как пребывающее на рынке труда. При этом подчас предают забвению общепринятые азы экономической теории без каких бы то ни было по пыток аргументирования такой позиции.</w:t>
      </w: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Как видим, вопрос оказался не столь безобидным, как могло показаться на первый взгляд. И в этой связи хотелось бы заострить внимание на следующей проблеме.</w:t>
      </w: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В последнее время в экономических сочинениях приходится сталкиваться с отказом некоторых авторов от системы исходных теоретических положений, ранее считавшихся аксиоматичными, но теперь «утратившими значение». Факт деидеологизации экономической науки в умах некоторых ученых-экономистов интерпретировался как «отмена» основополагающих понятий и категорий. Вот почему по являются работы, основанные на произвольных, неаргументированных положениях, либо некритично воспринятых заимствованиях.</w:t>
      </w:r>
    </w:p>
    <w:p w:rsidR="00410B41" w:rsidRPr="00604FC1" w:rsidRDefault="00410B41" w:rsidP="00604FC1">
      <w:pPr>
        <w:spacing w:after="0" w:line="360" w:lineRule="auto"/>
        <w:ind w:firstLine="709"/>
        <w:jc w:val="both"/>
        <w:rPr>
          <w:rFonts w:ascii="Times New Roman" w:hAnsi="Times New Roman"/>
          <w:sz w:val="28"/>
          <w:szCs w:val="28"/>
        </w:rPr>
      </w:pPr>
      <w:r w:rsidRPr="00604FC1">
        <w:rPr>
          <w:rFonts w:ascii="Times New Roman" w:hAnsi="Times New Roman"/>
          <w:color w:val="000000"/>
          <w:sz w:val="28"/>
          <w:szCs w:val="28"/>
        </w:rPr>
        <w:t>Между тем без теоретико-методологического ядра, признаваемого учеными разных научных школ и направлений, не может обойтись ни одна наука, в том числе экономика труда.</w:t>
      </w:r>
    </w:p>
    <w:p w:rsidR="00410B41" w:rsidRDefault="00410B41" w:rsidP="00604FC1">
      <w:pPr>
        <w:spacing w:after="0" w:line="360" w:lineRule="auto"/>
        <w:ind w:firstLine="709"/>
        <w:jc w:val="both"/>
        <w:rPr>
          <w:rFonts w:ascii="Times New Roman" w:hAnsi="Times New Roman"/>
          <w:color w:val="000000"/>
          <w:sz w:val="28"/>
          <w:szCs w:val="28"/>
        </w:rPr>
      </w:pPr>
      <w:r w:rsidRPr="00604FC1">
        <w:rPr>
          <w:rFonts w:ascii="Times New Roman" w:hAnsi="Times New Roman"/>
          <w:color w:val="000000"/>
          <w:sz w:val="28"/>
          <w:szCs w:val="28"/>
        </w:rPr>
        <w:t>Реакцией на сложившуюся в экономической науке ситуацию, когда основополагающие принципы и система общепризнанных основ подвергаются усиливающейся эрозии, явились первые шаги по созданию так называемой экономической аксиоматики, которые могли бы стать общепризнанным фундаментом для любых экономических теорий. Для науки экономики труда это более чем актуально.</w:t>
      </w:r>
    </w:p>
    <w:p w:rsidR="00604FC1" w:rsidRPr="00604FC1" w:rsidRDefault="00604FC1" w:rsidP="00604FC1">
      <w:pPr>
        <w:spacing w:after="0" w:line="360" w:lineRule="auto"/>
        <w:ind w:firstLine="709"/>
        <w:jc w:val="both"/>
        <w:rPr>
          <w:rFonts w:ascii="Times New Roman" w:hAnsi="Times New Roman"/>
          <w:color w:val="000000"/>
          <w:sz w:val="28"/>
          <w:szCs w:val="28"/>
        </w:rPr>
      </w:pPr>
    </w:p>
    <w:p w:rsidR="00F879BE" w:rsidRPr="00604FC1" w:rsidRDefault="00604FC1" w:rsidP="00604FC1">
      <w:pPr>
        <w:jc w:val="center"/>
        <w:rPr>
          <w:rFonts w:ascii="Times New Roman" w:hAnsi="Times New Roman"/>
          <w:b/>
          <w:sz w:val="28"/>
          <w:szCs w:val="28"/>
        </w:rPr>
      </w:pPr>
      <w:r>
        <w:rPr>
          <w:rFonts w:ascii="Times New Roman" w:hAnsi="Times New Roman"/>
          <w:sz w:val="28"/>
          <w:szCs w:val="28"/>
        </w:rPr>
        <w:br w:type="page"/>
      </w:r>
      <w:r w:rsidRPr="00604FC1">
        <w:rPr>
          <w:rFonts w:ascii="Times New Roman" w:hAnsi="Times New Roman"/>
          <w:b/>
          <w:sz w:val="28"/>
          <w:szCs w:val="28"/>
        </w:rPr>
        <w:t>Заключение</w:t>
      </w:r>
    </w:p>
    <w:p w:rsidR="00D2714B" w:rsidRPr="00604FC1" w:rsidRDefault="00D2714B" w:rsidP="00604FC1">
      <w:pPr>
        <w:spacing w:after="0" w:line="360" w:lineRule="auto"/>
        <w:ind w:firstLine="709"/>
        <w:jc w:val="both"/>
        <w:rPr>
          <w:rFonts w:ascii="Times New Roman" w:hAnsi="Times New Roman"/>
          <w:sz w:val="28"/>
          <w:szCs w:val="28"/>
        </w:rPr>
      </w:pPr>
    </w:p>
    <w:p w:rsidR="00DD672D" w:rsidRPr="00604FC1" w:rsidRDefault="00DD672D"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Под рынком труда обычно понимают систему социально-экономических отношений, связанных со спросом на рабочую силу и ее предложением. Здесь не только переплетаются интересы работника и работодателя при определении цены и условий труда, но и отражаются практически все социально-экономические явления, происходящие в обществе.</w:t>
      </w:r>
      <w:r w:rsidR="00AA28C1" w:rsidRPr="00604FC1">
        <w:rPr>
          <w:rFonts w:ascii="Times New Roman" w:hAnsi="Times New Roman"/>
          <w:sz w:val="28"/>
          <w:szCs w:val="28"/>
        </w:rPr>
        <w:t xml:space="preserve"> Особенностью Российского рынка труда на современном этапе является крайняя нестабильность экономики, связанная, на мой взгляд, с переходом от командно-административного управления экономикой к конкурентно-рыночным отношениям, а так же с реформами </w:t>
      </w:r>
      <w:r w:rsidR="00B634EC" w:rsidRPr="00604FC1">
        <w:rPr>
          <w:rFonts w:ascii="Times New Roman" w:hAnsi="Times New Roman"/>
          <w:sz w:val="28"/>
          <w:szCs w:val="28"/>
        </w:rPr>
        <w:t>государственного устройства, выражающихся в созидании социально-правовой структуры, где идеалом являются права человека и подобные демократические ценности.</w:t>
      </w:r>
    </w:p>
    <w:p w:rsidR="00437D57" w:rsidRPr="00604FC1" w:rsidRDefault="00AE4F63"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 xml:space="preserve">Человек, до автоматизации привыкший подчиняться чужой воле (о чем свидетельствует история развития России), </w:t>
      </w:r>
      <w:r w:rsidR="002C02A4" w:rsidRPr="00604FC1">
        <w:rPr>
          <w:rFonts w:ascii="Times New Roman" w:hAnsi="Times New Roman"/>
          <w:sz w:val="28"/>
          <w:szCs w:val="28"/>
        </w:rPr>
        <w:t>по большему счету не может (да и не хочет) брать на себя ответственность свободы выбора, свободы воли, зачастую не понимая самого понятия свободы. Правовая, экономическая</w:t>
      </w:r>
      <w:r w:rsidR="009861CC" w:rsidRPr="00604FC1">
        <w:rPr>
          <w:rFonts w:ascii="Times New Roman" w:hAnsi="Times New Roman"/>
          <w:sz w:val="28"/>
          <w:szCs w:val="28"/>
        </w:rPr>
        <w:t xml:space="preserve"> неграмотность и нежелание получать определенную систему социальных знаний приводит к массовым беспорядкам в социально-экономической сфере, отражающимся на благобытии общества</w:t>
      </w:r>
      <w:r w:rsidR="00E03EFD" w:rsidRPr="00604FC1">
        <w:rPr>
          <w:rFonts w:ascii="Times New Roman" w:hAnsi="Times New Roman"/>
          <w:sz w:val="28"/>
          <w:szCs w:val="28"/>
        </w:rPr>
        <w:t>, вытекающим в безработицу, дезорганизации труда и ценностей рядового человека, не ждущего от государства ничего, кроме очередного подвоха, обмана и манипуляции</w:t>
      </w:r>
      <w:r w:rsidR="00437D57" w:rsidRPr="00604FC1">
        <w:rPr>
          <w:rFonts w:ascii="Times New Roman" w:hAnsi="Times New Roman"/>
          <w:sz w:val="28"/>
          <w:szCs w:val="28"/>
        </w:rPr>
        <w:t xml:space="preserve">. </w:t>
      </w:r>
    </w:p>
    <w:p w:rsidR="00B634EC" w:rsidRDefault="00437D57" w:rsidP="00604FC1">
      <w:pPr>
        <w:spacing w:after="0" w:line="360" w:lineRule="auto"/>
        <w:ind w:firstLine="709"/>
        <w:jc w:val="both"/>
        <w:rPr>
          <w:rFonts w:ascii="Times New Roman" w:hAnsi="Times New Roman"/>
          <w:sz w:val="28"/>
          <w:szCs w:val="28"/>
        </w:rPr>
      </w:pPr>
      <w:r w:rsidRPr="00604FC1">
        <w:rPr>
          <w:rFonts w:ascii="Times New Roman" w:hAnsi="Times New Roman"/>
          <w:sz w:val="28"/>
          <w:szCs w:val="28"/>
        </w:rPr>
        <w:t xml:space="preserve">В то же время человек, живущий в РФ, получая </w:t>
      </w:r>
      <w:r w:rsidR="002B390F" w:rsidRPr="00604FC1">
        <w:rPr>
          <w:rFonts w:ascii="Times New Roman" w:hAnsi="Times New Roman"/>
          <w:sz w:val="28"/>
          <w:szCs w:val="28"/>
        </w:rPr>
        <w:t>начатки свободы в области экономики, политики, социально-правового аспекта жизнедеятельности и т.п.</w:t>
      </w:r>
      <w:r w:rsidR="00972CAE" w:rsidRPr="00604FC1">
        <w:rPr>
          <w:rFonts w:ascii="Times New Roman" w:hAnsi="Times New Roman"/>
          <w:sz w:val="28"/>
          <w:szCs w:val="28"/>
        </w:rPr>
        <w:t>, можно сказать – по-необходимости научается правильно распоряжаться ею и начинает понимать, что свобода – это не только осознанная необходимость</w:t>
      </w:r>
      <w:r w:rsidR="009A4F05" w:rsidRPr="00604FC1">
        <w:rPr>
          <w:rFonts w:ascii="Times New Roman" w:hAnsi="Times New Roman"/>
          <w:sz w:val="28"/>
          <w:szCs w:val="28"/>
        </w:rPr>
        <w:t>, но одна из самых важных ценностей здорового образа жизни.</w:t>
      </w:r>
      <w:r w:rsidR="00E03EFD" w:rsidRPr="00604FC1">
        <w:rPr>
          <w:rFonts w:ascii="Times New Roman" w:hAnsi="Times New Roman"/>
          <w:sz w:val="28"/>
          <w:szCs w:val="28"/>
        </w:rPr>
        <w:t xml:space="preserve"> </w:t>
      </w:r>
    </w:p>
    <w:p w:rsidR="00754517" w:rsidRPr="00604FC1" w:rsidRDefault="00604FC1" w:rsidP="00604FC1">
      <w:pPr>
        <w:jc w:val="center"/>
        <w:rPr>
          <w:rFonts w:ascii="Times New Roman" w:hAnsi="Times New Roman"/>
          <w:b/>
          <w:sz w:val="28"/>
          <w:szCs w:val="28"/>
        </w:rPr>
      </w:pPr>
      <w:r>
        <w:rPr>
          <w:rFonts w:ascii="Times New Roman" w:hAnsi="Times New Roman"/>
          <w:sz w:val="28"/>
          <w:szCs w:val="28"/>
        </w:rPr>
        <w:br w:type="page"/>
        <w:t>Б</w:t>
      </w:r>
      <w:r w:rsidRPr="00604FC1">
        <w:rPr>
          <w:rFonts w:ascii="Times New Roman" w:hAnsi="Times New Roman"/>
          <w:b/>
          <w:sz w:val="28"/>
          <w:szCs w:val="28"/>
        </w:rPr>
        <w:t>иблиографический список</w:t>
      </w:r>
    </w:p>
    <w:p w:rsidR="004D715E" w:rsidRPr="00604FC1" w:rsidRDefault="004D715E" w:rsidP="00604FC1">
      <w:pPr>
        <w:spacing w:after="0" w:line="360" w:lineRule="auto"/>
        <w:ind w:firstLine="709"/>
        <w:jc w:val="both"/>
        <w:rPr>
          <w:rFonts w:ascii="Times New Roman" w:hAnsi="Times New Roman"/>
          <w:sz w:val="28"/>
          <w:szCs w:val="28"/>
        </w:rPr>
      </w:pPr>
    </w:p>
    <w:p w:rsidR="004D715E" w:rsidRPr="00604FC1" w:rsidRDefault="004D715E" w:rsidP="00604FC1">
      <w:pPr>
        <w:spacing w:after="0" w:line="360" w:lineRule="auto"/>
        <w:jc w:val="both"/>
        <w:rPr>
          <w:rFonts w:ascii="Times New Roman" w:hAnsi="Times New Roman"/>
          <w:sz w:val="28"/>
          <w:szCs w:val="28"/>
        </w:rPr>
      </w:pPr>
      <w:r w:rsidRPr="00604FC1">
        <w:rPr>
          <w:rFonts w:ascii="Times New Roman" w:hAnsi="Times New Roman"/>
          <w:sz w:val="28"/>
          <w:szCs w:val="28"/>
        </w:rPr>
        <w:t xml:space="preserve">1 Юрьева Т.В. Социальная экономика: Учеб. для студ. вузов, обучающихся по эконом, спец. — М.: Дрофа, 2001. — 352 с. </w:t>
      </w:r>
      <w:r w:rsidRPr="00604FC1">
        <w:rPr>
          <w:rFonts w:ascii="Times New Roman" w:hAnsi="Times New Roman"/>
          <w:sz w:val="28"/>
          <w:szCs w:val="28"/>
          <w:lang w:val="en-US"/>
        </w:rPr>
        <w:t>ISBN</w:t>
      </w:r>
      <w:r w:rsidRPr="00604FC1">
        <w:rPr>
          <w:rFonts w:ascii="Times New Roman" w:hAnsi="Times New Roman"/>
          <w:sz w:val="28"/>
          <w:szCs w:val="28"/>
        </w:rPr>
        <w:t xml:space="preserve"> 5—7107—4289—9</w:t>
      </w:r>
    </w:p>
    <w:p w:rsidR="004D715E" w:rsidRPr="00604FC1" w:rsidRDefault="004D715E" w:rsidP="00604FC1">
      <w:pPr>
        <w:spacing w:after="0" w:line="360" w:lineRule="auto"/>
        <w:jc w:val="both"/>
        <w:rPr>
          <w:rFonts w:ascii="Times New Roman" w:hAnsi="Times New Roman"/>
          <w:sz w:val="28"/>
          <w:szCs w:val="28"/>
        </w:rPr>
      </w:pPr>
      <w:r w:rsidRPr="00604FC1">
        <w:rPr>
          <w:rFonts w:ascii="Times New Roman" w:hAnsi="Times New Roman"/>
          <w:sz w:val="28"/>
          <w:szCs w:val="28"/>
        </w:rPr>
        <w:t>2 Серия ЭКОНОМИКА. Социальная политика. Государственный Университет ВЫСШАЯ ШКОЛА ЭКОНОМИКИ. Учебники для Высшей школы.  2003 – 2005. ООО «ИД РАВНОВЕСИЕ». Программа «Электронная книга».</w:t>
      </w:r>
    </w:p>
    <w:p w:rsidR="004D715E" w:rsidRPr="00604FC1" w:rsidRDefault="004D715E" w:rsidP="00604FC1">
      <w:pPr>
        <w:spacing w:after="0" w:line="360" w:lineRule="auto"/>
        <w:jc w:val="both"/>
        <w:rPr>
          <w:rFonts w:ascii="Times New Roman" w:hAnsi="Times New Roman"/>
          <w:sz w:val="28"/>
          <w:szCs w:val="28"/>
        </w:rPr>
      </w:pPr>
      <w:r w:rsidRPr="00604FC1">
        <w:rPr>
          <w:rFonts w:ascii="Times New Roman" w:hAnsi="Times New Roman"/>
          <w:sz w:val="28"/>
          <w:szCs w:val="28"/>
        </w:rPr>
        <w:t>3 Серия ЭКОНОМИКА. Экономика социальной сферы. Государственный Университет ВЫСШАЯ ШКОЛА ЭКОНОМИКИ. Учебники для Высшей школы.  2003 – 2005. ООО «ИД РАВНОВЕСИЕ». Программа «Электронная книга».</w:t>
      </w:r>
    </w:p>
    <w:p w:rsidR="004D715E" w:rsidRPr="00604FC1" w:rsidRDefault="004D715E" w:rsidP="00604FC1">
      <w:pPr>
        <w:spacing w:after="0" w:line="360" w:lineRule="auto"/>
        <w:jc w:val="both"/>
        <w:rPr>
          <w:rFonts w:ascii="Times New Roman" w:hAnsi="Times New Roman"/>
          <w:sz w:val="28"/>
          <w:szCs w:val="28"/>
        </w:rPr>
      </w:pPr>
      <w:r w:rsidRPr="00604FC1">
        <w:rPr>
          <w:rFonts w:ascii="Times New Roman" w:hAnsi="Times New Roman"/>
          <w:sz w:val="28"/>
          <w:szCs w:val="28"/>
        </w:rPr>
        <w:t>4 Иванова В.Н., Безденежных Т.И. Управление занятостью населения на местном уровне: Учеб. пособие. - М.: Финансы и статистика, 2002. - 192 с.: ил.</w:t>
      </w:r>
    </w:p>
    <w:p w:rsidR="00DD672D" w:rsidRPr="00604FC1" w:rsidRDefault="0037748F" w:rsidP="00604FC1">
      <w:pPr>
        <w:spacing w:after="0" w:line="360" w:lineRule="auto"/>
        <w:jc w:val="both"/>
        <w:rPr>
          <w:rFonts w:ascii="Times New Roman" w:hAnsi="Times New Roman"/>
          <w:sz w:val="28"/>
          <w:szCs w:val="28"/>
        </w:rPr>
      </w:pPr>
      <w:r w:rsidRPr="00604FC1">
        <w:rPr>
          <w:rFonts w:ascii="Times New Roman" w:hAnsi="Times New Roman"/>
          <w:sz w:val="28"/>
          <w:szCs w:val="28"/>
        </w:rPr>
        <w:t xml:space="preserve">5 Социальная политика: Учебник/Под общ. ред. Волгина Н.А., М.: Изд-во РАГС, 2003. </w:t>
      </w:r>
      <w:r w:rsidR="00750929" w:rsidRPr="00604FC1">
        <w:rPr>
          <w:rFonts w:ascii="Times New Roman" w:hAnsi="Times New Roman"/>
          <w:sz w:val="28"/>
          <w:szCs w:val="28"/>
        </w:rPr>
        <w:t>–</w:t>
      </w:r>
      <w:r w:rsidRPr="00604FC1">
        <w:rPr>
          <w:rFonts w:ascii="Times New Roman" w:hAnsi="Times New Roman"/>
          <w:sz w:val="28"/>
          <w:szCs w:val="28"/>
        </w:rPr>
        <w:t xml:space="preserve"> </w:t>
      </w:r>
      <w:r w:rsidR="00750929" w:rsidRPr="00604FC1">
        <w:rPr>
          <w:rFonts w:ascii="Times New Roman" w:hAnsi="Times New Roman"/>
          <w:sz w:val="28"/>
          <w:szCs w:val="28"/>
        </w:rPr>
        <w:t>548 с.</w:t>
      </w:r>
      <w:bookmarkStart w:id="0" w:name="_GoBack"/>
      <w:bookmarkEnd w:id="0"/>
    </w:p>
    <w:sectPr w:rsidR="00DD672D" w:rsidRPr="00604FC1" w:rsidSect="00604FC1">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B79" w:rsidRDefault="00120B79" w:rsidP="00410B41">
      <w:pPr>
        <w:spacing w:after="0" w:line="240" w:lineRule="auto"/>
      </w:pPr>
      <w:r>
        <w:separator/>
      </w:r>
    </w:p>
  </w:endnote>
  <w:endnote w:type="continuationSeparator" w:id="0">
    <w:p w:rsidR="00120B79" w:rsidRDefault="00120B79" w:rsidP="0041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B79" w:rsidRDefault="00120B79" w:rsidP="00410B41">
      <w:pPr>
        <w:spacing w:after="0" w:line="240" w:lineRule="auto"/>
      </w:pPr>
      <w:r>
        <w:separator/>
      </w:r>
    </w:p>
  </w:footnote>
  <w:footnote w:type="continuationSeparator" w:id="0">
    <w:p w:rsidR="00120B79" w:rsidRDefault="00120B79" w:rsidP="00410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0719"/>
    <w:multiLevelType w:val="hybridMultilevel"/>
    <w:tmpl w:val="D9981448"/>
    <w:lvl w:ilvl="0" w:tplc="855E081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69D53B4"/>
    <w:multiLevelType w:val="hybridMultilevel"/>
    <w:tmpl w:val="C458166C"/>
    <w:lvl w:ilvl="0" w:tplc="B224A5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D621267"/>
    <w:multiLevelType w:val="hybridMultilevel"/>
    <w:tmpl w:val="4AD8B3FC"/>
    <w:lvl w:ilvl="0" w:tplc="C00E782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34E5401"/>
    <w:multiLevelType w:val="hybridMultilevel"/>
    <w:tmpl w:val="EFD4609E"/>
    <w:lvl w:ilvl="0" w:tplc="03983EA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4F5284B"/>
    <w:multiLevelType w:val="hybridMultilevel"/>
    <w:tmpl w:val="66BA48B6"/>
    <w:lvl w:ilvl="0" w:tplc="F310578C">
      <w:start w:val="1"/>
      <w:numFmt w:val="decimal"/>
      <w:lvlText w:val="%1."/>
      <w:lvlJc w:val="left"/>
      <w:pPr>
        <w:tabs>
          <w:tab w:val="num" w:pos="1080"/>
        </w:tabs>
        <w:ind w:left="1080" w:hanging="360"/>
      </w:pPr>
      <w:rPr>
        <w:rFonts w:cs="Times New Roman" w:hint="default"/>
      </w:rPr>
    </w:lvl>
    <w:lvl w:ilvl="1" w:tplc="183E7CBA">
      <w:numFmt w:val="none"/>
      <w:lvlText w:val=""/>
      <w:lvlJc w:val="left"/>
      <w:pPr>
        <w:tabs>
          <w:tab w:val="num" w:pos="360"/>
        </w:tabs>
      </w:pPr>
      <w:rPr>
        <w:rFonts w:cs="Times New Roman"/>
      </w:rPr>
    </w:lvl>
    <w:lvl w:ilvl="2" w:tplc="6B840934">
      <w:numFmt w:val="none"/>
      <w:lvlText w:val=""/>
      <w:lvlJc w:val="left"/>
      <w:pPr>
        <w:tabs>
          <w:tab w:val="num" w:pos="360"/>
        </w:tabs>
      </w:pPr>
      <w:rPr>
        <w:rFonts w:cs="Times New Roman"/>
      </w:rPr>
    </w:lvl>
    <w:lvl w:ilvl="3" w:tplc="8072F77E">
      <w:numFmt w:val="none"/>
      <w:lvlText w:val=""/>
      <w:lvlJc w:val="left"/>
      <w:pPr>
        <w:tabs>
          <w:tab w:val="num" w:pos="360"/>
        </w:tabs>
      </w:pPr>
      <w:rPr>
        <w:rFonts w:cs="Times New Roman"/>
      </w:rPr>
    </w:lvl>
    <w:lvl w:ilvl="4" w:tplc="575497FE">
      <w:numFmt w:val="none"/>
      <w:lvlText w:val=""/>
      <w:lvlJc w:val="left"/>
      <w:pPr>
        <w:tabs>
          <w:tab w:val="num" w:pos="360"/>
        </w:tabs>
      </w:pPr>
      <w:rPr>
        <w:rFonts w:cs="Times New Roman"/>
      </w:rPr>
    </w:lvl>
    <w:lvl w:ilvl="5" w:tplc="5AEEEF02">
      <w:numFmt w:val="none"/>
      <w:lvlText w:val=""/>
      <w:lvlJc w:val="left"/>
      <w:pPr>
        <w:tabs>
          <w:tab w:val="num" w:pos="360"/>
        </w:tabs>
      </w:pPr>
      <w:rPr>
        <w:rFonts w:cs="Times New Roman"/>
      </w:rPr>
    </w:lvl>
    <w:lvl w:ilvl="6" w:tplc="A298321A">
      <w:numFmt w:val="none"/>
      <w:lvlText w:val=""/>
      <w:lvlJc w:val="left"/>
      <w:pPr>
        <w:tabs>
          <w:tab w:val="num" w:pos="360"/>
        </w:tabs>
      </w:pPr>
      <w:rPr>
        <w:rFonts w:cs="Times New Roman"/>
      </w:rPr>
    </w:lvl>
    <w:lvl w:ilvl="7" w:tplc="70FCFBBC">
      <w:numFmt w:val="none"/>
      <w:lvlText w:val=""/>
      <w:lvlJc w:val="left"/>
      <w:pPr>
        <w:tabs>
          <w:tab w:val="num" w:pos="360"/>
        </w:tabs>
      </w:pPr>
      <w:rPr>
        <w:rFonts w:cs="Times New Roman"/>
      </w:rPr>
    </w:lvl>
    <w:lvl w:ilvl="8" w:tplc="F984E530">
      <w:numFmt w:val="none"/>
      <w:lvlText w:val=""/>
      <w:lvlJc w:val="left"/>
      <w:pPr>
        <w:tabs>
          <w:tab w:val="num" w:pos="360"/>
        </w:tabs>
      </w:pPr>
      <w:rPr>
        <w:rFonts w:cs="Times New Roman"/>
      </w:rPr>
    </w:lvl>
  </w:abstractNum>
  <w:abstractNum w:abstractNumId="5">
    <w:nsid w:val="14FE0EB4"/>
    <w:multiLevelType w:val="hybridMultilevel"/>
    <w:tmpl w:val="FD6E2E88"/>
    <w:lvl w:ilvl="0" w:tplc="044A0BB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5AE755C"/>
    <w:multiLevelType w:val="hybridMultilevel"/>
    <w:tmpl w:val="CDE0A0D2"/>
    <w:lvl w:ilvl="0" w:tplc="097C2BCE">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6FA34E3"/>
    <w:multiLevelType w:val="hybridMultilevel"/>
    <w:tmpl w:val="E070BC76"/>
    <w:lvl w:ilvl="0" w:tplc="09F42A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B820F91"/>
    <w:multiLevelType w:val="hybridMultilevel"/>
    <w:tmpl w:val="1F5A2B30"/>
    <w:lvl w:ilvl="0" w:tplc="579A132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CDA5C4F"/>
    <w:multiLevelType w:val="hybridMultilevel"/>
    <w:tmpl w:val="B00891DE"/>
    <w:lvl w:ilvl="0" w:tplc="2078DB6E">
      <w:start w:val="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70463C6"/>
    <w:multiLevelType w:val="hybridMultilevel"/>
    <w:tmpl w:val="7CBE0B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AB74E26"/>
    <w:multiLevelType w:val="hybridMultilevel"/>
    <w:tmpl w:val="D7C072D8"/>
    <w:lvl w:ilvl="0" w:tplc="8DC2E37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B823067"/>
    <w:multiLevelType w:val="hybridMultilevel"/>
    <w:tmpl w:val="A008EFA2"/>
    <w:lvl w:ilvl="0" w:tplc="3BC0C03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88A1A26"/>
    <w:multiLevelType w:val="hybridMultilevel"/>
    <w:tmpl w:val="14684032"/>
    <w:lvl w:ilvl="0" w:tplc="0BDE936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4AF55E81"/>
    <w:multiLevelType w:val="hybridMultilevel"/>
    <w:tmpl w:val="4830D83A"/>
    <w:lvl w:ilvl="0" w:tplc="31B2F91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51E62D8A"/>
    <w:multiLevelType w:val="hybridMultilevel"/>
    <w:tmpl w:val="E7CE45BE"/>
    <w:lvl w:ilvl="0" w:tplc="20F4953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7E002D0"/>
    <w:multiLevelType w:val="hybridMultilevel"/>
    <w:tmpl w:val="4C5A86C4"/>
    <w:lvl w:ilvl="0" w:tplc="E76A533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586A3363"/>
    <w:multiLevelType w:val="hybridMultilevel"/>
    <w:tmpl w:val="ED428A4E"/>
    <w:lvl w:ilvl="0" w:tplc="C9DA593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5C0351B"/>
    <w:multiLevelType w:val="hybridMultilevel"/>
    <w:tmpl w:val="0A2C9CEE"/>
    <w:lvl w:ilvl="0" w:tplc="2F8EA484">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676137D1"/>
    <w:multiLevelType w:val="hybridMultilevel"/>
    <w:tmpl w:val="770EF058"/>
    <w:lvl w:ilvl="0" w:tplc="33EAE7F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6D8F566C"/>
    <w:multiLevelType w:val="hybridMultilevel"/>
    <w:tmpl w:val="CDB67492"/>
    <w:lvl w:ilvl="0" w:tplc="0F1C2B9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71906ED0"/>
    <w:multiLevelType w:val="hybridMultilevel"/>
    <w:tmpl w:val="A796B4A8"/>
    <w:lvl w:ilvl="0" w:tplc="9AA4EC4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5AC29D5"/>
    <w:multiLevelType w:val="hybridMultilevel"/>
    <w:tmpl w:val="E0A0D794"/>
    <w:lvl w:ilvl="0" w:tplc="866070A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7F95432C"/>
    <w:multiLevelType w:val="hybridMultilevel"/>
    <w:tmpl w:val="4FC21386"/>
    <w:lvl w:ilvl="0" w:tplc="E2EE89E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0"/>
  </w:num>
  <w:num w:numId="3">
    <w:abstractNumId w:val="18"/>
  </w:num>
  <w:num w:numId="4">
    <w:abstractNumId w:val="9"/>
  </w:num>
  <w:num w:numId="5">
    <w:abstractNumId w:val="21"/>
  </w:num>
  <w:num w:numId="6">
    <w:abstractNumId w:val="13"/>
  </w:num>
  <w:num w:numId="7">
    <w:abstractNumId w:val="19"/>
  </w:num>
  <w:num w:numId="8">
    <w:abstractNumId w:val="22"/>
  </w:num>
  <w:num w:numId="9">
    <w:abstractNumId w:val="3"/>
  </w:num>
  <w:num w:numId="10">
    <w:abstractNumId w:val="16"/>
  </w:num>
  <w:num w:numId="11">
    <w:abstractNumId w:val="17"/>
  </w:num>
  <w:num w:numId="12">
    <w:abstractNumId w:val="5"/>
  </w:num>
  <w:num w:numId="13">
    <w:abstractNumId w:val="2"/>
  </w:num>
  <w:num w:numId="14">
    <w:abstractNumId w:val="12"/>
  </w:num>
  <w:num w:numId="15">
    <w:abstractNumId w:val="7"/>
  </w:num>
  <w:num w:numId="16">
    <w:abstractNumId w:val="14"/>
  </w:num>
  <w:num w:numId="17">
    <w:abstractNumId w:val="11"/>
  </w:num>
  <w:num w:numId="18">
    <w:abstractNumId w:val="10"/>
  </w:num>
  <w:num w:numId="19">
    <w:abstractNumId w:val="15"/>
  </w:num>
  <w:num w:numId="20">
    <w:abstractNumId w:val="4"/>
  </w:num>
  <w:num w:numId="21">
    <w:abstractNumId w:val="23"/>
  </w:num>
  <w:num w:numId="22">
    <w:abstractNumId w:val="20"/>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B41"/>
    <w:rsid w:val="00007DDB"/>
    <w:rsid w:val="0003695A"/>
    <w:rsid w:val="000542F4"/>
    <w:rsid w:val="00076CAA"/>
    <w:rsid w:val="000923CB"/>
    <w:rsid w:val="0009662F"/>
    <w:rsid w:val="000C63D8"/>
    <w:rsid w:val="00120B79"/>
    <w:rsid w:val="00183C34"/>
    <w:rsid w:val="00196BD7"/>
    <w:rsid w:val="001A65D7"/>
    <w:rsid w:val="001E1E16"/>
    <w:rsid w:val="00207BFB"/>
    <w:rsid w:val="00212077"/>
    <w:rsid w:val="002500A9"/>
    <w:rsid w:val="00273800"/>
    <w:rsid w:val="002B390F"/>
    <w:rsid w:val="002C02A4"/>
    <w:rsid w:val="003205CD"/>
    <w:rsid w:val="0037748F"/>
    <w:rsid w:val="00387F96"/>
    <w:rsid w:val="003B6C5A"/>
    <w:rsid w:val="003F14AC"/>
    <w:rsid w:val="00410B41"/>
    <w:rsid w:val="004174AA"/>
    <w:rsid w:val="004352CB"/>
    <w:rsid w:val="00437D57"/>
    <w:rsid w:val="004D5721"/>
    <w:rsid w:val="004D70E1"/>
    <w:rsid w:val="004D715E"/>
    <w:rsid w:val="0057688E"/>
    <w:rsid w:val="005C1112"/>
    <w:rsid w:val="005E5F2B"/>
    <w:rsid w:val="005F7D4F"/>
    <w:rsid w:val="00601981"/>
    <w:rsid w:val="00604FC1"/>
    <w:rsid w:val="00613E73"/>
    <w:rsid w:val="00653A07"/>
    <w:rsid w:val="00681E19"/>
    <w:rsid w:val="006F3ED0"/>
    <w:rsid w:val="00711F99"/>
    <w:rsid w:val="007149A6"/>
    <w:rsid w:val="00725D0A"/>
    <w:rsid w:val="00733D74"/>
    <w:rsid w:val="00750929"/>
    <w:rsid w:val="00751A8E"/>
    <w:rsid w:val="00754517"/>
    <w:rsid w:val="007B68DF"/>
    <w:rsid w:val="007C238A"/>
    <w:rsid w:val="007E2025"/>
    <w:rsid w:val="007F6A21"/>
    <w:rsid w:val="0083628A"/>
    <w:rsid w:val="00841512"/>
    <w:rsid w:val="00867073"/>
    <w:rsid w:val="00877D6F"/>
    <w:rsid w:val="008953AD"/>
    <w:rsid w:val="008E1D65"/>
    <w:rsid w:val="008F499E"/>
    <w:rsid w:val="0090117E"/>
    <w:rsid w:val="00921503"/>
    <w:rsid w:val="00936BF1"/>
    <w:rsid w:val="00956EBB"/>
    <w:rsid w:val="00962BA9"/>
    <w:rsid w:val="0096701D"/>
    <w:rsid w:val="00972CAE"/>
    <w:rsid w:val="009861CC"/>
    <w:rsid w:val="009912CA"/>
    <w:rsid w:val="009A1BCF"/>
    <w:rsid w:val="009A4F05"/>
    <w:rsid w:val="00A604EF"/>
    <w:rsid w:val="00A9050E"/>
    <w:rsid w:val="00AA28C1"/>
    <w:rsid w:val="00AA3672"/>
    <w:rsid w:val="00AB7DE3"/>
    <w:rsid w:val="00AE4F63"/>
    <w:rsid w:val="00B450C6"/>
    <w:rsid w:val="00B634EC"/>
    <w:rsid w:val="00B71898"/>
    <w:rsid w:val="00B977CF"/>
    <w:rsid w:val="00BE13B0"/>
    <w:rsid w:val="00C378DD"/>
    <w:rsid w:val="00C8499C"/>
    <w:rsid w:val="00C85924"/>
    <w:rsid w:val="00C96A7F"/>
    <w:rsid w:val="00CC472C"/>
    <w:rsid w:val="00D2714B"/>
    <w:rsid w:val="00D4085D"/>
    <w:rsid w:val="00DA0C1F"/>
    <w:rsid w:val="00DA3D24"/>
    <w:rsid w:val="00DB03DB"/>
    <w:rsid w:val="00DB5390"/>
    <w:rsid w:val="00DD58FA"/>
    <w:rsid w:val="00DD672D"/>
    <w:rsid w:val="00E015E0"/>
    <w:rsid w:val="00E03EFD"/>
    <w:rsid w:val="00E2656D"/>
    <w:rsid w:val="00E751CB"/>
    <w:rsid w:val="00E81645"/>
    <w:rsid w:val="00F12AF6"/>
    <w:rsid w:val="00F7503C"/>
    <w:rsid w:val="00F879BE"/>
    <w:rsid w:val="00F968DD"/>
    <w:rsid w:val="00FC4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625F0E-3EF9-4FF7-9301-4CFAD57D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7E"/>
    <w:pPr>
      <w:spacing w:after="200" w:line="276" w:lineRule="auto"/>
    </w:pPr>
    <w:rPr>
      <w:sz w:val="22"/>
      <w:szCs w:val="22"/>
    </w:rPr>
  </w:style>
  <w:style w:type="paragraph" w:styleId="1">
    <w:name w:val="heading 1"/>
    <w:basedOn w:val="a"/>
    <w:next w:val="a"/>
    <w:link w:val="10"/>
    <w:uiPriority w:val="9"/>
    <w:qFormat/>
    <w:rsid w:val="00410B41"/>
    <w:pPr>
      <w:keepNext/>
      <w:widowControl w:val="0"/>
      <w:spacing w:after="0" w:line="240" w:lineRule="auto"/>
      <w:jc w:val="center"/>
      <w:outlineLvl w:val="0"/>
    </w:pPr>
    <w:rPr>
      <w:rFonts w:ascii="Times New Roman" w:hAnsi="Times New Roman" w:cs="Arial"/>
      <w:b/>
      <w:bCs/>
      <w:caps/>
      <w:kern w:val="32"/>
      <w:sz w:val="44"/>
      <w:szCs w:val="44"/>
    </w:rPr>
  </w:style>
  <w:style w:type="paragraph" w:styleId="2">
    <w:name w:val="heading 2"/>
    <w:basedOn w:val="a"/>
    <w:next w:val="a"/>
    <w:link w:val="20"/>
    <w:uiPriority w:val="9"/>
    <w:qFormat/>
    <w:rsid w:val="00410B41"/>
    <w:pPr>
      <w:keepNext/>
      <w:widowControl w:val="0"/>
      <w:spacing w:after="0" w:line="240" w:lineRule="auto"/>
      <w:jc w:val="center"/>
      <w:outlineLvl w:val="1"/>
    </w:pPr>
    <w:rPr>
      <w:rFonts w:ascii="Times New Roman" w:hAnsi="Times New Roman" w:cs="Arial"/>
      <w:b/>
      <w:bCs/>
      <w:iCs/>
      <w:smallCaps/>
      <w:sz w:val="40"/>
      <w:szCs w:val="40"/>
    </w:rPr>
  </w:style>
  <w:style w:type="paragraph" w:styleId="3">
    <w:name w:val="heading 3"/>
    <w:basedOn w:val="a"/>
    <w:next w:val="a"/>
    <w:link w:val="30"/>
    <w:uiPriority w:val="9"/>
    <w:qFormat/>
    <w:rsid w:val="00410B41"/>
    <w:pPr>
      <w:keepNext/>
      <w:widowControl w:val="0"/>
      <w:spacing w:after="0" w:line="240" w:lineRule="auto"/>
      <w:ind w:firstLine="720"/>
      <w:jc w:val="both"/>
      <w:outlineLvl w:val="2"/>
    </w:pPr>
    <w:rPr>
      <w:rFonts w:ascii="Times New Roman" w:hAnsi="Times New Roman" w:cs="Arial"/>
      <w:b/>
      <w:bCs/>
      <w:smallCaps/>
      <w:sz w:val="32"/>
      <w:szCs w:val="32"/>
    </w:rPr>
  </w:style>
  <w:style w:type="paragraph" w:styleId="4">
    <w:name w:val="heading 4"/>
    <w:basedOn w:val="a"/>
    <w:next w:val="a"/>
    <w:link w:val="40"/>
    <w:uiPriority w:val="9"/>
    <w:qFormat/>
    <w:rsid w:val="00410B41"/>
    <w:pPr>
      <w:keepNext/>
      <w:widowControl w:val="0"/>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10B41"/>
    <w:rPr>
      <w:rFonts w:ascii="Times New Roman" w:hAnsi="Times New Roman" w:cs="Arial"/>
      <w:b/>
      <w:bCs/>
      <w:caps/>
      <w:snapToGrid w:val="0"/>
      <w:kern w:val="32"/>
      <w:sz w:val="44"/>
      <w:szCs w:val="44"/>
    </w:rPr>
  </w:style>
  <w:style w:type="character" w:customStyle="1" w:styleId="20">
    <w:name w:val="Заголовок 2 Знак"/>
    <w:link w:val="2"/>
    <w:uiPriority w:val="9"/>
    <w:locked/>
    <w:rsid w:val="00410B41"/>
    <w:rPr>
      <w:rFonts w:ascii="Times New Roman" w:hAnsi="Times New Roman" w:cs="Arial"/>
      <w:b/>
      <w:bCs/>
      <w:iCs/>
      <w:smallCaps/>
      <w:snapToGrid w:val="0"/>
      <w:sz w:val="40"/>
      <w:szCs w:val="40"/>
    </w:rPr>
  </w:style>
  <w:style w:type="character" w:customStyle="1" w:styleId="30">
    <w:name w:val="Заголовок 3 Знак"/>
    <w:link w:val="3"/>
    <w:uiPriority w:val="9"/>
    <w:locked/>
    <w:rsid w:val="00410B41"/>
    <w:rPr>
      <w:rFonts w:ascii="Times New Roman" w:hAnsi="Times New Roman" w:cs="Arial"/>
      <w:b/>
      <w:bCs/>
      <w:smallCaps/>
      <w:snapToGrid w:val="0"/>
      <w:sz w:val="32"/>
      <w:szCs w:val="32"/>
    </w:rPr>
  </w:style>
  <w:style w:type="character" w:customStyle="1" w:styleId="40">
    <w:name w:val="Заголовок 4 Знак"/>
    <w:link w:val="4"/>
    <w:uiPriority w:val="9"/>
    <w:locked/>
    <w:rsid w:val="00410B41"/>
    <w:rPr>
      <w:rFonts w:ascii="Times New Roman" w:hAnsi="Times New Roman" w:cs="Times New Roman"/>
      <w:b/>
      <w:bCs/>
      <w:snapToGrid w:val="0"/>
      <w:sz w:val="28"/>
      <w:szCs w:val="28"/>
    </w:rPr>
  </w:style>
  <w:style w:type="paragraph" w:customStyle="1" w:styleId="21">
    <w:name w:val="Стиль Заголовок 2 + курсив"/>
    <w:basedOn w:val="2"/>
    <w:rsid w:val="00410B41"/>
  </w:style>
  <w:style w:type="paragraph" w:styleId="a3">
    <w:name w:val="header"/>
    <w:basedOn w:val="a"/>
    <w:link w:val="a4"/>
    <w:uiPriority w:val="99"/>
    <w:rsid w:val="00410B41"/>
    <w:pPr>
      <w:widowControl w:val="0"/>
      <w:tabs>
        <w:tab w:val="center" w:pos="4677"/>
        <w:tab w:val="right" w:pos="9355"/>
      </w:tabs>
      <w:spacing w:after="0" w:line="240" w:lineRule="auto"/>
    </w:pPr>
    <w:rPr>
      <w:rFonts w:ascii="Times New Roman" w:hAnsi="Times New Roman"/>
      <w:sz w:val="20"/>
      <w:szCs w:val="20"/>
    </w:rPr>
  </w:style>
  <w:style w:type="character" w:customStyle="1" w:styleId="a4">
    <w:name w:val="Верхній колонтитул Знак"/>
    <w:link w:val="a3"/>
    <w:uiPriority w:val="99"/>
    <w:locked/>
    <w:rsid w:val="00410B41"/>
    <w:rPr>
      <w:rFonts w:ascii="Times New Roman" w:hAnsi="Times New Roman" w:cs="Times New Roman"/>
      <w:snapToGrid w:val="0"/>
      <w:sz w:val="20"/>
      <w:szCs w:val="20"/>
    </w:rPr>
  </w:style>
  <w:style w:type="character" w:styleId="a5">
    <w:name w:val="page number"/>
    <w:uiPriority w:val="99"/>
    <w:rsid w:val="00410B41"/>
    <w:rPr>
      <w:rFonts w:cs="Times New Roman"/>
    </w:rPr>
  </w:style>
  <w:style w:type="paragraph" w:styleId="a6">
    <w:name w:val="footer"/>
    <w:basedOn w:val="a"/>
    <w:link w:val="a7"/>
    <w:uiPriority w:val="99"/>
    <w:rsid w:val="00410B41"/>
    <w:pPr>
      <w:widowControl w:val="0"/>
      <w:tabs>
        <w:tab w:val="center" w:pos="4677"/>
        <w:tab w:val="right" w:pos="9355"/>
      </w:tabs>
      <w:spacing w:after="0" w:line="240" w:lineRule="auto"/>
    </w:pPr>
    <w:rPr>
      <w:rFonts w:ascii="Times New Roman" w:hAnsi="Times New Roman"/>
      <w:sz w:val="20"/>
      <w:szCs w:val="20"/>
    </w:rPr>
  </w:style>
  <w:style w:type="character" w:customStyle="1" w:styleId="a7">
    <w:name w:val="Нижній колонтитул Знак"/>
    <w:link w:val="a6"/>
    <w:uiPriority w:val="99"/>
    <w:locked/>
    <w:rsid w:val="00410B41"/>
    <w:rPr>
      <w:rFonts w:ascii="Times New Roman" w:hAnsi="Times New Roman" w:cs="Times New Roman"/>
      <w:snapToGrid w:val="0"/>
      <w:sz w:val="20"/>
      <w:szCs w:val="20"/>
    </w:rPr>
  </w:style>
  <w:style w:type="paragraph" w:styleId="a8">
    <w:name w:val="footnote text"/>
    <w:basedOn w:val="a"/>
    <w:link w:val="a9"/>
    <w:uiPriority w:val="99"/>
    <w:semiHidden/>
    <w:rsid w:val="00410B41"/>
    <w:pPr>
      <w:widowControl w:val="0"/>
      <w:spacing w:after="0" w:line="240" w:lineRule="auto"/>
    </w:pPr>
    <w:rPr>
      <w:rFonts w:ascii="Times New Roman" w:hAnsi="Times New Roman"/>
      <w:sz w:val="20"/>
      <w:szCs w:val="20"/>
    </w:rPr>
  </w:style>
  <w:style w:type="character" w:customStyle="1" w:styleId="a9">
    <w:name w:val="Текст виноски Знак"/>
    <w:link w:val="a8"/>
    <w:uiPriority w:val="99"/>
    <w:semiHidden/>
    <w:locked/>
    <w:rsid w:val="00410B41"/>
    <w:rPr>
      <w:rFonts w:ascii="Times New Roman" w:hAnsi="Times New Roman" w:cs="Times New Roman"/>
      <w:snapToGrid w:val="0"/>
      <w:sz w:val="20"/>
      <w:szCs w:val="20"/>
    </w:rPr>
  </w:style>
  <w:style w:type="character" w:styleId="aa">
    <w:name w:val="footnote reference"/>
    <w:uiPriority w:val="99"/>
    <w:semiHidden/>
    <w:rsid w:val="00410B41"/>
    <w:rPr>
      <w:rFonts w:cs="Times New Roman"/>
      <w:vertAlign w:val="superscript"/>
    </w:rPr>
  </w:style>
  <w:style w:type="paragraph" w:customStyle="1" w:styleId="11">
    <w:name w:val="Стиль1"/>
    <w:basedOn w:val="3"/>
    <w:rsid w:val="00410B41"/>
    <w:pPr>
      <w:autoSpaceDE w:val="0"/>
      <w:autoSpaceDN w:val="0"/>
      <w:adjustRightInd w:val="0"/>
    </w:pPr>
    <w:rPr>
      <w:smallCaps w:val="0"/>
    </w:rPr>
  </w:style>
  <w:style w:type="paragraph" w:styleId="12">
    <w:name w:val="toc 1"/>
    <w:basedOn w:val="a"/>
    <w:next w:val="a"/>
    <w:autoRedefine/>
    <w:uiPriority w:val="39"/>
    <w:semiHidden/>
    <w:rsid w:val="00410B41"/>
    <w:pPr>
      <w:widowControl w:val="0"/>
      <w:spacing w:before="120" w:after="120" w:line="240" w:lineRule="auto"/>
    </w:pPr>
    <w:rPr>
      <w:rFonts w:ascii="Times New Roman" w:hAnsi="Times New Roman"/>
      <w:b/>
      <w:bCs/>
      <w:caps/>
      <w:sz w:val="20"/>
      <w:szCs w:val="20"/>
    </w:rPr>
  </w:style>
  <w:style w:type="paragraph" w:styleId="22">
    <w:name w:val="toc 2"/>
    <w:basedOn w:val="a"/>
    <w:next w:val="a"/>
    <w:autoRedefine/>
    <w:uiPriority w:val="39"/>
    <w:semiHidden/>
    <w:rsid w:val="00410B41"/>
    <w:pPr>
      <w:widowControl w:val="0"/>
      <w:spacing w:after="0" w:line="240" w:lineRule="auto"/>
      <w:ind w:left="200"/>
    </w:pPr>
    <w:rPr>
      <w:rFonts w:ascii="Times New Roman" w:hAnsi="Times New Roman"/>
      <w:smallCaps/>
      <w:sz w:val="20"/>
      <w:szCs w:val="20"/>
    </w:rPr>
  </w:style>
  <w:style w:type="paragraph" w:styleId="31">
    <w:name w:val="toc 3"/>
    <w:basedOn w:val="a"/>
    <w:next w:val="a"/>
    <w:autoRedefine/>
    <w:uiPriority w:val="39"/>
    <w:semiHidden/>
    <w:rsid w:val="00410B41"/>
    <w:pPr>
      <w:widowControl w:val="0"/>
      <w:spacing w:after="0" w:line="240" w:lineRule="auto"/>
      <w:ind w:left="400"/>
    </w:pPr>
    <w:rPr>
      <w:rFonts w:ascii="Times New Roman" w:hAnsi="Times New Roman"/>
      <w:i/>
      <w:iCs/>
      <w:sz w:val="20"/>
      <w:szCs w:val="20"/>
    </w:rPr>
  </w:style>
  <w:style w:type="paragraph" w:styleId="41">
    <w:name w:val="toc 4"/>
    <w:basedOn w:val="a"/>
    <w:next w:val="a"/>
    <w:autoRedefine/>
    <w:uiPriority w:val="39"/>
    <w:semiHidden/>
    <w:rsid w:val="00410B41"/>
    <w:pPr>
      <w:widowControl w:val="0"/>
      <w:spacing w:after="0" w:line="240" w:lineRule="auto"/>
      <w:ind w:left="600"/>
    </w:pPr>
    <w:rPr>
      <w:rFonts w:ascii="Times New Roman" w:hAnsi="Times New Roman"/>
      <w:sz w:val="18"/>
      <w:szCs w:val="18"/>
    </w:rPr>
  </w:style>
  <w:style w:type="paragraph" w:styleId="5">
    <w:name w:val="toc 5"/>
    <w:basedOn w:val="a"/>
    <w:next w:val="a"/>
    <w:autoRedefine/>
    <w:uiPriority w:val="39"/>
    <w:semiHidden/>
    <w:rsid w:val="00410B41"/>
    <w:pPr>
      <w:widowControl w:val="0"/>
      <w:spacing w:after="0" w:line="240" w:lineRule="auto"/>
      <w:ind w:left="800"/>
    </w:pPr>
    <w:rPr>
      <w:rFonts w:ascii="Times New Roman" w:hAnsi="Times New Roman"/>
      <w:sz w:val="18"/>
      <w:szCs w:val="18"/>
    </w:rPr>
  </w:style>
  <w:style w:type="paragraph" w:styleId="6">
    <w:name w:val="toc 6"/>
    <w:basedOn w:val="a"/>
    <w:next w:val="a"/>
    <w:autoRedefine/>
    <w:uiPriority w:val="39"/>
    <w:semiHidden/>
    <w:rsid w:val="00410B41"/>
    <w:pPr>
      <w:widowControl w:val="0"/>
      <w:spacing w:after="0" w:line="240" w:lineRule="auto"/>
      <w:ind w:left="1000"/>
    </w:pPr>
    <w:rPr>
      <w:rFonts w:ascii="Times New Roman" w:hAnsi="Times New Roman"/>
      <w:sz w:val="18"/>
      <w:szCs w:val="18"/>
    </w:rPr>
  </w:style>
  <w:style w:type="paragraph" w:styleId="7">
    <w:name w:val="toc 7"/>
    <w:basedOn w:val="a"/>
    <w:next w:val="a"/>
    <w:autoRedefine/>
    <w:uiPriority w:val="39"/>
    <w:semiHidden/>
    <w:rsid w:val="00410B41"/>
    <w:pPr>
      <w:widowControl w:val="0"/>
      <w:spacing w:after="0" w:line="240" w:lineRule="auto"/>
      <w:ind w:left="1200"/>
    </w:pPr>
    <w:rPr>
      <w:rFonts w:ascii="Times New Roman" w:hAnsi="Times New Roman"/>
      <w:sz w:val="18"/>
      <w:szCs w:val="18"/>
    </w:rPr>
  </w:style>
  <w:style w:type="paragraph" w:styleId="8">
    <w:name w:val="toc 8"/>
    <w:basedOn w:val="a"/>
    <w:next w:val="a"/>
    <w:autoRedefine/>
    <w:uiPriority w:val="39"/>
    <w:semiHidden/>
    <w:rsid w:val="00410B41"/>
    <w:pPr>
      <w:widowControl w:val="0"/>
      <w:spacing w:after="0" w:line="240" w:lineRule="auto"/>
      <w:ind w:left="1400"/>
    </w:pPr>
    <w:rPr>
      <w:rFonts w:ascii="Times New Roman" w:hAnsi="Times New Roman"/>
      <w:sz w:val="18"/>
      <w:szCs w:val="18"/>
    </w:rPr>
  </w:style>
  <w:style w:type="paragraph" w:styleId="9">
    <w:name w:val="toc 9"/>
    <w:basedOn w:val="a"/>
    <w:next w:val="a"/>
    <w:autoRedefine/>
    <w:uiPriority w:val="39"/>
    <w:semiHidden/>
    <w:rsid w:val="00410B41"/>
    <w:pPr>
      <w:widowControl w:val="0"/>
      <w:spacing w:after="0" w:line="240" w:lineRule="auto"/>
      <w:ind w:left="1600"/>
    </w:pPr>
    <w:rPr>
      <w:rFonts w:ascii="Times New Roman" w:hAnsi="Times New Roman"/>
      <w:sz w:val="18"/>
      <w:szCs w:val="18"/>
    </w:rPr>
  </w:style>
  <w:style w:type="character" w:styleId="ab">
    <w:name w:val="Hyperlink"/>
    <w:uiPriority w:val="99"/>
    <w:rsid w:val="00410B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017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6607AF4-E509-404A-83AF-E40D4257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3128</Words>
  <Characters>17833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20920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Irina</cp:lastModifiedBy>
  <cp:revision>2</cp:revision>
  <dcterms:created xsi:type="dcterms:W3CDTF">2014-08-11T18:06:00Z</dcterms:created>
  <dcterms:modified xsi:type="dcterms:W3CDTF">2014-08-11T18:06:00Z</dcterms:modified>
</cp:coreProperties>
</file>