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AD" w:rsidRPr="00DE091C" w:rsidRDefault="00211BAD" w:rsidP="00DE091C">
      <w:pPr>
        <w:pStyle w:val="a7"/>
        <w:jc w:val="center"/>
      </w:pPr>
      <w:r w:rsidRPr="00DE091C">
        <w:t>Министерство образования и науки Украины</w:t>
      </w:r>
    </w:p>
    <w:p w:rsidR="00211BAD" w:rsidRPr="00DE091C" w:rsidRDefault="00211BAD" w:rsidP="00DE091C">
      <w:pPr>
        <w:pStyle w:val="a7"/>
        <w:jc w:val="center"/>
      </w:pPr>
      <w:r w:rsidRPr="00DE091C">
        <w:t>Открытый международный университет развития человека “Украина”</w:t>
      </w:r>
    </w:p>
    <w:p w:rsidR="00211BAD" w:rsidRPr="00DE091C" w:rsidRDefault="00211BAD" w:rsidP="00DE091C">
      <w:pPr>
        <w:pStyle w:val="a7"/>
        <w:jc w:val="center"/>
      </w:pPr>
      <w:r w:rsidRPr="00DE091C">
        <w:t>Горловский филиал</w:t>
      </w:r>
    </w:p>
    <w:p w:rsidR="00DE091C" w:rsidRPr="00DE091C" w:rsidRDefault="00211BAD" w:rsidP="00DE091C">
      <w:pPr>
        <w:pStyle w:val="a7"/>
        <w:jc w:val="center"/>
      </w:pPr>
      <w:r w:rsidRPr="00DE091C">
        <w:t>Кафедра физической реабилитации</w:t>
      </w:r>
    </w:p>
    <w:p w:rsidR="00211BAD" w:rsidRDefault="00211BAD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Pr="00DE091C" w:rsidRDefault="00DE091C" w:rsidP="00DE091C">
      <w:pPr>
        <w:pStyle w:val="a7"/>
        <w:jc w:val="center"/>
      </w:pPr>
    </w:p>
    <w:p w:rsidR="00211BAD" w:rsidRPr="00DE091C" w:rsidRDefault="00211BAD" w:rsidP="00DE091C">
      <w:pPr>
        <w:pStyle w:val="a7"/>
        <w:jc w:val="center"/>
      </w:pPr>
      <w:r w:rsidRPr="00DE091C">
        <w:t>РЕФЕРАТ</w:t>
      </w:r>
    </w:p>
    <w:p w:rsidR="00211BAD" w:rsidRPr="00DE091C" w:rsidRDefault="00211BAD" w:rsidP="00DE091C">
      <w:pPr>
        <w:pStyle w:val="a7"/>
        <w:jc w:val="center"/>
      </w:pPr>
      <w:r w:rsidRPr="00DE091C">
        <w:t>по дисциплине: Спортивная морфология</w:t>
      </w:r>
    </w:p>
    <w:p w:rsidR="00DE091C" w:rsidRPr="00DE091C" w:rsidRDefault="00211BAD" w:rsidP="00DE091C">
      <w:pPr>
        <w:pStyle w:val="a7"/>
        <w:jc w:val="center"/>
      </w:pPr>
      <w:r w:rsidRPr="00DE091C">
        <w:t>ТЕМА:</w:t>
      </w:r>
    </w:p>
    <w:p w:rsidR="00211BAD" w:rsidRPr="00DE091C" w:rsidRDefault="00211BAD" w:rsidP="00DE091C">
      <w:pPr>
        <w:pStyle w:val="a7"/>
        <w:jc w:val="center"/>
      </w:pPr>
      <w:r w:rsidRPr="00DE091C">
        <w:t>Особенности строения связочно-суставного аппарата у спортсменов</w:t>
      </w:r>
    </w:p>
    <w:p w:rsidR="00211BAD" w:rsidRPr="00DE091C" w:rsidRDefault="00211BAD" w:rsidP="00DE091C">
      <w:pPr>
        <w:pStyle w:val="a7"/>
        <w:jc w:val="center"/>
      </w:pPr>
    </w:p>
    <w:p w:rsidR="00DE091C" w:rsidRPr="00DE091C" w:rsidRDefault="00DE091C" w:rsidP="00DE091C">
      <w:pPr>
        <w:pStyle w:val="a7"/>
        <w:jc w:val="center"/>
      </w:pPr>
    </w:p>
    <w:p w:rsidR="00DE091C" w:rsidRPr="00DE091C" w:rsidRDefault="00211BAD" w:rsidP="00DE091C">
      <w:pPr>
        <w:pStyle w:val="a7"/>
      </w:pPr>
      <w:r w:rsidRPr="00DE091C">
        <w:t>Выполнил:</w:t>
      </w:r>
    </w:p>
    <w:p w:rsidR="00DE091C" w:rsidRPr="00DE091C" w:rsidRDefault="00211BAD" w:rsidP="00DE091C">
      <w:pPr>
        <w:pStyle w:val="a7"/>
      </w:pPr>
      <w:r w:rsidRPr="00DE091C">
        <w:t>студент 3-го курса группы ФР-05</w:t>
      </w:r>
    </w:p>
    <w:p w:rsidR="00DE091C" w:rsidRPr="00DE091C" w:rsidRDefault="00211BAD" w:rsidP="00DE091C">
      <w:pPr>
        <w:pStyle w:val="a7"/>
      </w:pPr>
      <w:r w:rsidRPr="00DE091C">
        <w:t>дневного отделения</w:t>
      </w:r>
    </w:p>
    <w:p w:rsidR="00DE091C" w:rsidRPr="00DE091C" w:rsidRDefault="00211BAD" w:rsidP="00DE091C">
      <w:pPr>
        <w:pStyle w:val="a7"/>
      </w:pPr>
      <w:r w:rsidRPr="00DE091C">
        <w:t>факультета “Физическая реабилитация”</w:t>
      </w:r>
    </w:p>
    <w:p w:rsidR="00DE091C" w:rsidRPr="00DE091C" w:rsidRDefault="00F41091" w:rsidP="00DE091C">
      <w:pPr>
        <w:pStyle w:val="a7"/>
      </w:pPr>
      <w:r w:rsidRPr="00DE091C">
        <w:t>Юдин Олег Николаевич</w:t>
      </w:r>
    </w:p>
    <w:p w:rsidR="00211BAD" w:rsidRDefault="00211BAD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Default="00DE091C" w:rsidP="00DE091C">
      <w:pPr>
        <w:pStyle w:val="a7"/>
        <w:jc w:val="center"/>
      </w:pPr>
    </w:p>
    <w:p w:rsidR="00DE091C" w:rsidRPr="00DE091C" w:rsidRDefault="00DE091C" w:rsidP="00DE091C">
      <w:pPr>
        <w:pStyle w:val="a7"/>
        <w:jc w:val="center"/>
      </w:pPr>
    </w:p>
    <w:p w:rsidR="00F41091" w:rsidRPr="00DE091C" w:rsidRDefault="00F41091" w:rsidP="00DE091C">
      <w:pPr>
        <w:pStyle w:val="a7"/>
        <w:jc w:val="center"/>
      </w:pPr>
    </w:p>
    <w:p w:rsidR="00211BAD" w:rsidRPr="00DE091C" w:rsidRDefault="00211BAD" w:rsidP="00DE091C">
      <w:pPr>
        <w:pStyle w:val="a7"/>
        <w:jc w:val="center"/>
      </w:pPr>
      <w:r w:rsidRPr="00DE091C">
        <w:t>2008</w:t>
      </w:r>
    </w:p>
    <w:p w:rsidR="00211BAD" w:rsidRDefault="00DE091C" w:rsidP="00DE091C">
      <w:pPr>
        <w:pStyle w:val="a7"/>
      </w:pPr>
      <w:r>
        <w:br w:type="page"/>
      </w:r>
      <w:r w:rsidR="00F41091" w:rsidRPr="00DE091C">
        <w:t>План</w:t>
      </w:r>
    </w:p>
    <w:p w:rsidR="00DE091C" w:rsidRPr="00DE091C" w:rsidRDefault="00DE091C" w:rsidP="00DE091C">
      <w:pPr>
        <w:pStyle w:val="a7"/>
      </w:pPr>
    </w:p>
    <w:p w:rsidR="00211BAD" w:rsidRPr="00DE091C" w:rsidRDefault="00DE091C" w:rsidP="00DE091C">
      <w:pPr>
        <w:pStyle w:val="a7"/>
        <w:ind w:firstLine="0"/>
        <w:jc w:val="left"/>
      </w:pPr>
      <w:r>
        <w:t>Общие положения</w:t>
      </w:r>
    </w:p>
    <w:p w:rsidR="00211BAD" w:rsidRPr="00DE091C" w:rsidRDefault="00211BAD" w:rsidP="00DE091C">
      <w:pPr>
        <w:pStyle w:val="a7"/>
        <w:ind w:firstLine="0"/>
        <w:jc w:val="left"/>
      </w:pPr>
      <w:r w:rsidRPr="00DE091C">
        <w:t>Адаптационные изменения связочно-суставного аппарата у спор</w:t>
      </w:r>
      <w:r w:rsidR="00DE091C">
        <w:t>тсменов различных специализаций</w:t>
      </w:r>
    </w:p>
    <w:p w:rsidR="00211BAD" w:rsidRPr="00DE091C" w:rsidRDefault="00211BAD" w:rsidP="00DE091C">
      <w:pPr>
        <w:pStyle w:val="a7"/>
      </w:pPr>
    </w:p>
    <w:p w:rsidR="00211BAD" w:rsidRPr="00DE091C" w:rsidRDefault="00DE091C" w:rsidP="00DE091C">
      <w:pPr>
        <w:pStyle w:val="a7"/>
      </w:pPr>
      <w:r>
        <w:br w:type="page"/>
        <w:t>Общие положения</w:t>
      </w:r>
    </w:p>
    <w:p w:rsidR="00211BAD" w:rsidRPr="00DE091C" w:rsidRDefault="00211BAD" w:rsidP="00DE091C">
      <w:pPr>
        <w:pStyle w:val="a7"/>
      </w:pPr>
    </w:p>
    <w:p w:rsidR="00211BAD" w:rsidRPr="00DE091C" w:rsidRDefault="00211BAD" w:rsidP="00DE091C">
      <w:pPr>
        <w:pStyle w:val="a7"/>
      </w:pPr>
      <w:r w:rsidRPr="00DE091C">
        <w:t>Понятие о гибкости тела и подвижности в суставах. Изучение приспособительных изменений, происходящих в соединениях костей под влиянием занятий физическими упражнениями, имеет большое практическое и теоретическое значение. Тренерам и спортсменам сведения об этих изменениях необходимы для научного обоснования учебно-тренировочного процесса и решения вопроса об отборе в спорте. Для многих видов спорта первостепенное значение имеет развитие одного из физических качеств – гибкости.</w:t>
      </w:r>
    </w:p>
    <w:p w:rsidR="00211BAD" w:rsidRPr="00DE091C" w:rsidRDefault="00211BAD" w:rsidP="00DE091C">
      <w:pPr>
        <w:pStyle w:val="a7"/>
      </w:pPr>
      <w:r w:rsidRPr="00DE091C">
        <w:t>В спортивной практике под гибкостью понимают способность выполнять движения с большой амплитудой. Гибкость тела обусловлена суммарной подвижностью в сочленениях отдельных костей. Поэтому можно говорить о гибкости тела и его крупных частей, состоящих из сравнительно большого количества отдельных костей, а также кинематических звеньев, подвижно соединяющихся между собой. К отдельным же суставам термин «гибкость» не применим; правильнее говорить о подвижности в суставах.</w:t>
      </w:r>
    </w:p>
    <w:p w:rsidR="00211BAD" w:rsidRPr="00DE091C" w:rsidRDefault="00211BAD" w:rsidP="00DE091C">
      <w:pPr>
        <w:pStyle w:val="a7"/>
      </w:pPr>
      <w:r w:rsidRPr="00DE091C">
        <w:t>Возможность производить движения с большей или меньшей амплитудой зависит от того, каким образом кости соединяются между собой, как построены аппараты, тормозящие движения. Амплитуда движений в соединениях костей обусловлена индивидуальными особенностями строения этих соединений у конкретного человека и способностью их адаптироваться к выполняемой функции. На подвижность в соединениях костей оказывают влияние и некоторые другие факторы, как внутренние, так и внешние.</w:t>
      </w:r>
    </w:p>
    <w:p w:rsidR="00211BAD" w:rsidRPr="00DE091C" w:rsidRDefault="00211BAD" w:rsidP="00DE091C">
      <w:pPr>
        <w:pStyle w:val="a7"/>
      </w:pPr>
      <w:r w:rsidRPr="00DE091C">
        <w:t>В таких видах спорта, как спортивная и художественная гимнастика, акробатика, фигурное катание на коньках, некоторые спортивные игры, для овладения рациональной спортивной техникой и для достижения высоких спортивных результатов необходима максимальная подвижность почти всех звеньев тела. В других видах спорта на фоне общей хорошей или даже средней подвижности в суставах максимальная подвижность нужна только в отдельных суставах. Так, для бегунов необходима высокая подвижность только в суставах ног, обеспечивающая большую амплитуду сгибательно-разгибательных движений, а, следовательно, и длину шага, для пловцов – подвижность в суставах стопы, обеспечивающая значительное сгибание при сохранении средней величины разгибательных движений. Для лыжников и штангистов характерна противоположная закономерность. По данным Ф.Л. Доленко и других, имеется «врождённая специализация суставов», выражающаяся в том, что у одних детей, не занимающихся спортом, бóльшая амплитуда сгибания стопы, а у других – разгибания. Эти особенности рекоме5ндуется учитывать и при отборе в спорте.</w:t>
      </w:r>
    </w:p>
    <w:p w:rsidR="00211BAD" w:rsidRPr="00DE091C" w:rsidRDefault="00211BAD" w:rsidP="00DE091C">
      <w:pPr>
        <w:pStyle w:val="a7"/>
      </w:pPr>
      <w:r w:rsidRPr="00DE091C">
        <w:t>Методы исследования подвижности в суставах. Особенности строения соединений костей у спортсменов преимущественно исследуются рентгенографическим методом, а также с помощью создания экспериментальных моделей на животных. На рентгенограммах можно изучить поверхности сочленяющихся костей и их форму, структуру суставных концов костей, степень их оссификации, суставную щель, которая выглядит как полоса просветления между суставными концами костей, и др. Проекционно суставная щель соответствует суставным хрящам и другим внутрисуставным образованиям (дискам, менискам, связкам, синовиальным складкам), а также истинной анатомической суставной щели. Однако удельный вес истинной суставной щели в этом просветлении незначителен.</w:t>
      </w:r>
    </w:p>
    <w:p w:rsidR="00211BAD" w:rsidRPr="00DE091C" w:rsidRDefault="00211BAD" w:rsidP="00DE091C">
      <w:pPr>
        <w:pStyle w:val="a7"/>
      </w:pPr>
      <w:r w:rsidRPr="00DE091C">
        <w:t>Строение непрерывных соединений также доступно рентгенографическому изучению. Так, например, по полосе просветления между телами позвонков можно судить о высоте и форме межпозвоночных дисков. При создании определённых технических условий на рентгенограммах можно различать в виде малой по интенсивности тени мягкие ткани сустава (сумку, связки и т.п.). Но, как правило, суставная сумка, связки, внутрисуставные образования не дают на рентгенограмме контрастного изображения.</w:t>
      </w:r>
    </w:p>
    <w:p w:rsidR="00211BAD" w:rsidRPr="00DE091C" w:rsidRDefault="00211BAD" w:rsidP="00DE091C">
      <w:pPr>
        <w:pStyle w:val="a7"/>
      </w:pPr>
      <w:r w:rsidRPr="00DE091C">
        <w:t>Изменения суставных хрящей, сумок, связок и других мягких тканей под влиянием спортивных тренировок изучают на животных. С этой целью животных предварительно тренируют в интересующем исследователя режиме. После разных сроков тренировки изменения в соединениях костей изучают с помощью гистологических и электронно-микроскопических методов, сопоставляя полученные экспериментальные данные с результатами исследования контрольных животных.</w:t>
      </w:r>
    </w:p>
    <w:p w:rsidR="00211BAD" w:rsidRPr="00DE091C" w:rsidRDefault="00211BAD" w:rsidP="00DE091C">
      <w:pPr>
        <w:pStyle w:val="a7"/>
      </w:pPr>
      <w:r w:rsidRPr="00DE091C">
        <w:t>Как известно, суставы в теле человека выполняют статическую и динамическую функции. В первом случае при закреплении в суставах костных звеньев сохраняется определённая поза; во втором – происходит перемещение как отдельных костей относительно друг друга, так и всего тела в пространстве. В тех или иных положениях тела, а также при движениях между соединяющимися костями образуются углы. Величина их, выраженная в градусах, указывает на величину движения в соответствующих соединениях. Метод исследования величины углов движений в суставах называется гониометрическим (от греч. gonia- угол, metreo -</w:t>
      </w:r>
      <w:r w:rsidR="00DE091C" w:rsidRPr="00DE091C">
        <w:t xml:space="preserve"> </w:t>
      </w:r>
      <w:r w:rsidRPr="00DE091C">
        <w:t>измерение), а приборы, с помощью которых измеряются эти углы, - гониометрами, или угломерами.</w:t>
      </w:r>
    </w:p>
    <w:p w:rsidR="00211BAD" w:rsidRPr="00DE091C" w:rsidRDefault="00211BAD" w:rsidP="00DE091C">
      <w:pPr>
        <w:pStyle w:val="a7"/>
      </w:pPr>
      <w:r w:rsidRPr="00DE091C">
        <w:t>Имеется большое количество модификаций гониометров механических (Гамбурцева, Сермеева, Яцкевича и др.) и электрических. Основной принцип работы большинства этих приборов состоит в измерении угла между продольной осью какого-либо рычага (звена) и вертикалью или горизонталью, проведённой</w:t>
      </w:r>
      <w:r w:rsidR="00DE091C" w:rsidRPr="00DE091C">
        <w:t xml:space="preserve"> </w:t>
      </w:r>
      <w:r w:rsidRPr="00DE091C">
        <w:t>из проекционной точки оси сустава.</w:t>
      </w:r>
    </w:p>
    <w:p w:rsidR="00211BAD" w:rsidRPr="00DE091C" w:rsidRDefault="00211BAD" w:rsidP="00DE091C">
      <w:pPr>
        <w:pStyle w:val="a7"/>
      </w:pPr>
      <w:r w:rsidRPr="00DE091C">
        <w:t>Наиболее простым по устройству является гониометр Моллизона (приставной гониометр). Он представляет собой обычный транспортир, изготовленный из никелированного металла, на основании которого укреплена стрелка-указатель, свободно вращающаяся вокруг оси. Нижняя, расширенная часть стрелки является дополнительным грузом-отвесом, благодаря которому стрелка всё время находится в вертикальном положении по отношению к шкале, с нанесёнными на ней делениями в градусах от 0 до 180º. С помощью винта гониометр прикрепляется к скользящему циркулю. Когда ножки циркуля с гониометром выводятся из горизонтального положения, стрелка отклоняется по дугообразной шкале транспортира до определённой цифры. Разница между этой цифрой и первоначальной показывает угол отклонения сегмента от горизонтальной или вертикальной плоскости.</w:t>
      </w:r>
    </w:p>
    <w:p w:rsidR="00211BAD" w:rsidRPr="00DE091C" w:rsidRDefault="00211BAD" w:rsidP="00DE091C">
      <w:pPr>
        <w:pStyle w:val="a7"/>
      </w:pPr>
      <w:r w:rsidRPr="00DE091C">
        <w:t>Гониометры Гамбурцева, Сермеева, Яцкевича построены по тому же принципу, что и гониометр Моллизона.</w:t>
      </w:r>
    </w:p>
    <w:p w:rsidR="00211BAD" w:rsidRPr="00DE091C" w:rsidRDefault="00211BAD" w:rsidP="00DE091C">
      <w:pPr>
        <w:pStyle w:val="a7"/>
      </w:pPr>
      <w:r w:rsidRPr="00DE091C">
        <w:t>В гониометре Гамбурцева градуированный диск, который обычно располагается параллельно движущемуся сегменту, благодаря наличию шарнирного соединения может устанавливаться в любом положении (параллельно и перпендикулярно оси вращения).</w:t>
      </w:r>
    </w:p>
    <w:p w:rsidR="00211BAD" w:rsidRPr="00DE091C" w:rsidRDefault="00211BAD" w:rsidP="00DE091C">
      <w:pPr>
        <w:pStyle w:val="a7"/>
      </w:pPr>
      <w:r w:rsidRPr="00DE091C">
        <w:t>Гониометр Сермеева с помощью ремней-фиксаторов можно прикреплять к какому-либо сегменту тела, что избавляет экспериментатора от необходимости удерживать прибор руками.</w:t>
      </w:r>
    </w:p>
    <w:p w:rsidR="00DE091C" w:rsidRPr="00DE091C" w:rsidRDefault="00211BAD" w:rsidP="00DE091C">
      <w:pPr>
        <w:pStyle w:val="a7"/>
      </w:pPr>
      <w:r w:rsidRPr="00DE091C">
        <w:t xml:space="preserve">Гониометр Яцкевича является приставным с двумя браншами, из которых одна неподвижная (перпендикулярно к ней фиксируется гониометр), а вторая подвижная. Гониометр закрепляется перпендикулярно к неподвижной бранше и устанавливается в проекции оси сустава, вокруг которой требуется определить подвижность </w:t>
      </w:r>
      <w:r w:rsidR="002F3E04">
        <w:t>того или иного звена конечности.</w:t>
      </w:r>
    </w:p>
    <w:p w:rsidR="00DE091C" w:rsidRPr="00DE091C" w:rsidRDefault="00211BAD" w:rsidP="00DE091C">
      <w:pPr>
        <w:pStyle w:val="a7"/>
      </w:pPr>
      <w:r w:rsidRPr="00DE091C">
        <w:t>Углы между сочленяющимися костями можно определять также с помощью транспортира на фотографиях, кинограммах и рентгенограммах.</w:t>
      </w:r>
    </w:p>
    <w:p w:rsidR="00211BAD" w:rsidRDefault="00211BAD" w:rsidP="00DE091C">
      <w:pPr>
        <w:pStyle w:val="a7"/>
      </w:pPr>
      <w:r w:rsidRPr="00DE091C">
        <w:t>Для выявления подвижности в суставах целесообразно последовательно измерить величину сгибания и разгибания позвоночного столба, в суставах верхней и нижней конечностей и данные гониометрии занести в специальную карту:</w:t>
      </w:r>
    </w:p>
    <w:p w:rsidR="002F3E04" w:rsidRDefault="002F3E04" w:rsidP="00DE091C">
      <w:pPr>
        <w:pStyle w:val="a7"/>
        <w:sectPr w:rsidR="002F3E04" w:rsidSect="00DE091C">
          <w:headerReference w:type="even" r:id="rId7"/>
          <w:headerReference w:type="default" r:id="rId8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3E04" w:rsidRDefault="00557D11" w:rsidP="00DE091C">
      <w:pPr>
        <w:pStyle w:val="a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3pt;margin-top:3.15pt;width:468pt;height:287.2pt;z-index:251657728">
            <v:imagedata r:id="rId9" o:title="" croptop="16949f" cropbottom="2260f" cropright="31858f"/>
            <w10:wrap type="square"/>
          </v:shape>
        </w:pict>
      </w:r>
    </w:p>
    <w:p w:rsidR="00DE091C" w:rsidRPr="00DE091C" w:rsidRDefault="00211BAD" w:rsidP="00DE091C">
      <w:pPr>
        <w:pStyle w:val="a7"/>
      </w:pPr>
      <w:r w:rsidRPr="00DE091C">
        <w:t>Оценка подвижности в суставах производится путём сравнения имеющихся показателей со средними значениями подвижности в данных суставах, полученными на основании обследования больших групп спортсменов с учётом квадратичных отклонений.</w:t>
      </w:r>
    </w:p>
    <w:p w:rsidR="00DE091C" w:rsidRPr="00DE091C" w:rsidRDefault="00211BAD" w:rsidP="00DE091C">
      <w:pPr>
        <w:pStyle w:val="a7"/>
      </w:pPr>
      <w:r w:rsidRPr="00DE091C">
        <w:t>Подвижность в суставе считается нормальной, если её величина отклоняется от среднего значения не более чем на величину одного квадратичного отклонения, т.е. находится в пределах М ± σ. Показатель подвижности может быть отнесён к числу высоких, если его величина находится в пределах М + 2σ, или к числу низких, если она находится в пределах М - 2σ. В случае отклонения, превышающего 3 квадратичных отклонения М ± 3σ, показатель подвижности оценивается как очень высокий или очень низкий.</w:t>
      </w:r>
    </w:p>
    <w:p w:rsidR="00211BAD" w:rsidRPr="00DE091C" w:rsidRDefault="00211BAD" w:rsidP="00DE091C">
      <w:pPr>
        <w:pStyle w:val="a7"/>
      </w:pPr>
      <w:r w:rsidRPr="00DE091C">
        <w:t>Факторы, определяющие подвижность в суставах. По данным классической анатомии, предельная, анатомически допустимая, амплитуда движений в суставах определяется разностью дуг кривизны сочленяющихся поверхностей костей. Наряду с предельной подвижностью различают активную подвижность, которая характеризует объём движений, активно выполняемых человеком, а также пассивную подвижность, которая характеризует объём движений, допустимый при приложении сил извне.</w:t>
      </w:r>
    </w:p>
    <w:p w:rsidR="00211BAD" w:rsidRPr="00DE091C" w:rsidRDefault="00211BAD" w:rsidP="00DE091C">
      <w:pPr>
        <w:pStyle w:val="a7"/>
      </w:pPr>
      <w:r w:rsidRPr="00DE091C">
        <w:t>Рентгенографическое исследование функций суставов показывает, что движения в них не ограничиваются строго суставными поверхностями, а могут выходить за их пределы, и что высокая пассивная подвижность возможна за счёт расхождения краёв суставных поверхностей сочленяющихся костей (Е.Д. Гевлич, 1966; Б.В. Сермеев, 1970).</w:t>
      </w:r>
    </w:p>
    <w:p w:rsidR="00211BAD" w:rsidRPr="00DE091C" w:rsidRDefault="00211BAD" w:rsidP="00DE091C">
      <w:pPr>
        <w:pStyle w:val="a7"/>
      </w:pPr>
      <w:r w:rsidRPr="00DE091C">
        <w:t>Главными факторами, определяющими амплитуду движений в суставах, являются костные ограничители и функциональные тормозные механизмы. Примером костных ограничителей могут быть остистые отростки позвонков при разгибании позвоночника, локтевой отросток – при разгибании предплечья, большой вертел – при отведении бедра и т.д. К тормозным механизмам относятся мягкие ткани: мышцы-антагонисты, связки, окружающие сустав. Например, клювовидно-акромиальная связка, образующая свод плечевого сустава, тормозит отведение плеча, подвздошно-бедренная связка – разгибание бедра при выполнении упражнения шпагат и т.д. Но, как правило, тормозами движений бывают мышцы, расположенные на стороне, противоположной движению.</w:t>
      </w:r>
    </w:p>
    <w:p w:rsidR="00DE091C" w:rsidRPr="00DE091C" w:rsidRDefault="00211BAD" w:rsidP="00DE091C">
      <w:pPr>
        <w:pStyle w:val="a7"/>
      </w:pPr>
      <w:r w:rsidRPr="00DE091C">
        <w:t>Характерной особенностью тормозных механизмов является способность постепенно замедлять движение. Диапазон действия этих механизмов в зависимости</w:t>
      </w:r>
      <w:r w:rsidR="00DE091C" w:rsidRPr="00DE091C">
        <w:t xml:space="preserve"> </w:t>
      </w:r>
      <w:r w:rsidRPr="00DE091C">
        <w:t>от регулирующего влияния ЦНС, а также других внешних и внутренних факторов непостоянен и может изменяться. К факторам, оказывающим влияние на подвижность в суставах, относятся: температура окружающей среды, время суток, взаиморасположение сочленяющихся костей в данном суставе, положение костей в соседних суставах, степень тренированности. Подвижность в суставах зависит также от пола и возраста индивидуума. Улучшение возбудимости нервной системы приводит к увеличению показателей подвижности в суставах. Так, при эмоциональном подъёме амплитуда движений больше, чем при состоянии депрессии.</w:t>
      </w:r>
    </w:p>
    <w:p w:rsidR="00DE091C" w:rsidRPr="00DE091C" w:rsidRDefault="00211BAD" w:rsidP="00DE091C">
      <w:pPr>
        <w:pStyle w:val="a7"/>
      </w:pPr>
      <w:r w:rsidRPr="00DE091C">
        <w:t>Понижение температуры окружающей среды уменьшает подвижность в суставах. Эксперимент, проведённый Ф.Л. Доленко (1969), показал, что понижение температуры на 5-8º снижает амплитуду движений стопы конькобежца. При повышении температуры воздуха подвижность в суставах, наоборот, увеличивается. Это явление объясняется рефлекторным воздействием холода или тепла на тонус мышц. Под влиянием понижения температуры воздуха тонус мышц повышается, а, следовательно, увеличивается тормозящее влияние мышц-антагонистов. В связи с этим при понижении температуры окружающей среды надо увеличить время разминки как общей, так и (особенно) специальной (у конькобежцев, например, в области</w:t>
      </w:r>
      <w:r w:rsidR="00DE091C" w:rsidRPr="00DE091C">
        <w:t xml:space="preserve"> </w:t>
      </w:r>
      <w:r w:rsidRPr="00DE091C">
        <w:t>голеностопного сустава). Во время разминки усиливается работа сердца, повышается кровяное давление, открываются резервные капилляры в мышцах и улучшается периферическое кровообращение. Это приводит к понижению вязкости мышц. Они становятся более растяжимыми, в связи с чем увеличивается подвижность в суставах.</w:t>
      </w:r>
    </w:p>
    <w:p w:rsidR="00DE091C" w:rsidRPr="00DE091C" w:rsidRDefault="00211BAD" w:rsidP="00DE091C">
      <w:pPr>
        <w:pStyle w:val="a7"/>
      </w:pPr>
      <w:r w:rsidRPr="00DE091C">
        <w:t>Работоспособность всех систем человеческого организма в течение суток неодинакова. В ночные часы функции большинства органов значительно снижаются. Эта закономерность, которую называют биоритмами, касается и работы двигательного аппарата. По данным Б.В. Сермеева, наименьшая подвижность в суставах наблюдается утром, затем она возрастает, достигая максимальных показателей в 12-14 час., а к вечеру снова понижается. Суточные колебания подвижности в суставах у детей выражены больше, чем у взрослых; у спортсменов меньше, чем у не занимающихся спортом. Наличие биоритмов необходимо учитывать при смене спортсменами на время соревнований временных поясов (выезжать на соревнования необходимо за несколько дней до их начала с тем, чтобы произошла индивидуальная перестройка биоритмов).</w:t>
      </w:r>
    </w:p>
    <w:p w:rsidR="00DE091C" w:rsidRPr="00DE091C" w:rsidRDefault="00211BAD" w:rsidP="00DE091C">
      <w:pPr>
        <w:pStyle w:val="a7"/>
      </w:pPr>
      <w:r w:rsidRPr="00DE091C">
        <w:t>Как уже упоминалось, на величину амплитуды движения в суставах может влиять взаиморасположение костных звеньев в данном суставе. Например, отведение бедра происходит с большей амплитудой, если оно было предварительно супинировано. При таком положении исключается участие большого вертела в качестве механического ограничителя движений в тазобедренном суставе. Супинация и пронация голени в большей мере достигается при сгибании ноги в коленном суставе в связи с тем, что расслабляются его коллатеральные (боковые) связки, являющиеся ограничителями движения голени вокруг вертикальной оси при выпрямленной ноге. На величину амплитуды движения в суставе также влияет взаиморасположение костей в соседних суставах в связи с натяжением дву- или многосуставных мышц-антагонистов. Например, разгибание кисти возможно с большей амплитудой при согнутых пальцах, чем при разогнутых, так как в последнем случае натягиваются мышцы-сгибатели пальцев и тормозят движение.</w:t>
      </w:r>
    </w:p>
    <w:p w:rsidR="00211BAD" w:rsidRPr="00DE091C" w:rsidRDefault="00211BAD" w:rsidP="00DE091C">
      <w:pPr>
        <w:pStyle w:val="a7"/>
      </w:pPr>
    </w:p>
    <w:p w:rsidR="00211BAD" w:rsidRDefault="00211BAD" w:rsidP="00DE091C">
      <w:pPr>
        <w:pStyle w:val="a7"/>
      </w:pPr>
      <w:r w:rsidRPr="00DE091C">
        <w:t>Адаптационные изменения связочно-суставного аппарата у спор</w:t>
      </w:r>
      <w:r w:rsidR="002F3E04">
        <w:t>тсменов различных специализаций</w:t>
      </w:r>
    </w:p>
    <w:p w:rsidR="002F3E04" w:rsidRPr="00DE091C" w:rsidRDefault="002F3E04" w:rsidP="00DE091C">
      <w:pPr>
        <w:pStyle w:val="a7"/>
      </w:pPr>
    </w:p>
    <w:p w:rsidR="00211BAD" w:rsidRPr="00DE091C" w:rsidRDefault="00211BAD" w:rsidP="00DE091C">
      <w:pPr>
        <w:pStyle w:val="a7"/>
      </w:pPr>
      <w:r w:rsidRPr="00DE091C">
        <w:t>Под влиянием спортивной тренировки происходит морфофункциональная перестройка соединений костей, степень которой в основном зависит от объёма выполняемых движений. Следует отметить, что перестройка соединений костей идёт не только в направлении увеличения амплитуды движений, необходимой для овладения рациональной техникой и достижения высоких спортивных результатов. В неупражняемых суставах или в тех суставах, в которых из-за специфических особенностей вида спорта костные звенья должны быть жёстко закреплены, амплитуда движений уменьшается. В этих случаях морфофункциональная перестройка направлена на преодоление избыточных степеней свободы. Морфологически адаптация в суставах главным образом проявляется в изменении формы и величины суставных поверхностей, в структурных изменениях суставных хрящей, связок и других мягких тканей, окружающих суставы. Эта перестройка в большей мере выражена при</w:t>
      </w:r>
      <w:r w:rsidR="00DE091C" w:rsidRPr="00DE091C">
        <w:t xml:space="preserve"> </w:t>
      </w:r>
      <w:r w:rsidRPr="00DE091C">
        <w:t>длительных целенаправленных тренировках в детском и юношеском возрасте, когда происходит моделирование суставных поверхностей в нужном направлении, а мягкие ткани становятся более эластичными и прочными.</w:t>
      </w:r>
    </w:p>
    <w:p w:rsidR="00DE091C" w:rsidRPr="00DE091C" w:rsidRDefault="00211BAD" w:rsidP="00DE091C">
      <w:pPr>
        <w:pStyle w:val="a7"/>
      </w:pPr>
      <w:r w:rsidRPr="00DE091C">
        <w:t>По наблюдениям К.Л. Ивкиной и Е.Л. Супряга (1967), у фехтовальщиков, баскетболистов и спортсменок, занимающихся художественной гимнастикой и ручным мячом, т.е. у всех тех, у кого спортивная специализация требует большой подвижности кисти, лучезапястный сустав по форме приближается к шаровидному. У лиц, занимающихся спортивной гимнастикой, он имеет форму вытянутого эллипса и характеризуется большей конгруэнтностью суставных поверхностей. Кости запястья располагаются плотно. Такое устройство лучезапястного и среднезапястного суставов обеспечивает необходимую прочность, и они лучше приспособлены к постоянному действию больших нагрузок при работе спортсмена на снарядах. Однако у гимнастов на фоне высокой подвижности почти во всех суставах тела амплитуда движений в лучезапястном суставе средняя.</w:t>
      </w:r>
    </w:p>
    <w:p w:rsidR="00211BAD" w:rsidRPr="00DE091C" w:rsidRDefault="00211BAD" w:rsidP="00DE091C">
      <w:pPr>
        <w:pStyle w:val="a7"/>
      </w:pPr>
      <w:r w:rsidRPr="00DE091C">
        <w:t>Согласно наблюдениям О.Н. Аксёновой, у гимнастов имеется некоторое уплощение вертлужной впадины, что уменьшает конгруэнтность суставных поверхностей тазобедренного сустава. Уменьшение конгруэнтности способствует увеличению подвижности в суставе. Это подтверждают и данные Б.В. Сермеева (1970).</w:t>
      </w:r>
    </w:p>
    <w:p w:rsidR="00211BAD" w:rsidRPr="00DE091C" w:rsidRDefault="00211BAD" w:rsidP="00DE091C">
      <w:pPr>
        <w:pStyle w:val="a7"/>
      </w:pPr>
      <w:r w:rsidRPr="00DE091C">
        <w:t>У футболистов высоких разрядов часто наблюдаются обызвествление суставной губы и краевые костные разрастания вертлужной впадины. Это явление, по-видимому, надо рассматривать как компенсаторно-приспособительную реакцию скелета к выполнению соответствующих движений. Благодаря этим изменениям увеличивается опорная поверхность для головки бедра, а также прочность тазобедренного сустава. Для футболистов характерно значительное развитие амортизирующего аппарата тазобедренного сустава, к которому относят связку головки бедра. О степени развития этой связки можно косвенно судить по выраженности на рентгенограммах ямки вертлужной впадины, в которой залегает связка. У футболистов эта ямка имеет бóльшие размеры, чем у неспортсменов и спортсменов некоторых других специализаций.</w:t>
      </w:r>
    </w:p>
    <w:p w:rsidR="00DE091C" w:rsidRPr="00DE091C" w:rsidRDefault="00211BAD" w:rsidP="00DE091C">
      <w:pPr>
        <w:pStyle w:val="a7"/>
      </w:pPr>
      <w:r w:rsidRPr="00DE091C">
        <w:t>Нагрузки в футболе предъявляют значительные требования к прочности скелета таза, так как при ударе по мячу опорой для свободной нижней конечности является таз. Наиболее важную роль в обеспечении прочности таза как целостного образования играют крестцово-подвздошные суставы и лобковый симфиз. Прочность крестцово-подвздошных суставов</w:t>
      </w:r>
      <w:r w:rsidR="00DE091C" w:rsidRPr="00DE091C">
        <w:t xml:space="preserve"> </w:t>
      </w:r>
      <w:r w:rsidRPr="00DE091C">
        <w:t>достигается благодаря особенностям строения сочленяющихся костей. Щель крестцово-подвздошного сустава у взрослого человека располагается не в сагиттальной плоскости, а косо, в среднем положении между сагиттальной и фронтальной плоскостями. Крестцово-тазовые поверхности крыльев подвздошных костей накладываются на боковые части крестца, а между ними находятся мощные крестцово-подвздошные межкостные связки. Чем больше накладываются друг на друга указанные кости, тем больше прочность тазового кольца и в связи с этим лучше его опорная функция. В процессе занятий футболом происходит рабочая гипертрофия боковых частей крестца и крестцово-тазовых поверхностей подвздошных костей. У квалифицированных футболистов с большим спортивным стажем (более 10 лет) чаще, чем у спортсменов других специализаций, наблюдаются изменения в лобковом симфизе, которые выражаются в увеличении площади соединяющихся поверхностей костей, в неровности краёв, в сужении полости и направлены на повышение прочности тазового кольца.</w:t>
      </w:r>
    </w:p>
    <w:p w:rsidR="00DE091C" w:rsidRPr="00DE091C" w:rsidRDefault="00211BAD" w:rsidP="00DE091C">
      <w:pPr>
        <w:pStyle w:val="a7"/>
      </w:pPr>
      <w:r w:rsidRPr="00DE091C">
        <w:t>Опыты на животных, проведённые Б.В. Сермеевым, показали, что изменения в мышцах и связках окружающих суставы, при разных тренировочных режимах неодинаковы. Упражнения на растягивание мягких тканей способствуют</w:t>
      </w:r>
      <w:r w:rsidR="00DE091C" w:rsidRPr="00DE091C">
        <w:t xml:space="preserve"> </w:t>
      </w:r>
      <w:r w:rsidRPr="00DE091C">
        <w:t>увеличению подвижности в суставах и повышают прочность мышечно-связочного аппарата. Увеличивается извилистость сухожильных пучков и коллагеновых волокон, в связи с чем и растяжимость тканей становится большей.</w:t>
      </w:r>
    </w:p>
    <w:p w:rsidR="00211BAD" w:rsidRPr="00DE091C" w:rsidRDefault="00211BAD" w:rsidP="00DE091C">
      <w:pPr>
        <w:pStyle w:val="a7"/>
      </w:pPr>
      <w:r w:rsidRPr="00DE091C">
        <w:t>Применение только силовых упражнений приводит к уменьшению подвижности в суставах, к укреплению мышечно-связочного аппарата. При этом мышечные, коллагеновые и эластические волокна значительно утолщаются, количество клеточных элементов в сухожилиях уменьшается, коллагеновые волокна в сухожильных пучках располагаются плотно.</w:t>
      </w:r>
    </w:p>
    <w:p w:rsidR="00211BAD" w:rsidRPr="00DE091C" w:rsidRDefault="00211BAD" w:rsidP="00DE091C">
      <w:pPr>
        <w:pStyle w:val="a7"/>
      </w:pPr>
      <w:r w:rsidRPr="00DE091C">
        <w:t>Адаптационные изменения в кинематических цепях конечностей могут выражаться в перераспределении подвижности в смежных суставах. Это явление было отмечено Е.Д. Гевлич (1966). При изучении подвижности в суставах верхней конечности у спортсменов силовых видов спорта амплитуда движения в наиболее подвижных суставах (плечевом и лучезапястном) уменьшалась, а в менее подвижных (акромиально-ключичном, грудино-ключичном, среднезапястном и запястно-пястных) увеличивалась. В результате в кинематической цепи одновременно происходило увеличение и прочности, и подвижности. М.С. Садкович (1965) при изучении подвижности стопы у штангистов и борцов отметила подобное же явление: уменьшение подвижности в голеностопном суставе при компенсаторном увеличении подвижности в таранно-пяточно-ладьевидном.</w:t>
      </w:r>
    </w:p>
    <w:p w:rsidR="00211BAD" w:rsidRPr="00DE091C" w:rsidRDefault="00211BAD" w:rsidP="00DE091C">
      <w:pPr>
        <w:pStyle w:val="a7"/>
      </w:pPr>
      <w:r w:rsidRPr="00DE091C">
        <w:t>При чрезмерных нагрузках, технически неправильных тренировках или при недостаточном уровне приспособительных реакций организма в двигательном аппарате спортсмена могут появляться предпатологические и патологические изменения. Обычно они встречаются в суставах, испытывающих большую нагрузку. Так, у гимнастов эти изменения чаще наблюдаются в суставах верхней конечности, преимущественно в локтевом; у боксёров – в локтевом, лучезапястном и в суставах кисти; у легкоатлетов и футболистов – в коленном, голеностопном, в суставах стопы (В.В. Ананьев, 1967). При рентгенографическом исследовании позвоночного столба у некоторых штангистов П.К. Левчин (1971) обнаружил в грудном и поясничном отделах уменьшение высоты и деформацию межпозвоночных дисков, сужение межпозвоночных отверстий. Эти изменения сопровождались болями и плохо поддавались лечению. С целью профилактики предпатологических и патологических изменений в скелете необходим постоянный врачебный контроль.</w:t>
      </w:r>
    </w:p>
    <w:p w:rsidR="00DE091C" w:rsidRDefault="00211BAD" w:rsidP="00DE091C">
      <w:pPr>
        <w:pStyle w:val="a7"/>
      </w:pPr>
      <w:r w:rsidRPr="00DE091C">
        <w:t>А.Г. Дембо (1972) считает, что у спортсменов имеется дисгармония, вернее, специфическая гармония морфологического профиля и вегетативных функций. Это относится и к функциям суставов. Как уже упоминалось, морфофункциональная адаптация суставов у спортсменов происходит в направлении увеличения подвижности в одних суставах и ограничения движений в других в зависимости от специфики вида спорта. Поэтому топография подвижности в суставах, т.е. локализация суставов с большей или меньшей подвижностью, у спортсменов разных специализаций будет неодинаковой. Знание этой топографии имеет большое практическое значение. Подвижность в соединениях костей у спортсменов высокого класса может служить эталоном для начинающих спортсменов (табл. 1).</w:t>
      </w:r>
    </w:p>
    <w:p w:rsidR="00D774A1" w:rsidRPr="00DE091C" w:rsidRDefault="00D774A1" w:rsidP="00DE091C">
      <w:pPr>
        <w:pStyle w:val="a7"/>
      </w:pPr>
    </w:p>
    <w:p w:rsidR="00211BAD" w:rsidRPr="00DE091C" w:rsidRDefault="00557D11" w:rsidP="00DE091C">
      <w:pPr>
        <w:pStyle w:val="a7"/>
      </w:pPr>
      <w:r>
        <w:pict>
          <v:shape id="_x0000_i1025" type="#_x0000_t75" style="width:366.75pt;height:349.5pt">
            <v:imagedata r:id="rId10" o:title="" cropbottom="22318f"/>
          </v:shape>
        </w:pict>
      </w:r>
    </w:p>
    <w:p w:rsidR="00D774A1" w:rsidRDefault="00D774A1" w:rsidP="00DE091C">
      <w:pPr>
        <w:pStyle w:val="a7"/>
      </w:pPr>
    </w:p>
    <w:p w:rsidR="00DE091C" w:rsidRPr="00DE091C" w:rsidRDefault="00211BAD" w:rsidP="00DE091C">
      <w:pPr>
        <w:pStyle w:val="a7"/>
      </w:pPr>
      <w:r w:rsidRPr="00DE091C">
        <w:t>Специфику подвижности в суставах можно обнаружить не только у спортсменов различных специализаций, но и внутри каждой специализации в связи с особенностями двигательной деятельности. Так, среди пловцов наибольшая подвижность в суставах нижней конечности отмечена у специализирующихся в плавании стилем брасс. Если суммарная подвижность в суставах нижней конечности у них составляет 605º, то у спортсменов, плавающих способом дельфин, - 587º, на спине - 575º, стилем кроль - 557º (Али Фагми Мохамед эль-Бек, 1972). При этом отмечается увеличение подвижности в суставах с повышением квалификации спортсмена.</w:t>
      </w:r>
    </w:p>
    <w:p w:rsidR="00DE091C" w:rsidRPr="00DE091C" w:rsidRDefault="00211BAD" w:rsidP="00DE091C">
      <w:pPr>
        <w:pStyle w:val="a7"/>
      </w:pPr>
      <w:r w:rsidRPr="00DE091C">
        <w:t>Средства и методы увеличения подвижности в суставах должны быть направлены на преодоление структурных ограничителей и функциональных тормозных механизмов движений. Следует уделять большое внимание развитию подъёмной силы мышц, необходимой для выполнения движений с большим размахом. При этом нужно учитывать возраст спортсменов. Тренировку, направленную на развитие подвижности в суставах, целесообразно начинать в 10-14 лет, так как в этом возрасте мягкие ткани более растяжимы и эластичны. Под влиянием целенаправленных многолетних занятий происходят изменения всех компонентов сустава, в том числе и формы суставных поверхностей.</w:t>
      </w:r>
    </w:p>
    <w:p w:rsidR="00DE091C" w:rsidRPr="00DE091C" w:rsidRDefault="00211BAD" w:rsidP="00DE091C">
      <w:pPr>
        <w:pStyle w:val="a7"/>
      </w:pPr>
      <w:r w:rsidRPr="00DE091C">
        <w:t>Количество повторений упражнений и время (в неделях, месяцах), необходимое для достижения нужной подвижности в отдельных суставах, зависят от развития мышечной системы и связочного аппарата спортсмена. Так, например, для развития подвижности в тазобедренном суставе надо затратить значительно больше времени, чем для её развития в голеностопном суставе.</w:t>
      </w:r>
    </w:p>
    <w:p w:rsidR="00DE091C" w:rsidRPr="00DE091C" w:rsidRDefault="00211BAD" w:rsidP="00DE091C">
      <w:pPr>
        <w:pStyle w:val="a7"/>
      </w:pPr>
      <w:r w:rsidRPr="00DE091C">
        <w:t>Для выполнения активных движений с большой амплитудой существенное значение имеют</w:t>
      </w:r>
      <w:r w:rsidR="00DE091C" w:rsidRPr="00DE091C">
        <w:t xml:space="preserve"> </w:t>
      </w:r>
      <w:r w:rsidRPr="00DE091C">
        <w:t>силовые возможности человека. У неспортсменов и при односторонних тренировках имеется обратная зависимость между силой мышц и величиной амплитуды движения, так как мышцы-антагонисты являются тормозами движения. Специальные исследования показали, что можно и нужно параллельно развивать силу мышц и подвижность в суставах и что упражнения на растягивание мышц не оказывают отрицательного влияния на их силу. Наилучший эффект достигается при уступающем режиме работы мышц.</w:t>
      </w:r>
    </w:p>
    <w:p w:rsidR="00DE091C" w:rsidRPr="00DE091C" w:rsidRDefault="00211BAD" w:rsidP="00DE091C">
      <w:pPr>
        <w:pStyle w:val="a7"/>
      </w:pPr>
      <w:r w:rsidRPr="00DE091C">
        <w:t>Таким образом, для того чтобы добиться наибольшей активной подвижности в суставах, надо всемерно развивать пассивную подвижность и подъёмную силу мышц, обеспечивающих движение в данных суставах.</w:t>
      </w:r>
    </w:p>
    <w:p w:rsidR="00411383" w:rsidRPr="00DE091C" w:rsidRDefault="00411383" w:rsidP="00DE091C">
      <w:pPr>
        <w:pStyle w:val="a7"/>
      </w:pPr>
    </w:p>
    <w:p w:rsidR="00411383" w:rsidRPr="00DE091C" w:rsidRDefault="00411383" w:rsidP="00DE091C">
      <w:pPr>
        <w:pStyle w:val="a7"/>
      </w:pPr>
    </w:p>
    <w:p w:rsidR="00211BAD" w:rsidRPr="00DE091C" w:rsidRDefault="00D774A1" w:rsidP="00DE091C">
      <w:pPr>
        <w:pStyle w:val="a7"/>
      </w:pPr>
      <w:r>
        <w:br w:type="page"/>
      </w:r>
      <w:r w:rsidR="00211BAD" w:rsidRPr="00DE091C">
        <w:t>Список литературы</w:t>
      </w:r>
    </w:p>
    <w:p w:rsidR="00211BAD" w:rsidRPr="00DE091C" w:rsidRDefault="00211BAD" w:rsidP="00DE091C">
      <w:pPr>
        <w:pStyle w:val="a7"/>
      </w:pPr>
    </w:p>
    <w:p w:rsidR="00DE091C" w:rsidRPr="00DE091C" w:rsidRDefault="00211BAD" w:rsidP="00D774A1">
      <w:pPr>
        <w:pStyle w:val="a7"/>
        <w:ind w:firstLine="0"/>
        <w:jc w:val="left"/>
      </w:pPr>
      <w:r w:rsidRPr="00DE091C">
        <w:t xml:space="preserve">1. </w:t>
      </w:r>
      <w:r w:rsidR="0008538F" w:rsidRPr="00DE091C">
        <w:t>Дорохов Р.Н., Губа В.П. Спортивная морфология: Учеб. пос., М.: СпортАкадемПресс, 2002. - 236 с.</w:t>
      </w:r>
    </w:p>
    <w:p w:rsidR="00DE091C" w:rsidRPr="00DE091C" w:rsidRDefault="00211BAD" w:rsidP="00D774A1">
      <w:pPr>
        <w:pStyle w:val="a7"/>
        <w:ind w:firstLine="0"/>
        <w:jc w:val="left"/>
      </w:pPr>
      <w:r w:rsidRPr="00DE091C">
        <w:t>2. Глухих Ю.Н., Серебряков Г.Н. Основы динамической морфологии. - Омск, СибГАФК, 1998.</w:t>
      </w:r>
    </w:p>
    <w:p w:rsidR="00DE091C" w:rsidRPr="00DE091C" w:rsidRDefault="0008538F" w:rsidP="00D774A1">
      <w:pPr>
        <w:pStyle w:val="a7"/>
        <w:ind w:firstLine="0"/>
        <w:jc w:val="left"/>
      </w:pPr>
      <w:r w:rsidRPr="00DE091C">
        <w:t>3. Кузьменко Ю.Д. Морфофункциональные особенности позвоночника спортсменов некоторых видов спорта: Канд. дис. Смоленск, 1973.</w:t>
      </w:r>
    </w:p>
    <w:p w:rsidR="00211BAD" w:rsidRPr="00DE091C" w:rsidRDefault="0008538F" w:rsidP="00D774A1">
      <w:pPr>
        <w:pStyle w:val="a7"/>
        <w:ind w:firstLine="0"/>
        <w:jc w:val="left"/>
      </w:pPr>
      <w:r w:rsidRPr="00DE091C">
        <w:t>4</w:t>
      </w:r>
      <w:r w:rsidR="00211BAD" w:rsidRPr="00DE091C">
        <w:t>. Лысов П.К., Никитюк Б.Д., Сапин М.Р. Анатомия (с основами спортивной морфологии. - М.: Медицина, 2003.</w:t>
      </w:r>
    </w:p>
    <w:p w:rsidR="00211BAD" w:rsidRPr="00DE091C" w:rsidRDefault="0008538F" w:rsidP="00D774A1">
      <w:pPr>
        <w:pStyle w:val="a7"/>
        <w:ind w:firstLine="0"/>
        <w:jc w:val="left"/>
      </w:pPr>
      <w:r w:rsidRPr="00DE091C">
        <w:t>5</w:t>
      </w:r>
      <w:r w:rsidR="00211BAD" w:rsidRPr="00DE091C">
        <w:t>. Морфология человека / Под ред. Б.А. Никитюка, В.П. Чтецова. - М.: Изд-во МГУ, 1990.</w:t>
      </w:r>
    </w:p>
    <w:p w:rsidR="00DE091C" w:rsidRPr="00DE091C" w:rsidRDefault="0008538F" w:rsidP="00D774A1">
      <w:pPr>
        <w:pStyle w:val="a7"/>
        <w:ind w:firstLine="0"/>
        <w:jc w:val="left"/>
      </w:pPr>
      <w:r w:rsidRPr="00DE091C">
        <w:t xml:space="preserve">6. </w:t>
      </w:r>
      <w:r w:rsidR="00411383" w:rsidRPr="00DE091C">
        <w:t>Семенов В.Г. Теоретико-методологические основы адаптации двигательного аппарата спортсменов: Докт. дис. М., 1997.</w:t>
      </w:r>
    </w:p>
    <w:p w:rsidR="00211BAD" w:rsidRPr="00DE091C" w:rsidRDefault="00211BAD" w:rsidP="00D774A1">
      <w:pPr>
        <w:pStyle w:val="a7"/>
        <w:ind w:firstLine="0"/>
        <w:jc w:val="left"/>
      </w:pPr>
    </w:p>
    <w:p w:rsidR="00176B55" w:rsidRPr="00DE091C" w:rsidRDefault="00176B55" w:rsidP="00D774A1">
      <w:pPr>
        <w:pStyle w:val="a7"/>
        <w:ind w:firstLine="0"/>
        <w:jc w:val="left"/>
      </w:pPr>
      <w:bookmarkStart w:id="0" w:name="_GoBack"/>
      <w:bookmarkEnd w:id="0"/>
    </w:p>
    <w:sectPr w:rsidR="00176B55" w:rsidRPr="00DE091C" w:rsidSect="00DE091C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B9" w:rsidRDefault="00CC08B9">
      <w:r>
        <w:separator/>
      </w:r>
    </w:p>
  </w:endnote>
  <w:endnote w:type="continuationSeparator" w:id="0">
    <w:p w:rsidR="00CC08B9" w:rsidRDefault="00CC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B9" w:rsidRDefault="00CC08B9">
      <w:r>
        <w:separator/>
      </w:r>
    </w:p>
  </w:footnote>
  <w:footnote w:type="continuationSeparator" w:id="0">
    <w:p w:rsidR="00CC08B9" w:rsidRDefault="00CC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58" w:rsidRDefault="00012258" w:rsidP="00B849D0">
    <w:pPr>
      <w:pStyle w:val="a4"/>
      <w:framePr w:wrap="around" w:vAnchor="text" w:hAnchor="margin" w:xAlign="right" w:y="1"/>
      <w:rPr>
        <w:rStyle w:val="a6"/>
      </w:rPr>
    </w:pPr>
  </w:p>
  <w:p w:rsidR="00012258" w:rsidRDefault="00012258" w:rsidP="00F4109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B7" w:rsidRDefault="00B44069" w:rsidP="00A553B7">
    <w:pPr>
      <w:pStyle w:val="a4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1AB9"/>
    <w:multiLevelType w:val="hybridMultilevel"/>
    <w:tmpl w:val="4A2AA766"/>
    <w:lvl w:ilvl="0" w:tplc="403486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260EEE"/>
    <w:multiLevelType w:val="hybridMultilevel"/>
    <w:tmpl w:val="E85E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BAD"/>
    <w:rsid w:val="00005714"/>
    <w:rsid w:val="00012258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8538F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1BAD"/>
    <w:rsid w:val="002413D4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B384F"/>
    <w:rsid w:val="002C6232"/>
    <w:rsid w:val="002D701B"/>
    <w:rsid w:val="002E3721"/>
    <w:rsid w:val="002E7538"/>
    <w:rsid w:val="002F3E04"/>
    <w:rsid w:val="00316765"/>
    <w:rsid w:val="0032788E"/>
    <w:rsid w:val="003303B8"/>
    <w:rsid w:val="00330C1C"/>
    <w:rsid w:val="00362D7D"/>
    <w:rsid w:val="00367974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1383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57D11"/>
    <w:rsid w:val="00562D97"/>
    <w:rsid w:val="00565572"/>
    <w:rsid w:val="00576BED"/>
    <w:rsid w:val="00580294"/>
    <w:rsid w:val="005807BF"/>
    <w:rsid w:val="005903E4"/>
    <w:rsid w:val="005A0599"/>
    <w:rsid w:val="005B0E36"/>
    <w:rsid w:val="005B2FAA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50CA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C396D"/>
    <w:rsid w:val="007D6880"/>
    <w:rsid w:val="007E12A9"/>
    <w:rsid w:val="007E4319"/>
    <w:rsid w:val="007E596C"/>
    <w:rsid w:val="007E6A73"/>
    <w:rsid w:val="007F6936"/>
    <w:rsid w:val="008005AF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53B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ED0"/>
    <w:rsid w:val="00B44069"/>
    <w:rsid w:val="00B57743"/>
    <w:rsid w:val="00B70FC4"/>
    <w:rsid w:val="00B8414B"/>
    <w:rsid w:val="00B849D0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C08B9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774A1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E091C"/>
    <w:rsid w:val="00DF55CF"/>
    <w:rsid w:val="00DF66BE"/>
    <w:rsid w:val="00E07A8C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41091"/>
    <w:rsid w:val="00F624DC"/>
    <w:rsid w:val="00F6648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9D382CB-15FA-4686-9AD9-9803B1FD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11BAD"/>
    <w:pPr>
      <w:keepNext/>
      <w:spacing w:after="0" w:line="360" w:lineRule="auto"/>
      <w:outlineLvl w:val="1"/>
    </w:pPr>
    <w:rPr>
      <w:rFonts w:ascii="Times New Roman" w:hAnsi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a3">
    <w:name w:val="List Paragraph"/>
    <w:basedOn w:val="a"/>
    <w:uiPriority w:val="34"/>
    <w:qFormat/>
    <w:rsid w:val="00211BAD"/>
    <w:pPr>
      <w:ind w:left="720"/>
      <w:contextualSpacing/>
    </w:pPr>
  </w:style>
  <w:style w:type="paragraph" w:styleId="a4">
    <w:name w:val="header"/>
    <w:basedOn w:val="a"/>
    <w:link w:val="a5"/>
    <w:uiPriority w:val="99"/>
    <w:rsid w:val="00F41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ascii="Calibri" w:hAnsi="Calibri" w:cs="Times New Roman"/>
      <w:sz w:val="22"/>
      <w:szCs w:val="22"/>
      <w:lang w:val="x-none" w:eastAsia="en-US"/>
    </w:rPr>
  </w:style>
  <w:style w:type="character" w:styleId="a6">
    <w:name w:val="page number"/>
    <w:uiPriority w:val="99"/>
    <w:rsid w:val="00F41091"/>
    <w:rPr>
      <w:rFonts w:cs="Times New Roman"/>
    </w:rPr>
  </w:style>
  <w:style w:type="paragraph" w:customStyle="1" w:styleId="a7">
    <w:name w:val="А"/>
    <w:basedOn w:val="a"/>
    <w:qFormat/>
    <w:rsid w:val="00DE091C"/>
    <w:pPr>
      <w:suppressAutoHyphens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A55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553B7"/>
    <w:rPr>
      <w:rFonts w:ascii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2014-02-25T05:35:00Z</dcterms:created>
  <dcterms:modified xsi:type="dcterms:W3CDTF">2014-02-25T05:35:00Z</dcterms:modified>
</cp:coreProperties>
</file>