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24" w:rsidRPr="00AC313A" w:rsidRDefault="00857824" w:rsidP="00857824">
      <w:pPr>
        <w:spacing w:before="120"/>
        <w:jc w:val="center"/>
        <w:rPr>
          <w:b/>
          <w:sz w:val="32"/>
        </w:rPr>
      </w:pPr>
      <w:r w:rsidRPr="00AC313A">
        <w:rPr>
          <w:b/>
          <w:sz w:val="32"/>
        </w:rPr>
        <w:t>Особенности замены радиодеталей в схемах (как правильно подобрать для замены резисторы, конденсаторы, диоды и др.)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При сборке понравившейся схемы или ремонте радиотехнических устройств иногда могут возникнуть трудности с приобретением какой-то конкретной детали. Чем ее можно заменить? Чтобы ответить на этот вопрос</w:t>
      </w:r>
      <w:r>
        <w:t xml:space="preserve">, </w:t>
      </w:r>
      <w:r w:rsidRPr="00AC313A">
        <w:t>необходимо знать основные особенности деталей и хорошо представлять принцип работы схемы</w:t>
      </w:r>
      <w:r>
        <w:t xml:space="preserve">, </w:t>
      </w:r>
      <w:r w:rsidRPr="00AC313A">
        <w:t>в которой эта деталь применена</w:t>
      </w:r>
      <w:r>
        <w:t xml:space="preserve">, </w:t>
      </w:r>
      <w:r w:rsidRPr="00AC313A">
        <w:t xml:space="preserve">что позволит оценить предельные режимы для конкретного узла.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Большинство деталей могут быть легко заменены на аналогичные</w:t>
      </w:r>
      <w:r>
        <w:t xml:space="preserve">, </w:t>
      </w:r>
      <w:r w:rsidRPr="00AC313A">
        <w:t>близкие по параметрам</w:t>
      </w:r>
      <w:r>
        <w:t xml:space="preserve">, </w:t>
      </w:r>
      <w:r w:rsidRPr="00AC313A">
        <w:t>без потери качественных характеристик устройства. Это часто объясняется тем</w:t>
      </w:r>
      <w:r>
        <w:t xml:space="preserve">, </w:t>
      </w:r>
      <w:r w:rsidRPr="00AC313A">
        <w:t xml:space="preserve">что разработчик схемы при выборе конкретного типа элемента часто ориентируется на перечень легко доступных ему деталей.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Наиболее просто с заменой резисторов и конденсаторов. Для постоянных резисторов основными параметрами являются: номинал сопротивления (как правило</w:t>
      </w:r>
      <w:r>
        <w:t xml:space="preserve">, </w:t>
      </w:r>
      <w:r w:rsidRPr="00AC313A">
        <w:t>допустимо отклонение номинала ±20%</w:t>
      </w:r>
      <w:r>
        <w:t xml:space="preserve">, </w:t>
      </w:r>
      <w:r w:rsidRPr="00AC313A">
        <w:t>если не оговариваются особо требования к точности)</w:t>
      </w:r>
      <w:r>
        <w:t xml:space="preserve">, </w:t>
      </w:r>
      <w:r w:rsidRPr="00AC313A">
        <w:t>рассеиваемая мощность и температурный коэффициент. При замене резисторы можно устанавливать большей мощности</w:t>
      </w:r>
      <w:r>
        <w:t xml:space="preserve">, </w:t>
      </w:r>
      <w:r w:rsidRPr="00AC313A">
        <w:t>чем это указано на схеме</w:t>
      </w:r>
      <w:r>
        <w:t xml:space="preserve">, </w:t>
      </w:r>
      <w:r w:rsidRPr="00AC313A">
        <w:t>но они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больше по габаритам. Температурный коэффициент учитывается в точных измерительных приборах или устройствах</w:t>
      </w:r>
      <w:r>
        <w:t xml:space="preserve">, </w:t>
      </w:r>
      <w:r w:rsidRPr="00AC313A">
        <w:t xml:space="preserve">предназначенных для работы в широком диапазоне температур. </w:t>
      </w:r>
    </w:p>
    <w:p w:rsidR="00857824" w:rsidRPr="00AC313A" w:rsidRDefault="00857824" w:rsidP="00857824">
      <w:pPr>
        <w:spacing w:before="120"/>
        <w:ind w:firstLine="567"/>
        <w:jc w:val="both"/>
      </w:pPr>
      <w:r w:rsidRPr="00AC313A">
        <w:t>Переменные резисторы кроме перечисленных выше параметров имеют еще один — вид зависимости изменения сопротивления от угла поворота движка (обычно указывается в виде буквы</w:t>
      </w:r>
      <w:r>
        <w:t xml:space="preserve">, </w:t>
      </w:r>
      <w:r w:rsidRPr="00AC313A">
        <w:t>см. рисунок). От этого параметра зависит плавность регулировки параметров. Буква А — линейная зависимость</w:t>
      </w:r>
      <w:r>
        <w:t xml:space="preserve">, </w:t>
      </w:r>
      <w:r w:rsidRPr="00AC313A">
        <w:t>а наиболее распространенные нелинейные зависимости — логарифмическая (Б) и обратнологарифмическая (В) — используются для регулировки громкости и тембра звука</w:t>
      </w:r>
      <w:r>
        <w:t xml:space="preserve">, </w:t>
      </w:r>
      <w:r w:rsidRPr="00AC313A">
        <w:t>яркости свечения индикаторов и т. д.</w:t>
      </w:r>
      <w:r>
        <w:t xml:space="preserve">, </w:t>
      </w:r>
      <w:r w:rsidRPr="00AC313A">
        <w:t xml:space="preserve">чтобы скомпенсировать нелинейность нашего восприятия. </w:t>
      </w:r>
    </w:p>
    <w:p w:rsidR="00857824" w:rsidRDefault="00AA618A" w:rsidP="0085782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еременные резисторы. Маркировка переменных резисторов" style="width:312.75pt;height:103.5pt">
            <v:imagedata r:id="rId4" o:title=""/>
          </v:shape>
        </w:pict>
      </w:r>
    </w:p>
    <w:p w:rsidR="00857824" w:rsidRDefault="00857824" w:rsidP="00857824">
      <w:pPr>
        <w:spacing w:before="120"/>
        <w:ind w:firstLine="567"/>
        <w:jc w:val="both"/>
      </w:pPr>
      <w:r w:rsidRPr="00AC313A">
        <w:t>Постоянные конденсаторы кроме номинальной емкости и предельно допустимого рабочего напряжения имеют еще один важный параметр — температурный коэффициент изменения емкости (ТКЕ)</w:t>
      </w:r>
      <w:r>
        <w:t xml:space="preserve">, </w:t>
      </w:r>
      <w:r w:rsidRPr="00AC313A">
        <w:t>см. справочную инф. Этот параметр необходимо учитывать в схемах высокостабильных генераторов</w:t>
      </w:r>
      <w:r>
        <w:t xml:space="preserve">, </w:t>
      </w:r>
      <w:r w:rsidRPr="00AC313A">
        <w:t>колебательных контурах</w:t>
      </w:r>
      <w:r>
        <w:t xml:space="preserve">, </w:t>
      </w:r>
      <w:r w:rsidRPr="00AC313A">
        <w:t xml:space="preserve">таймерах.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Обычно в высокочастотных схемах ТКЕ указывается</w:t>
      </w:r>
      <w:r>
        <w:t xml:space="preserve">, </w:t>
      </w:r>
      <w:r w:rsidRPr="00AC313A">
        <w:t>но если он не оговаривается</w:t>
      </w:r>
      <w:r>
        <w:t xml:space="preserve">, </w:t>
      </w:r>
      <w:r w:rsidRPr="00AC313A">
        <w:t>то желательно применять конденсаторы с малым изменением емкости от температуры</w:t>
      </w:r>
      <w:r>
        <w:t xml:space="preserve">, </w:t>
      </w:r>
      <w:r w:rsidRPr="00AC313A">
        <w:t>например с кодами МПО</w:t>
      </w:r>
      <w:r>
        <w:t xml:space="preserve">, </w:t>
      </w:r>
      <w:r w:rsidRPr="00AC313A">
        <w:t>ПЗЗ</w:t>
      </w:r>
      <w:r>
        <w:t xml:space="preserve">, </w:t>
      </w:r>
      <w:r w:rsidRPr="00AC313A">
        <w:t>МЗЗ</w:t>
      </w:r>
      <w:r>
        <w:t xml:space="preserve">, </w:t>
      </w:r>
      <w:r w:rsidRPr="00AC313A">
        <w:t xml:space="preserve">М47.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Наихудшее ТКЕ имеют конденсаторы с кодом Н90 (у них емкость может изменяться до —90% при изменении температуры от</w:t>
      </w:r>
      <w:r>
        <w:t xml:space="preserve"> - </w:t>
      </w:r>
      <w:r w:rsidRPr="00AC313A">
        <w:t>60°С до +85°С)</w:t>
      </w:r>
      <w:r>
        <w:t xml:space="preserve">, </w:t>
      </w:r>
      <w:r w:rsidRPr="00AC313A">
        <w:t>но они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используются в цепях фильтрации по питанию или как разделительные между каскадами</w:t>
      </w:r>
      <w:r>
        <w:t xml:space="preserve">, </w:t>
      </w:r>
      <w:r w:rsidRPr="00AC313A">
        <w:t xml:space="preserve">где ТКЕ для работы схемы значения не имеет. </w:t>
      </w:r>
    </w:p>
    <w:p w:rsidR="00857824" w:rsidRPr="00AC313A" w:rsidRDefault="00857824" w:rsidP="00857824">
      <w:pPr>
        <w:spacing w:before="120"/>
        <w:ind w:firstLine="567"/>
        <w:jc w:val="both"/>
      </w:pPr>
      <w:r w:rsidRPr="00AC313A">
        <w:t>Чаще всего можно использовать при замене конденсаторы любых типов</w:t>
      </w:r>
      <w:r>
        <w:t xml:space="preserve">, </w:t>
      </w:r>
      <w:r w:rsidRPr="00AC313A">
        <w:t>учитывая лишь номинальную емкость и рабочее напряжение</w:t>
      </w:r>
      <w:r>
        <w:t xml:space="preserve">, </w:t>
      </w:r>
      <w:r w:rsidRPr="00AC313A">
        <w:t>которое должно быть не меньше</w:t>
      </w:r>
      <w:r>
        <w:t xml:space="preserve">, </w:t>
      </w:r>
      <w:r w:rsidRPr="00AC313A">
        <w:t xml:space="preserve">чем реально действующее в схеме. </w:t>
      </w:r>
    </w:p>
    <w:p w:rsidR="00857824" w:rsidRDefault="00AA618A" w:rsidP="00857824">
      <w:pPr>
        <w:spacing w:before="120"/>
        <w:ind w:firstLine="567"/>
        <w:jc w:val="both"/>
      </w:pPr>
      <w:r>
        <w:pict>
          <v:shape id="_x0000_i1026" type="#_x0000_t75" style="width:209.25pt;height:95.25pt">
            <v:imagedata r:id="rId5" o:title=""/>
          </v:shape>
        </w:pict>
      </w:r>
    </w:p>
    <w:p w:rsidR="00857824" w:rsidRDefault="00857824" w:rsidP="00857824">
      <w:pPr>
        <w:spacing w:before="120"/>
        <w:ind w:firstLine="567"/>
        <w:jc w:val="both"/>
      </w:pPr>
      <w:r w:rsidRPr="00AC313A">
        <w:t>Электролитические полярные конденсаторы допустимо заменять неполярными</w:t>
      </w:r>
      <w:r>
        <w:t xml:space="preserve">, </w:t>
      </w:r>
      <w:r w:rsidRPr="00AC313A">
        <w:t>но они обычно больше по габаритам</w:t>
      </w:r>
      <w:r>
        <w:t xml:space="preserve">, </w:t>
      </w:r>
      <w:r w:rsidRPr="00AC313A">
        <w:t>а обратная замена недопустима (из двух полярных (см. рис. выше) можно сделать один неполярный</w:t>
      </w:r>
      <w:r>
        <w:t xml:space="preserve">, </w:t>
      </w:r>
      <w:r w:rsidRPr="00AC313A">
        <w:t>включив их последовательно плюс к плюсу</w:t>
      </w:r>
      <w:r>
        <w:t xml:space="preserve">, </w:t>
      </w:r>
      <w:r w:rsidRPr="00AC313A">
        <w:t>при этом емкость у конденсаторов должна быть в два раза больше</w:t>
      </w:r>
      <w:r>
        <w:t xml:space="preserve">, </w:t>
      </w:r>
      <w:r w:rsidRPr="00AC313A">
        <w:t>чем это указано на схеме). Среди доступных электролитических конденсаторов наилучшими являются танталовые и оксидно-полупроводниковые</w:t>
      </w:r>
      <w:r>
        <w:t xml:space="preserve">, </w:t>
      </w:r>
      <w:r w:rsidRPr="00AC313A">
        <w:t>например типа К52-1А</w:t>
      </w:r>
      <w:r>
        <w:t xml:space="preserve">, </w:t>
      </w:r>
      <w:r w:rsidRPr="00AC313A">
        <w:t>К53-28 и аналогичными можно заменять другие типы полярных конденсаторов. В цепях фильтров по питанию допустимо применять конденсаторы большей емкости</w:t>
      </w:r>
      <w:r>
        <w:t xml:space="preserve">, </w:t>
      </w:r>
      <w:r w:rsidRPr="00AC313A">
        <w:t xml:space="preserve">чем это указано на схеме.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У диодов основными параметрами являются предельно допустимые прямой ток и обратное напряжение</w:t>
      </w:r>
      <w:r>
        <w:t xml:space="preserve">, </w:t>
      </w:r>
      <w:r w:rsidRPr="00AC313A">
        <w:t>а в некоторых узлах устройств при замене необходимо учитывать еще обратный ток (утечка диода</w:t>
      </w:r>
      <w:r>
        <w:t xml:space="preserve">, </w:t>
      </w:r>
      <w:r w:rsidRPr="00AC313A">
        <w:t>когда он заперт) и прямое падение напряжения. У маломощных германиевых диодов обратный ток значительно больше</w:t>
      </w:r>
      <w:r>
        <w:t xml:space="preserve">, </w:t>
      </w:r>
      <w:r w:rsidRPr="00AC313A">
        <w:t>чем у кремниевых</w:t>
      </w:r>
      <w:r>
        <w:t xml:space="preserve">, </w:t>
      </w:r>
      <w:r w:rsidRPr="00AC313A">
        <w:t>а также он в большей степени зависит от температуры. По этой причине лучше использовать в цифровых схемах кремниевые диоды</w:t>
      </w:r>
      <w:r>
        <w:t xml:space="preserve">, </w:t>
      </w:r>
      <w:r w:rsidRPr="00AC313A">
        <w:t>например КД521</w:t>
      </w:r>
      <w:r>
        <w:t xml:space="preserve">, </w:t>
      </w:r>
      <w:r w:rsidRPr="00AC313A">
        <w:t>КД522</w:t>
      </w:r>
      <w:r>
        <w:t xml:space="preserve">, </w:t>
      </w:r>
      <w:r w:rsidRPr="00AC313A">
        <w:t>КД509 и другие. Прямое падение напряжения у большинства германиевых диодов примерно в два раза меньше</w:t>
      </w:r>
      <w:r>
        <w:t xml:space="preserve">, </w:t>
      </w:r>
      <w:r w:rsidRPr="00AC313A">
        <w:t>чем у подобных кремниевых. Поэтому в цепях</w:t>
      </w:r>
      <w:r>
        <w:t xml:space="preserve">, </w:t>
      </w:r>
      <w:r w:rsidRPr="00AC313A">
        <w:t>где используется это напряжение для стабилизации режима работы схемы</w:t>
      </w:r>
      <w:r>
        <w:t xml:space="preserve">, </w:t>
      </w:r>
      <w:r w:rsidRPr="00AC313A">
        <w:t>например в некоторых оконечных усилителях звука</w:t>
      </w:r>
      <w:r>
        <w:t xml:space="preserve">, </w:t>
      </w:r>
      <w:r w:rsidRPr="00AC313A">
        <w:t xml:space="preserve">замена диодов на другой тип проводимости недопустима.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Для выпрямителей в блоках питания главными параметрами являются предельно допустимый прямой ток и обратное напряжение. Например</w:t>
      </w:r>
      <w:r>
        <w:t xml:space="preserve">, </w:t>
      </w:r>
      <w:r w:rsidRPr="00AC313A">
        <w:t>при токах до 10 А можно применять диоды Д242...Д247</w:t>
      </w:r>
      <w:r>
        <w:t xml:space="preserve">, </w:t>
      </w:r>
      <w:r w:rsidRPr="00AC313A">
        <w:t>КД213; для тока 1...5 А подойдут диоды серии КД202</w:t>
      </w:r>
      <w:r>
        <w:t xml:space="preserve">, </w:t>
      </w:r>
      <w:r w:rsidRPr="00AC313A">
        <w:t>КД213; при токе 0.5...1 А диоды КД212</w:t>
      </w:r>
      <w:r>
        <w:t xml:space="preserve">, </w:t>
      </w:r>
      <w:r w:rsidRPr="00AC313A">
        <w:t>КД237 или диодные мосты КЦ402...КЦ405</w:t>
      </w:r>
      <w:r>
        <w:t xml:space="preserve">, </w:t>
      </w:r>
      <w:r w:rsidRPr="00AC313A">
        <w:t>а при меньших токах диоды КД105</w:t>
      </w:r>
      <w:r>
        <w:t xml:space="preserve">, </w:t>
      </w:r>
      <w:r w:rsidRPr="00AC313A">
        <w:t>КД102</w:t>
      </w:r>
      <w:r>
        <w:t xml:space="preserve">, </w:t>
      </w:r>
      <w:r w:rsidRPr="00AC313A">
        <w:t>диодные сборки КЦ407А и многие другие</w:t>
      </w:r>
      <w:r>
        <w:t xml:space="preserve">, </w:t>
      </w:r>
      <w:r w:rsidRPr="00AC313A">
        <w:t>с соответствующим буквенным индексом</w:t>
      </w:r>
      <w:r>
        <w:t xml:space="preserve">, </w:t>
      </w:r>
      <w:r w:rsidRPr="00AC313A">
        <w:t xml:space="preserve">который указывает на допустимое рабочее напряжение.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В импульсных источниках питания часто применяют специальные диоды Шотки (КД222</w:t>
      </w:r>
      <w:r>
        <w:t xml:space="preserve">, </w:t>
      </w:r>
      <w:r w:rsidRPr="00AC313A">
        <w:t>КД2998 и др.). Они предназначены для работы на более высоких частотах (10...200 кГц)</w:t>
      </w:r>
      <w:r>
        <w:t xml:space="preserve">, </w:t>
      </w:r>
      <w:r w:rsidRPr="00AC313A">
        <w:t xml:space="preserve">чем обычные диоды и за счет малого внутреннего сопротивления в открытом состоянии имеют меньшие потери. Обычные диоды в такой схеме будут работать с сильным перегревом и недолго.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Транзисторы при замене должны выбираться из того же класса (маломощные</w:t>
      </w:r>
      <w:r>
        <w:t xml:space="preserve">, </w:t>
      </w:r>
      <w:r w:rsidRPr="00AC313A">
        <w:t>средней мощности</w:t>
      </w:r>
      <w:r>
        <w:t xml:space="preserve">, </w:t>
      </w:r>
      <w:r w:rsidRPr="00AC313A">
        <w:t>мощные</w:t>
      </w:r>
      <w:r>
        <w:t xml:space="preserve">, </w:t>
      </w:r>
      <w:r w:rsidRPr="00AC313A">
        <w:t>высокочастотные и т. д.) и с параметрами не хуже</w:t>
      </w:r>
      <w:r>
        <w:t xml:space="preserve">, </w:t>
      </w:r>
      <w:r w:rsidRPr="00AC313A">
        <w:t>чем у примененного в схеме. Основные параметры транзисторов</w:t>
      </w:r>
      <w:r>
        <w:t xml:space="preserve">, </w:t>
      </w:r>
      <w:r w:rsidRPr="00AC313A">
        <w:t>учитываемые при замене: максимально допустимые напряжение эмиттер-коллектор</w:t>
      </w:r>
      <w:r>
        <w:t xml:space="preserve">, </w:t>
      </w:r>
      <w:r w:rsidRPr="00AC313A">
        <w:t>ток коллектора</w:t>
      </w:r>
      <w:r>
        <w:t xml:space="preserve">, </w:t>
      </w:r>
      <w:r w:rsidRPr="00AC313A">
        <w:t>рассеиваемая мощность коллектора</w:t>
      </w:r>
      <w:r>
        <w:t xml:space="preserve">, </w:t>
      </w:r>
      <w:r w:rsidRPr="00AC313A">
        <w:t xml:space="preserve">а также коэффициент усиления.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Параметры кремниевых транзисторов более стабильны при изменении температуры</w:t>
      </w:r>
      <w:r>
        <w:t xml:space="preserve">, </w:t>
      </w:r>
      <w:r w:rsidRPr="00AC313A">
        <w:t>чем у германиевых. Снятые с производства устаревшие типы германиевых транзисторов (например МП37</w:t>
      </w:r>
      <w:r>
        <w:t xml:space="preserve">, </w:t>
      </w:r>
      <w:r w:rsidRPr="00AC313A">
        <w:t>МП42) можно заменить на кремниевые (КТ315</w:t>
      </w:r>
      <w:r>
        <w:t xml:space="preserve">, </w:t>
      </w:r>
      <w:r w:rsidRPr="00AC313A">
        <w:t>КТ361 или лучше на КТ3102</w:t>
      </w:r>
      <w:r>
        <w:t xml:space="preserve">, </w:t>
      </w:r>
      <w:r w:rsidRPr="00AC313A">
        <w:t xml:space="preserve">КТ3107 и др.) аналогичной структуры (п-р-п или р-п-р).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В устройствах</w:t>
      </w:r>
      <w:r>
        <w:t xml:space="preserve">, </w:t>
      </w:r>
      <w:r w:rsidRPr="00AC313A">
        <w:t>где транзисторы используются в ключевых режимах</w:t>
      </w:r>
      <w:r>
        <w:t xml:space="preserve">, </w:t>
      </w:r>
      <w:r w:rsidRPr="00AC313A">
        <w:t>например в логических схемах и каскадах управления реле</w:t>
      </w:r>
      <w:r>
        <w:t xml:space="preserve">, </w:t>
      </w:r>
      <w:r w:rsidRPr="00AC313A">
        <w:t>выбор транзистора не имеет большого значения</w:t>
      </w:r>
      <w:r>
        <w:t xml:space="preserve">, </w:t>
      </w:r>
      <w:r w:rsidRPr="00AC313A">
        <w:t xml:space="preserve">если он аналогичной мощности и имеет близкое быстродействие и коэффициент усиления. </w:t>
      </w:r>
    </w:p>
    <w:p w:rsidR="00857824" w:rsidRPr="00AC313A" w:rsidRDefault="00857824" w:rsidP="00857824">
      <w:pPr>
        <w:spacing w:before="120"/>
        <w:ind w:firstLine="567"/>
        <w:jc w:val="both"/>
      </w:pPr>
      <w:r w:rsidRPr="00AC313A">
        <w:t>Так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 xml:space="preserve">используемые в импульсных блоках питания телевизоров транзисторы КТ838А можно заменить на КТ839А или КТ846В. </w:t>
      </w:r>
    </w:p>
    <w:p w:rsidR="00857824" w:rsidRDefault="00AA618A" w:rsidP="00857824">
      <w:pPr>
        <w:spacing w:before="120"/>
        <w:ind w:firstLine="567"/>
        <w:jc w:val="both"/>
      </w:pPr>
      <w:r>
        <w:pict>
          <v:shape id="_x0000_i1027" type="#_x0000_t75" style="width:225pt;height:313.5pt">
            <v:imagedata r:id="rId6" o:title=""/>
          </v:shape>
        </w:pict>
      </w:r>
    </w:p>
    <w:p w:rsidR="00857824" w:rsidRDefault="00857824" w:rsidP="00857824">
      <w:pPr>
        <w:spacing w:before="120"/>
        <w:ind w:firstLine="567"/>
        <w:jc w:val="both"/>
      </w:pPr>
      <w:r w:rsidRPr="00AC313A">
        <w:t xml:space="preserve">Транзисторы с большим коэффициентом усиления КТ829А можно заменить составной схемой из двух транзисторов (см. рис. выше). А вышедший из строя транзистор КТ848А в блоке электронного зажигания легковых автомобилей заменяется приведенной на рисунке выше схемой (при этом повысится надежность устройства).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Микросхемы можно разделить на три условные группы — логические</w:t>
      </w:r>
      <w:r>
        <w:t xml:space="preserve">, </w:t>
      </w:r>
      <w:r w:rsidRPr="00AC313A">
        <w:t>аналоговые и специализированные. Специализированные микросхемы (например ЦАП 594ПА1) заменить другим типом нельзя</w:t>
      </w:r>
      <w:r>
        <w:t xml:space="preserve">, </w:t>
      </w:r>
      <w:r w:rsidRPr="00AC313A">
        <w:t>так как при этом потребуется изменять построение схемы. Логические микросхемы серий 155 (133) везде заменяются на более современные и экономичные из серий 555 (1533) — они потребляют в 5...10 раз меньший ток при тех же основных параметрах. При этом желательно</w:t>
      </w:r>
      <w:r>
        <w:t xml:space="preserve">, </w:t>
      </w:r>
      <w:r w:rsidRPr="00AC313A">
        <w:t xml:space="preserve">чтобы все окружающие цифровые микросхемы были из одной серии (это избавит устройство от сбоев в работе из-за разного быстродействия логических элементов).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Разница между сериями 555 и 1533 заключается только в конструкции корпуса</w:t>
      </w:r>
      <w:r>
        <w:t xml:space="preserve">, </w:t>
      </w:r>
      <w:r w:rsidRPr="00AC313A">
        <w:t xml:space="preserve">нумерация выводов сохраняется. </w:t>
      </w:r>
    </w:p>
    <w:p w:rsidR="00857824" w:rsidRDefault="00857824" w:rsidP="00857824">
      <w:pPr>
        <w:spacing w:before="120"/>
        <w:ind w:firstLine="567"/>
        <w:jc w:val="both"/>
      </w:pPr>
      <w:r w:rsidRPr="00AC313A">
        <w:t>Наиболее широко распространенные микросхемы 561-ой серии можно заменить на серию 1561 (или 564-ую серию</w:t>
      </w:r>
      <w:r>
        <w:t xml:space="preserve">, </w:t>
      </w:r>
      <w:r w:rsidRPr="00AC313A">
        <w:t>но у нее другая конструкция корпуса — "планарные выводы"</w:t>
      </w:r>
      <w:r>
        <w:t xml:space="preserve">, </w:t>
      </w:r>
      <w:r w:rsidRPr="00AC313A">
        <w:t xml:space="preserve">и потребуется делать переходную колодку для их установки или менять топологию платы). </w:t>
      </w:r>
    </w:p>
    <w:p w:rsidR="00857824" w:rsidRPr="00AC313A" w:rsidRDefault="00857824" w:rsidP="00857824">
      <w:pPr>
        <w:spacing w:before="120"/>
        <w:ind w:firstLine="567"/>
        <w:jc w:val="both"/>
      </w:pPr>
      <w:r w:rsidRPr="00AC313A">
        <w:t>Часто в схемах применяется компаратор К544САЗ. Его можно заменить на аналогичный К521САЗ (в пластмассовом корпусе 201.14-1) или К521СА301 (в пластмассовом корпусе 3101.8-1)</w:t>
      </w:r>
      <w:r>
        <w:t xml:space="preserve">, </w:t>
      </w:r>
      <w:r w:rsidRPr="00AC313A">
        <w:t>возможно также применение 521САЗ (в корпусе 301.8-2)</w:t>
      </w:r>
      <w:r>
        <w:t xml:space="preserve">, </w:t>
      </w:r>
      <w:r w:rsidRPr="00AC313A">
        <w:t xml:space="preserve">но при этом изменяется нумерация подключаемых выводов (см. рис.). </w:t>
      </w:r>
    </w:p>
    <w:p w:rsidR="00857824" w:rsidRDefault="00AA618A" w:rsidP="00857824">
      <w:pPr>
        <w:spacing w:before="120"/>
        <w:ind w:firstLine="567"/>
        <w:jc w:val="both"/>
      </w:pPr>
      <w:r>
        <w:pict>
          <v:shape id="_x0000_i1028" type="#_x0000_t75" style="width:222.75pt;height:153pt">
            <v:imagedata r:id="rId7" o:title=""/>
          </v:shape>
        </w:pict>
      </w:r>
    </w:p>
    <w:p w:rsidR="00857824" w:rsidRPr="00AC313A" w:rsidRDefault="00857824" w:rsidP="00857824">
      <w:pPr>
        <w:spacing w:before="120"/>
        <w:ind w:firstLine="567"/>
        <w:jc w:val="both"/>
      </w:pPr>
      <w:r w:rsidRPr="00AC313A">
        <w:t>При необходимости замены выбор аналоговых микросхем из серии операционных усилителей (ОУ) достаточно широк</w:t>
      </w:r>
      <w:r>
        <w:t xml:space="preserve">, </w:t>
      </w:r>
      <w:r w:rsidRPr="00AC313A">
        <w:t>но при этом необходимо учитывать разные параметры</w:t>
      </w:r>
      <w:r>
        <w:t xml:space="preserve">, </w:t>
      </w:r>
      <w:r w:rsidRPr="00AC313A">
        <w:t>в зависимости от конкретной схемы</w:t>
      </w:r>
      <w:r>
        <w:t xml:space="preserve">, </w:t>
      </w:r>
      <w:r w:rsidRPr="00AC313A">
        <w:t>в которой они применяется. Здесь нужно по справочнику найти наиболее близкую по параметрам микросхему</w:t>
      </w:r>
      <w:r>
        <w:t xml:space="preserve">, </w:t>
      </w:r>
      <w:r w:rsidRPr="00AC313A">
        <w:t>а еще лучше</w:t>
      </w:r>
      <w:r>
        <w:t xml:space="preserve">, </w:t>
      </w:r>
      <w:r w:rsidRPr="00AC313A">
        <w:t>если удастся проконсультироваться со специалистом</w:t>
      </w:r>
      <w:r>
        <w:t xml:space="preserve">, </w:t>
      </w:r>
      <w:r w:rsidRPr="00AC313A">
        <w:t>имеющим опыт разработки схем</w:t>
      </w:r>
      <w:r>
        <w:t xml:space="preserve">, </w:t>
      </w:r>
      <w:r w:rsidRPr="00AC313A">
        <w:t>так как некоторые ОУ требуют применения внешних цепей коррекции для устойчивой работы или же имеют другие особенности применения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не отражаемые в бытовых справочниках.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824"/>
    <w:rsid w:val="001A35F6"/>
    <w:rsid w:val="00561855"/>
    <w:rsid w:val="005E0A32"/>
    <w:rsid w:val="007F6D74"/>
    <w:rsid w:val="00811DD4"/>
    <w:rsid w:val="00857824"/>
    <w:rsid w:val="00AA618A"/>
    <w:rsid w:val="00AC313A"/>
    <w:rsid w:val="00C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448C50E-B3D5-4864-A859-71E64FFE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78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замены радиодеталей в схемах (как правильно подобрать для замены резисторы, конденсаторы, диоды и др</vt:lpstr>
    </vt:vector>
  </TitlesOfParts>
  <Company>Home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замены радиодеталей в схемах (как правильно подобрать для замены резисторы, конденсаторы, диоды и др</dc:title>
  <dc:subject/>
  <dc:creator>User</dc:creator>
  <cp:keywords/>
  <dc:description/>
  <cp:lastModifiedBy>admin</cp:lastModifiedBy>
  <cp:revision>2</cp:revision>
  <dcterms:created xsi:type="dcterms:W3CDTF">2014-03-28T14:54:00Z</dcterms:created>
  <dcterms:modified xsi:type="dcterms:W3CDTF">2014-03-28T14:54:00Z</dcterms:modified>
</cp:coreProperties>
</file>