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83164F" w:rsidRPr="00BB650A" w:rsidRDefault="0083164F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83164F" w:rsidRPr="00BB650A" w:rsidRDefault="0083164F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83164F" w:rsidRPr="00BB650A" w:rsidRDefault="0083164F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83164F" w:rsidRPr="00BB650A" w:rsidRDefault="0083164F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83164F" w:rsidRPr="00BB650A" w:rsidRDefault="0083164F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1A4280" w:rsidP="0083164F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A4280" w:rsidRPr="00BB650A" w:rsidRDefault="0083164F" w:rsidP="0083164F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 w:rsidRPr="00BB650A">
        <w:rPr>
          <w:b/>
          <w:bCs/>
          <w:caps/>
          <w:sz w:val="28"/>
          <w:szCs w:val="28"/>
          <w:lang w:val="uk-UA"/>
        </w:rPr>
        <w:t>КОНТРОЛЬНАЯ РАБОТА ПО ТЕМЕ:</w:t>
      </w:r>
    </w:p>
    <w:p w:rsidR="001A4280" w:rsidRPr="00BB650A" w:rsidRDefault="001A4280" w:rsidP="0083164F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BB650A">
        <w:rPr>
          <w:b/>
          <w:bCs/>
          <w:caps/>
          <w:sz w:val="28"/>
          <w:szCs w:val="28"/>
        </w:rPr>
        <w:t>Особенности записи сигналов изображения</w:t>
      </w:r>
    </w:p>
    <w:p w:rsidR="001A4280" w:rsidRPr="00BB650A" w:rsidRDefault="0083164F" w:rsidP="001C4AB2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BB650A">
        <w:rPr>
          <w:b/>
          <w:bCs/>
          <w:sz w:val="28"/>
          <w:szCs w:val="28"/>
          <w:lang w:val="uk-UA"/>
        </w:rPr>
        <w:br w:type="page"/>
      </w:r>
      <w:r w:rsidR="001A4280" w:rsidRPr="00BB650A">
        <w:rPr>
          <w:b/>
          <w:bCs/>
          <w:sz w:val="28"/>
          <w:szCs w:val="28"/>
          <w:lang w:val="uk-UA"/>
        </w:rPr>
        <w:lastRenderedPageBreak/>
        <w:t>Введение</w:t>
      </w:r>
    </w:p>
    <w:p w:rsidR="0083164F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Физические процессы, протекающие при магнитной записи сигналов изображения (видеосигналов), такие же, как при записи звуковых сигналов. Однако, отличие характеристик этих сигналов вынуждает изменять технические решения при конструировании видеомагнитофонов.</w:t>
      </w:r>
    </w:p>
    <w:p w:rsidR="001A4280" w:rsidRPr="00BB650A" w:rsidRDefault="0083164F" w:rsidP="001C4A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50A">
        <w:rPr>
          <w:sz w:val="28"/>
          <w:szCs w:val="28"/>
        </w:rPr>
        <w:br w:type="page"/>
      </w:r>
      <w:r w:rsidR="001A4280" w:rsidRPr="00BB650A">
        <w:rPr>
          <w:b/>
          <w:bCs/>
          <w:sz w:val="28"/>
          <w:szCs w:val="28"/>
        </w:rPr>
        <w:t>1. Особенности видеосигналов и трудности, возникающие при их записи</w:t>
      </w:r>
    </w:p>
    <w:p w:rsidR="0083164F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755EED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>Сигналы изображения в принятой у нас системе «</w:t>
      </w:r>
      <w:r w:rsidRPr="00BB650A">
        <w:rPr>
          <w:sz w:val="28"/>
          <w:szCs w:val="28"/>
          <w:lang w:val="en-US"/>
        </w:rPr>
        <w:t>SECAM</w:t>
      </w:r>
      <w:r w:rsidRPr="00BB650A">
        <w:rPr>
          <w:sz w:val="28"/>
          <w:szCs w:val="28"/>
        </w:rPr>
        <w:t xml:space="preserve">» занимают полосу частот от 50 Гц до 6.5 МГц, т.е. частотный интервал ~ 17 октав. Звуковые сигналы занимают полосу частот 20 Гц – 20 кГц или ~ 10 октав.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Таким образом, частотный интервал видеосигнала превышает частотный интервал звукового сигнала на 7 октав. Это и создаёт основные трудности при магнитной записи.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Верхней частоте спектра видеосигнала 6.5 МГц должна соответствовать минимальная длина волны записи. Разрешающая способность магнитного носителя позволяет записать сигнал с длиной волны </w:t>
      </w:r>
      <w:r w:rsidR="00D40EE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>
            <v:imagedata r:id="rId5" o:title=""/>
          </v:shape>
        </w:pict>
      </w:r>
      <w:r w:rsidRPr="00BB650A">
        <w:rPr>
          <w:sz w:val="28"/>
          <w:szCs w:val="28"/>
        </w:rPr>
        <w:t xml:space="preserve">мкм.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>Зная частоту и длину волны, определим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 xml:space="preserve">необходимую скорость движения магнитного носителя </w:t>
      </w:r>
      <w:r w:rsidR="00D40EEF">
        <w:rPr>
          <w:sz w:val="28"/>
          <w:szCs w:val="28"/>
        </w:rPr>
        <w:pict>
          <v:shape id="_x0000_i1026" type="#_x0000_t75" style="width:185.25pt;height:18.75pt">
            <v:imagedata r:id="rId6" o:title=""/>
          </v:shape>
        </w:pict>
      </w:r>
      <w:r w:rsidRPr="00BB650A">
        <w:rPr>
          <w:sz w:val="28"/>
          <w:szCs w:val="28"/>
        </w:rPr>
        <w:t>м/с. Это – огромная скорость</w:t>
      </w:r>
      <w:r w:rsidRPr="00BB650A">
        <w:rPr>
          <w:sz w:val="28"/>
          <w:szCs w:val="28"/>
          <w:lang w:val="uk-UA"/>
        </w:rPr>
        <w:t>.</w:t>
      </w:r>
      <w:r w:rsidRPr="00BB650A">
        <w:rPr>
          <w:sz w:val="28"/>
          <w:szCs w:val="28"/>
        </w:rPr>
        <w:t xml:space="preserve"> Так, для записи фильма длительностью в 1 час понадобится ~ 70 км магнитной ленты</w:t>
      </w:r>
      <w:r w:rsidRPr="00BB650A">
        <w:rPr>
          <w:sz w:val="28"/>
          <w:szCs w:val="28"/>
          <w:lang w:val="uk-UA"/>
        </w:rPr>
        <w:t>.</w:t>
      </w:r>
      <w:r w:rsidRPr="00BB650A">
        <w:rPr>
          <w:sz w:val="28"/>
          <w:szCs w:val="28"/>
        </w:rPr>
        <w:t xml:space="preserve"> </w:t>
      </w:r>
    </w:p>
    <w:p w:rsidR="00755EED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>Лента толщиной 40 мкм, намотаная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на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сердечник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диаметром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 xml:space="preserve">10 см, при такой длине образует рулон диаметром 1.9 м, масса которого ~ 50 кг. Работать с таким рулоном невозможно.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Поэтому продольную запись на магнитную ленту применять в видеомагнитофонах нельзя.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Частотный интервал шириной в 17 октав не сможет записать ни одна магнитная головка. Возникает проблема, как уменьшить относительную ширину спектра записываемого сигнала?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Первая задача – сокращение расхода ленты, была решена в 1956 г. сотрудниками фирмы АМРЕХ Ч. Гинсбургом и Ч. Андерсеном (фирма основана в начале 40-х г.г. русским изобретателем А.М.Понятовым). Они обеспечили высокую скорость «головка – лента» при медленном движении ленты путем поперечной записи на широкую (2”) ленту головками, установленными на вращающемся барабане.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Согласование полосы частот видеосигнала с полосой пропускания магнитных головок было достигнуто переносом спектра видеосигнала на более высокие частоты, используя частотную модуляцию с малым индексом. Однако, заправка ленты в магнитофон оказалась слишком сложной. Поэтому эксплуатировать такой магнитофон могли только профессионалы.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>Следующим важным шагом в развитии техники видеозаписи было появление в 1961 году наклонно-строчной записи.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Но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и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 xml:space="preserve">такие магнитофоны не стали популярными из-за сложности зарядки. В 1971 г. фирма </w:t>
      </w:r>
      <w:r w:rsidRPr="00BB650A">
        <w:rPr>
          <w:sz w:val="28"/>
          <w:szCs w:val="28"/>
          <w:lang w:val="en-US"/>
        </w:rPr>
        <w:t>Sony</w:t>
      </w:r>
      <w:r w:rsidRPr="00BB650A">
        <w:rPr>
          <w:sz w:val="28"/>
          <w:szCs w:val="28"/>
        </w:rPr>
        <w:t xml:space="preserve"> выпустила первые кассетные видеомагнитофоны, что существенно упростило зарядку ленты в магнитофон.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В это время появилось несколько форматов наклонно-строчной записи. Но, со временем, победу в конкурентной борьбе одержал формат </w:t>
      </w:r>
      <w:r w:rsidRPr="00BB650A">
        <w:rPr>
          <w:sz w:val="28"/>
          <w:szCs w:val="28"/>
          <w:lang w:val="en-US"/>
        </w:rPr>
        <w:t>VHS</w:t>
      </w:r>
      <w:r w:rsidRPr="00BB650A">
        <w:rPr>
          <w:sz w:val="28"/>
          <w:szCs w:val="28"/>
        </w:rPr>
        <w:t xml:space="preserve">, предложенный в 1976 г. инженером фирмы </w:t>
      </w:r>
      <w:r w:rsidRPr="00BB650A">
        <w:rPr>
          <w:sz w:val="28"/>
          <w:szCs w:val="28"/>
          <w:lang w:val="en-US"/>
        </w:rPr>
        <w:t>JVC</w:t>
      </w:r>
      <w:r w:rsidRPr="00BB650A">
        <w:rPr>
          <w:sz w:val="28"/>
          <w:szCs w:val="28"/>
        </w:rPr>
        <w:t xml:space="preserve"> Шизуо Такано. Видеомагнитофон становится не только профессиональным, но и бытовым прибором.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В нашей стране первым бытовым видеомагнитофоном формата </w:t>
      </w:r>
      <w:r w:rsidRPr="00BB650A">
        <w:rPr>
          <w:sz w:val="28"/>
          <w:szCs w:val="28"/>
          <w:lang w:val="en-US"/>
        </w:rPr>
        <w:t>VHS</w:t>
      </w:r>
      <w:r w:rsidRPr="00BB650A">
        <w:rPr>
          <w:sz w:val="28"/>
          <w:szCs w:val="28"/>
        </w:rPr>
        <w:t xml:space="preserve"> был «Электроника ВМ-12», выпущенный в 1983 г.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50A">
        <w:rPr>
          <w:b/>
          <w:bCs/>
          <w:sz w:val="28"/>
          <w:szCs w:val="28"/>
        </w:rPr>
        <w:t>2. Наклонно-строчная запись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При наклонно-строчной записи ось барабана с головками не прерпендикулярна направлению движения ленты. Поэтому дорожки записи расположены под некоторым углом θ к направлению движения ленты (см. рис. </w:t>
      </w:r>
      <w:r w:rsidRPr="00BB650A">
        <w:rPr>
          <w:sz w:val="28"/>
          <w:szCs w:val="28"/>
          <w:lang w:val="uk-UA"/>
        </w:rPr>
        <w:t>1</w:t>
      </w:r>
      <w:r w:rsidRPr="00BB650A">
        <w:rPr>
          <w:sz w:val="28"/>
          <w:szCs w:val="28"/>
        </w:rPr>
        <w:t>).</w:t>
      </w:r>
    </w:p>
    <w:p w:rsidR="0083164F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br w:type="page"/>
      </w:r>
    </w:p>
    <w:p w:rsidR="001A4280" w:rsidRPr="00BB650A" w:rsidRDefault="00D40EEF" w:rsidP="001C4A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pt;margin-top:-15.15pt;width:30pt;height:27pt;z-index:251661312" strokecolor="white">
            <v:textbox>
              <w:txbxContent>
                <w:p w:rsidR="001A4280" w:rsidRDefault="001A4280" w:rsidP="001A4280">
                  <w:r>
                    <w:t>р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flip:x;z-index:251665408" from="306pt,5.7pt" to="310.65pt,11.85pt">
            <v:stroke endarrow="block"/>
          </v:line>
        </w:pict>
      </w:r>
      <w:r>
        <w:rPr>
          <w:noProof/>
        </w:rPr>
        <w:pict>
          <v:line id="_x0000_s1028" style="position:absolute;left:0;text-align:left;flip:y;z-index:251662336" from="265.05pt,-24.15pt" to="297pt,8.55pt"/>
        </w:pict>
      </w:r>
      <w:r>
        <w:rPr>
          <w:noProof/>
        </w:rPr>
        <w:pict>
          <v:line id="_x0000_s1029" style="position:absolute;left:0;text-align:left;z-index:251664384" from="279pt,-15.15pt" to="290.4pt,-.9pt">
            <v:stroke endarrow="block"/>
          </v:line>
        </w:pict>
      </w:r>
      <w:r>
        <w:rPr>
          <w:noProof/>
        </w:rPr>
        <w:pict>
          <v:line id="_x0000_s1030" style="position:absolute;left:0;text-align:left;flip:y;z-index:251663360" from="293.55pt,-11.4pt" to="313.5pt,8.55pt"/>
        </w:pict>
      </w:r>
      <w:r>
        <w:rPr>
          <w:noProof/>
        </w:rPr>
        <w:pict>
          <v:line id="_x0000_s1031" style="position:absolute;left:0;text-align:left;flip:y;z-index:251660288" from="330.6pt,8.55pt" to="330.6pt,51.3pt">
            <v:stroke endarrow="block"/>
          </v:line>
        </w:pict>
      </w:r>
      <w:r>
        <w:rPr>
          <w:noProof/>
        </w:rPr>
        <w:pict>
          <v:line id="_x0000_s1032" style="position:absolute;left:0;text-align:left;flip:y;z-index:251652096" from="190.95pt,-8.55pt" to="250.8pt,39.9pt">
            <v:stroke endarrow="block"/>
          </v:line>
        </w:pict>
      </w:r>
      <w:r>
        <w:rPr>
          <w:noProof/>
        </w:rPr>
        <w:pict>
          <v:line id="_x0000_s1033" style="position:absolute;left:0;text-align:left;flip:x y;z-index:251649024" from="247.95pt,-11.4pt" to="265.05pt,8.55pt"/>
        </w:pict>
      </w:r>
      <w:r>
        <w:rPr>
          <w:noProof/>
        </w:rPr>
        <w:pict>
          <v:line id="_x0000_s1034" style="position:absolute;left:0;text-align:left;flip:y;z-index:251646976" from="148.2pt,8.55pt" to="265.05pt,105.45pt" strokeweight="3pt"/>
        </w:pict>
      </w:r>
      <w:r>
        <w:rPr>
          <w:noProof/>
        </w:rPr>
        <w:pict>
          <v:line id="_x0000_s1035" style="position:absolute;left:0;text-align:left;flip:y;z-index:251645952" from="173.85pt,8.55pt" to="293.55pt,105.45pt" strokeweight="3pt"/>
        </w:pict>
      </w:r>
      <w:r>
        <w:rPr>
          <w:noProof/>
        </w:rPr>
        <w:pict>
          <v:line id="_x0000_s1036" style="position:absolute;left:0;text-align:left;z-index:251642880" from="105.45pt,8.55pt" to="356.25pt,8.55pt" strokeweight="1.5pt"/>
        </w:pict>
      </w:r>
    </w:p>
    <w:p w:rsidR="001A4280" w:rsidRPr="00BB650A" w:rsidRDefault="00D40EEF" w:rsidP="001C4A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59264" from="330.6pt,46.05pt" to="330.6pt,91.65pt">
            <v:stroke endarrow="block"/>
          </v:line>
        </w:pict>
      </w:r>
      <w:r>
        <w:rPr>
          <w:noProof/>
        </w:rPr>
        <w:pict>
          <v:shape id="_x0000_s1038" type="#_x0000_t202" style="position:absolute;left:0;text-align:left;margin-left:319.2pt;margin-top:28.95pt;width:25.65pt;height:28.5pt;z-index:251658240" strokecolor="white">
            <v:textbox>
              <w:txbxContent>
                <w:p w:rsidR="001A4280" w:rsidRDefault="001A4280" w:rsidP="001A4280">
                  <w:r>
                    <w:t>w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flip:x;z-index:251657216" from="176.7pt,105.9pt" to="193.8pt,105.9pt">
            <v:stroke endarrow="block"/>
          </v:line>
        </w:pict>
      </w:r>
      <w:r>
        <w:rPr>
          <w:noProof/>
        </w:rPr>
        <w:pict>
          <v:line id="_x0000_s1040" style="position:absolute;left:0;text-align:left;z-index:251656192" from="131.1pt,105.9pt" to="148.2pt,105.9pt">
            <v:stroke endarrow="block"/>
          </v:line>
        </w:pict>
      </w:r>
      <w:r>
        <w:rPr>
          <w:noProof/>
        </w:rPr>
        <w:pict>
          <v:line id="_x0000_s1041" style="position:absolute;left:0;text-align:left;z-index:251655168" from="176.7pt,91.65pt" to="176.7pt,117.3pt"/>
        </w:pict>
      </w:r>
      <w:r>
        <w:rPr>
          <w:noProof/>
        </w:rPr>
        <w:pict>
          <v:line id="_x0000_s1042" style="position:absolute;left:0;text-align:left;z-index:251654144" from="148.2pt,91.65pt" to="148.2pt,117.3pt"/>
        </w:pict>
      </w:r>
      <w:r>
        <w:rPr>
          <w:noProof/>
        </w:rPr>
        <w:pict>
          <v:shape id="_x0000_s1043" type="#_x0000_t202" style="position:absolute;left:0;text-align:left;margin-left:151.05pt;margin-top:94.5pt;width:25.65pt;height:19.95pt;z-index:251653120" strokecolor="white">
            <v:textbox>
              <w:txbxContent>
                <w:p w:rsidR="001A4280" w:rsidRDefault="001A4280" w:rsidP="001A4280">
                  <w: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flip:x;z-index:251651072" from="133.95pt,31.8pt" to="182.4pt,71.7pt">
            <v:stroke endarrow="block"/>
          </v:line>
        </w:pict>
      </w:r>
      <w:r>
        <w:rPr>
          <w:noProof/>
        </w:rPr>
        <w:pict>
          <v:shape id="_x0000_s1045" type="#_x0000_t202" style="position:absolute;left:0;text-align:left;margin-left:176.7pt;margin-top:17.55pt;width:19.95pt;height:19.95pt;z-index:251650048" strokecolor="white">
            <v:textbox>
              <w:txbxContent>
                <w:p w:rsidR="001A4280" w:rsidRDefault="001A4280" w:rsidP="001A4280">
                  <w: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left:0;text-align:left;flip:x y;z-index:251648000" from="128.25pt,66pt" to="148.2pt,91.65pt"/>
        </w:pict>
      </w:r>
      <w:r>
        <w:rPr>
          <w:noProof/>
        </w:rPr>
        <w:pict>
          <v:line id="_x0000_s1047" style="position:absolute;left:0;text-align:left;z-index:251644928" from="105.45pt,91.65pt" to="356.25pt,91.65pt" strokeweight="1.5pt"/>
        </w:pict>
      </w:r>
      <w:r>
        <w:rPr>
          <w:noProof/>
        </w:rPr>
        <w:pict>
          <v:shape id="_x0000_s1048" type="#_x0000_t202" style="position:absolute;left:0;text-align:left;margin-left:193.8pt;margin-top:68.85pt;width:22.8pt;height:19.95pt;z-index:251643904" strokecolor="white">
            <v:textbox>
              <w:txbxContent>
                <w:p w:rsidR="001A4280" w:rsidRDefault="001A4280" w:rsidP="001A4280">
                  <w:r>
                    <w:t>θ</w:t>
                  </w:r>
                </w:p>
              </w:txbxContent>
            </v:textbox>
          </v:shape>
        </w:pic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D40EEF" w:rsidP="001C4A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flip:x y;z-index:251666432" from="165.3pt,8.4pt" to="176.7pt,22.65pt"/>
        </w:pict>
      </w: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Рисунок </w:t>
      </w:r>
      <w:r w:rsidRPr="00BB650A">
        <w:rPr>
          <w:sz w:val="28"/>
          <w:szCs w:val="28"/>
          <w:lang w:val="uk-UA"/>
        </w:rPr>
        <w:t>1</w:t>
      </w:r>
    </w:p>
    <w:p w:rsidR="0083164F" w:rsidRPr="00BB650A" w:rsidRDefault="0083164F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Получим основные соотношения, характеризующие наклонно-строчной формат записи.</w:t>
      </w: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Если длительность одного поля (т.е.полукадра) – Т, то длина строки </w:t>
      </w:r>
      <w:r w:rsidR="00D40EEF">
        <w:rPr>
          <w:sz w:val="28"/>
          <w:szCs w:val="28"/>
        </w:rPr>
        <w:pict>
          <v:shape id="_x0000_i1027" type="#_x0000_t75" style="width:44.25pt;height:18pt">
            <v:imagedata r:id="rId7" o:title=""/>
          </v:shape>
        </w:pict>
      </w:r>
      <w:r w:rsidRPr="00BB650A">
        <w:rPr>
          <w:sz w:val="28"/>
          <w:szCs w:val="28"/>
        </w:rPr>
        <w:t xml:space="preserve">, где </w:t>
      </w:r>
      <w:r w:rsidR="00D40EEF">
        <w:rPr>
          <w:sz w:val="28"/>
          <w:szCs w:val="28"/>
        </w:rPr>
        <w:pict>
          <v:shape id="_x0000_i1028" type="#_x0000_t75" style="width:72.75pt;height:18pt">
            <v:imagedata r:id="rId8" o:title=""/>
          </v:shape>
        </w:pict>
      </w:r>
      <w:r w:rsidRPr="00BB650A">
        <w:rPr>
          <w:sz w:val="28"/>
          <w:szCs w:val="28"/>
        </w:rPr>
        <w:t xml:space="preserve">- скорость головки относительно ленты, </w:t>
      </w:r>
      <w:r w:rsidR="00D40EEF">
        <w:rPr>
          <w:sz w:val="28"/>
          <w:szCs w:val="28"/>
        </w:rPr>
        <w:pict>
          <v:shape id="_x0000_i1029" type="#_x0000_t75" style="width:23.25pt;height:18pt">
            <v:imagedata r:id="rId9" o:title=""/>
          </v:shape>
        </w:pict>
      </w:r>
      <w:r w:rsidRPr="00BB650A">
        <w:rPr>
          <w:sz w:val="28"/>
          <w:szCs w:val="28"/>
        </w:rPr>
        <w:t xml:space="preserve">- верхняя частота спектра сигнала, </w:t>
      </w:r>
      <w:r w:rsidR="00D40EEF">
        <w:rPr>
          <w:sz w:val="28"/>
          <w:szCs w:val="28"/>
        </w:rPr>
        <w:pict>
          <v:shape id="_x0000_i1030" type="#_x0000_t75" style="width:21.75pt;height:17.25pt">
            <v:imagedata r:id="rId10" o:title=""/>
          </v:shape>
        </w:pict>
      </w:r>
      <w:r w:rsidRPr="00BB650A">
        <w:rPr>
          <w:sz w:val="28"/>
          <w:szCs w:val="28"/>
        </w:rPr>
        <w:t xml:space="preserve">- минимально допустимая длина волны записи. Если поле разбито на S сегментов, то </w:t>
      </w:r>
      <w:r w:rsidR="00D40EEF">
        <w:rPr>
          <w:sz w:val="28"/>
          <w:szCs w:val="28"/>
        </w:rPr>
        <w:pict>
          <v:shape id="_x0000_i1031" type="#_x0000_t75" style="width:47.25pt;height:32.25pt">
            <v:imagedata r:id="rId11" o:title=""/>
          </v:shape>
        </w:pict>
      </w:r>
      <w:r w:rsidRPr="00BB650A">
        <w:rPr>
          <w:sz w:val="28"/>
          <w:szCs w:val="28"/>
        </w:rPr>
        <w:t>.</w:t>
      </w: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Определим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 xml:space="preserve">необходимое число оборотов барабана с головками. Если головка одна и один сегмент, то число оборотов </w:t>
      </w:r>
      <w:r w:rsidR="00D40EEF">
        <w:rPr>
          <w:sz w:val="28"/>
          <w:szCs w:val="28"/>
        </w:rPr>
        <w:pict>
          <v:shape id="_x0000_i1032" type="#_x0000_t75" style="width:38.25pt;height:15.75pt">
            <v:imagedata r:id="rId12" o:title=""/>
          </v:shape>
        </w:pict>
      </w:r>
      <w:r w:rsidRPr="00BB650A">
        <w:rPr>
          <w:sz w:val="28"/>
          <w:szCs w:val="28"/>
        </w:rPr>
        <w:t xml:space="preserve">. Если головок </w:t>
      </w:r>
      <w:r w:rsidR="00D40EEF">
        <w:rPr>
          <w:sz w:val="28"/>
          <w:szCs w:val="28"/>
        </w:rPr>
        <w:pict>
          <v:shape id="_x0000_i1033" type="#_x0000_t75" style="width:14.25pt;height:14.25pt">
            <v:imagedata r:id="rId13" o:title=""/>
          </v:shape>
        </w:pict>
      </w:r>
      <w:r w:rsidRPr="00BB650A">
        <w:rPr>
          <w:sz w:val="28"/>
          <w:szCs w:val="28"/>
        </w:rPr>
        <w:t xml:space="preserve">, то </w:t>
      </w:r>
      <w:r w:rsidR="00D40EEF">
        <w:rPr>
          <w:sz w:val="28"/>
          <w:szCs w:val="28"/>
        </w:rPr>
        <w:pict>
          <v:shape id="_x0000_i1034" type="#_x0000_t75" style="width:45.75pt;height:30.75pt">
            <v:imagedata r:id="rId14" o:title=""/>
          </v:shape>
        </w:pict>
      </w:r>
      <w:r w:rsidRPr="00BB650A">
        <w:rPr>
          <w:sz w:val="28"/>
          <w:szCs w:val="28"/>
        </w:rPr>
        <w:t xml:space="preserve">. Наконец, если сегментов S, то </w:t>
      </w:r>
      <w:r w:rsidR="00D40EEF">
        <w:rPr>
          <w:sz w:val="28"/>
          <w:szCs w:val="28"/>
        </w:rPr>
        <w:pict>
          <v:shape id="_x0000_i1035" type="#_x0000_t75" style="width:99pt;height:35.25pt">
            <v:imagedata r:id="rId15" o:title=""/>
          </v:shape>
        </w:pict>
      </w:r>
      <w:r w:rsidRPr="00BB650A">
        <w:rPr>
          <w:sz w:val="28"/>
          <w:szCs w:val="28"/>
        </w:rPr>
        <w:t xml:space="preserve"> об/с.</w:t>
      </w: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Определим необходимый диаметр барабана D. Скорость головки относительно ленты </w:t>
      </w:r>
      <w:r w:rsidR="00D40EEF">
        <w:rPr>
          <w:sz w:val="28"/>
          <w:szCs w:val="28"/>
        </w:rPr>
        <w:pict>
          <v:shape id="_x0000_i1036" type="#_x0000_t75" style="width:63.75pt;height:18pt">
            <v:imagedata r:id="rId16" o:title=""/>
          </v:shape>
        </w:pict>
      </w:r>
      <w:r w:rsidRPr="00BB650A">
        <w:rPr>
          <w:sz w:val="28"/>
          <w:szCs w:val="28"/>
        </w:rPr>
        <w:t xml:space="preserve">. Откуда </w:t>
      </w:r>
      <w:r w:rsidR="00D40EEF">
        <w:rPr>
          <w:sz w:val="28"/>
          <w:szCs w:val="28"/>
        </w:rPr>
        <w:pict>
          <v:shape id="_x0000_i1037" type="#_x0000_t75" style="width:141pt;height:35.25pt">
            <v:imagedata r:id="rId17" o:title=""/>
          </v:shape>
        </w:pict>
      </w:r>
      <w:r w:rsidRPr="00BB650A">
        <w:rPr>
          <w:sz w:val="28"/>
          <w:szCs w:val="28"/>
        </w:rPr>
        <w:t>.</w:t>
      </w: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Теперь можем найти необходимую скорость движения ленты V</w:t>
      </w:r>
      <w:r w:rsidRPr="00BB650A">
        <w:rPr>
          <w:sz w:val="28"/>
          <w:szCs w:val="28"/>
          <w:vertAlign w:val="subscript"/>
        </w:rPr>
        <w:t xml:space="preserve">л. </w:t>
      </w:r>
      <w:r w:rsidRPr="00BB650A">
        <w:rPr>
          <w:sz w:val="28"/>
          <w:szCs w:val="28"/>
        </w:rPr>
        <w:t xml:space="preserve">Из рис. </w:t>
      </w:r>
      <w:r w:rsidRPr="00BB650A">
        <w:rPr>
          <w:sz w:val="28"/>
          <w:szCs w:val="28"/>
          <w:lang w:val="uk-UA"/>
        </w:rPr>
        <w:t>1</w:t>
      </w:r>
      <w:r w:rsidRPr="00BB650A">
        <w:rPr>
          <w:sz w:val="28"/>
          <w:szCs w:val="28"/>
        </w:rPr>
        <w:t xml:space="preserve"> следует, что:</w:t>
      </w:r>
    </w:p>
    <w:p w:rsidR="001A4280" w:rsidRPr="00BB650A" w:rsidRDefault="00D40EEF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8.25pt;height:33.75pt">
            <v:imagedata r:id="rId18" o:title=""/>
          </v:shape>
        </w:pict>
      </w:r>
      <w:r w:rsidR="001A4280" w:rsidRPr="00BB650A">
        <w:rPr>
          <w:sz w:val="28"/>
          <w:szCs w:val="28"/>
        </w:rPr>
        <w:t xml:space="preserve"> или </w:t>
      </w:r>
      <w:r>
        <w:rPr>
          <w:sz w:val="28"/>
          <w:szCs w:val="28"/>
        </w:rPr>
        <w:pict>
          <v:shape id="_x0000_i1039" type="#_x0000_t75" style="width:71.25pt;height:33.75pt">
            <v:imagedata r:id="rId19" o:title=""/>
          </v:shape>
        </w:pict>
      </w:r>
      <w:r w:rsidR="001A4280" w:rsidRPr="00BB650A">
        <w:rPr>
          <w:sz w:val="28"/>
          <w:szCs w:val="28"/>
        </w:rPr>
        <w:t>.</w:t>
      </w:r>
    </w:p>
    <w:p w:rsidR="0083164F" w:rsidRPr="00BB650A" w:rsidRDefault="001A4280" w:rsidP="001C4AB2">
      <w:pPr>
        <w:pStyle w:val="a3"/>
        <w:tabs>
          <w:tab w:val="left" w:pos="3765"/>
        </w:tabs>
        <w:spacing w:line="360" w:lineRule="auto"/>
        <w:ind w:firstLine="709"/>
        <w:rPr>
          <w:sz w:val="28"/>
          <w:szCs w:val="28"/>
        </w:rPr>
      </w:pPr>
      <w:r w:rsidRPr="00BB650A">
        <w:rPr>
          <w:sz w:val="28"/>
          <w:szCs w:val="28"/>
        </w:rPr>
        <w:t>Откуда:</w:t>
      </w:r>
    </w:p>
    <w:p w:rsidR="001A4280" w:rsidRPr="00BB650A" w:rsidRDefault="0083164F" w:rsidP="0083164F">
      <w:pPr>
        <w:pStyle w:val="a3"/>
        <w:tabs>
          <w:tab w:val="left" w:pos="3765"/>
        </w:tabs>
        <w:spacing w:line="360" w:lineRule="auto"/>
        <w:ind w:firstLine="709"/>
      </w:pPr>
      <w:r w:rsidRPr="00BB650A">
        <w:br w:type="page"/>
      </w:r>
      <w:r w:rsidR="00D40EEF">
        <w:pict>
          <v:shape id="_x0000_i1040" type="#_x0000_t75" style="width:56.25pt;height:30.75pt">
            <v:imagedata r:id="rId20" o:title=""/>
          </v:shape>
        </w:pict>
      </w:r>
      <w:r w:rsidR="001A4280" w:rsidRPr="00BB650A">
        <w:t>.</w:t>
      </w:r>
    </w:p>
    <w:p w:rsidR="0083164F" w:rsidRPr="00BB650A" w:rsidRDefault="0083164F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Для получения устойчивой синхронизации строк необходимо, чтобы строчные синхроимпульсы </w:t>
      </w:r>
      <w:r w:rsidR="0083164F" w:rsidRPr="00BB650A">
        <w:rPr>
          <w:sz w:val="28"/>
          <w:szCs w:val="28"/>
        </w:rPr>
        <w:t>располагались</w:t>
      </w:r>
      <w:r w:rsidRPr="00BB650A">
        <w:rPr>
          <w:sz w:val="28"/>
          <w:szCs w:val="28"/>
        </w:rPr>
        <w:t xml:space="preserve"> на одном перпендикуляре к направлению дорожки записи (условие строчной корреляции). Это налагает дополнительное требование на отношение скоростей:</w:t>
      </w:r>
    </w:p>
    <w:p w:rsidR="0083164F" w:rsidRPr="00BB650A" w:rsidRDefault="0083164F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D40EEF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86.25pt;height:35.25pt">
            <v:imagedata r:id="rId21" o:title=""/>
          </v:shape>
        </w:pict>
      </w:r>
      <w:r w:rsidR="001A4280" w:rsidRPr="00BB650A">
        <w:rPr>
          <w:sz w:val="28"/>
          <w:szCs w:val="28"/>
        </w:rPr>
        <w:t>.</w:t>
      </w: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50A">
        <w:rPr>
          <w:b/>
          <w:bCs/>
          <w:sz w:val="28"/>
          <w:szCs w:val="28"/>
        </w:rPr>
        <w:t>3. Структурная схема видеомагнитофона</w:t>
      </w: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A4280" w:rsidRPr="00BB650A" w:rsidRDefault="001A4280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Укрупненная структурная схема видеомагнитофона представлена на рис.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  <w:lang w:val="uk-UA"/>
        </w:rPr>
        <w:t>2</w:t>
      </w:r>
      <w:r w:rsidRPr="00BB650A">
        <w:rPr>
          <w:sz w:val="28"/>
          <w:szCs w:val="28"/>
        </w:rPr>
        <w:t>.</w:t>
      </w:r>
    </w:p>
    <w:p w:rsidR="0083164F" w:rsidRPr="00BB650A" w:rsidRDefault="0083164F" w:rsidP="001C4AB2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D40EEF" w:rsidP="0083164F">
      <w:pPr>
        <w:tabs>
          <w:tab w:val="num" w:pos="720"/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9pt;height:17.25pt" o:bullet="t">
            <v:imagedata r:id="rId22" o:title=""/>
          </v:shape>
        </w:pict>
      </w:r>
      <w:r>
        <w:rPr>
          <w:sz w:val="28"/>
          <w:szCs w:val="28"/>
        </w:rPr>
        <w:pict>
          <v:shape id="_x0000_i1043" type="#_x0000_t75" style="width:364.5pt;height:212.25pt">
            <v:imagedata r:id="rId23" o:title=""/>
          </v:shape>
        </w:pict>
      </w:r>
    </w:p>
    <w:p w:rsidR="001A4280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Рисунок 2 - </w:t>
      </w:r>
      <w:r w:rsidR="001A4280" w:rsidRPr="00BB650A">
        <w:rPr>
          <w:sz w:val="28"/>
          <w:szCs w:val="28"/>
        </w:rPr>
        <w:t>Стр</w:t>
      </w:r>
      <w:r w:rsidRPr="00BB650A">
        <w:rPr>
          <w:sz w:val="28"/>
          <w:szCs w:val="28"/>
        </w:rPr>
        <w:t xml:space="preserve">уктурная схема видеомагнитофона: </w:t>
      </w:r>
      <w:r w:rsidR="001A4280" w:rsidRPr="00BB650A">
        <w:rPr>
          <w:sz w:val="28"/>
          <w:szCs w:val="28"/>
        </w:rPr>
        <w:t xml:space="preserve">1 – радиоприёмное устройство, 2 – канал записи сигнала яркости, 3 – канал записи сигналов цветности; 4,9 – сумматоры; 5,12 – коммутаторы; 6 – предварительный усилитель воспризводимого сигнала; 7 – канал воспроизведения сигнала яркости; 8 – канал воспроизведения сигналов цветности; 10 – радиопередающее устройство; 11 – канал записи звукового сопровождения; 13 – канал воспроизведения звукового сопровождения; 14 – генератор стирания-подмагничивания; 15 – стирающие головки; 16 – БВГ; 17 – видеоголовки; 18 – звуковая головка; 19 – синхроголовка; 20 –САР ведущего вала; 21 – САР БВГ; 22 – двигатель БВГ; 23 – тахогенератор ведущего вала; 24 – блок ведущего вала; 25 – датчик положения ротора БВГ; 26 – магнитная лента; </w:t>
      </w:r>
      <w:r w:rsidRPr="00BB650A">
        <w:rPr>
          <w:sz w:val="28"/>
          <w:szCs w:val="28"/>
        </w:rPr>
        <w:t xml:space="preserve">27 – ЛПМ; </w:t>
      </w:r>
      <w:r w:rsidR="001A4280" w:rsidRPr="00BB650A">
        <w:rPr>
          <w:sz w:val="28"/>
          <w:szCs w:val="28"/>
        </w:rPr>
        <w:t>28- стабилизатор напряжения питания; 29 – блок автоматики; 30 – таймер, 31 – блок коммутации; 32 – датчик сигналов с част</w:t>
      </w:r>
      <w:r w:rsidRPr="00BB650A">
        <w:rPr>
          <w:sz w:val="28"/>
          <w:szCs w:val="28"/>
        </w:rPr>
        <w:t>отой 25 Гц</w:t>
      </w:r>
    </w:p>
    <w:p w:rsidR="0083164F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755EED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Радиоприёмное устройство 1 выделяет и усиливает сигнал выбранного канала, принятый антенной. Преобразует его в колебания промежуточной частоты изображения и звука.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Детектирует сигналы промежуточной частоты. На выходе приёмного устройства получаем полный цветной телевизионный сигнал изображения (ПЦТС) и </w:t>
      </w:r>
      <w:r w:rsidR="009A4CA6" w:rsidRPr="00BB650A">
        <w:rPr>
          <w:sz w:val="28"/>
          <w:szCs w:val="28"/>
        </w:rPr>
        <w:t>сигнал звукового сопровождения.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В канале записи из ПЦТС при помощи фильтров выделяется сигнал яркости и сигнал цветности. АЧХ фильтров изображены на рис. </w:t>
      </w:r>
      <w:r w:rsidRPr="00BB650A">
        <w:rPr>
          <w:sz w:val="28"/>
          <w:szCs w:val="28"/>
          <w:lang w:val="uk-UA"/>
        </w:rPr>
        <w:t>3</w:t>
      </w:r>
      <w:r w:rsidRPr="00BB650A">
        <w:rPr>
          <w:sz w:val="28"/>
          <w:szCs w:val="28"/>
        </w:rPr>
        <w:t xml:space="preserve">, где </w:t>
      </w:r>
      <w:r w:rsidR="00D40EEF">
        <w:rPr>
          <w:sz w:val="28"/>
          <w:szCs w:val="28"/>
        </w:rPr>
        <w:pict>
          <v:shape id="_x0000_i1044" type="#_x0000_t75" style="width:30.75pt;height:18.75pt">
            <v:imagedata r:id="rId24" o:title=""/>
          </v:shape>
        </w:pict>
      </w:r>
      <w:r w:rsidRPr="00BB650A">
        <w:rPr>
          <w:sz w:val="28"/>
          <w:szCs w:val="28"/>
        </w:rPr>
        <w:t xml:space="preserve"> МГц,</w:t>
      </w:r>
      <w:r w:rsidR="00D40EEF">
        <w:rPr>
          <w:sz w:val="28"/>
          <w:szCs w:val="28"/>
        </w:rPr>
        <w:pict>
          <v:shape id="_x0000_i1045" type="#_x0000_t75" style="width:39.75pt;height:17.25pt">
            <v:imagedata r:id="rId25" o:title=""/>
          </v:shape>
        </w:pict>
      </w:r>
      <w:r w:rsidRPr="00BB650A">
        <w:rPr>
          <w:sz w:val="28"/>
          <w:szCs w:val="28"/>
        </w:rPr>
        <w:t xml:space="preserve"> МГц и </w:t>
      </w:r>
      <w:r w:rsidR="00D40EEF">
        <w:rPr>
          <w:sz w:val="28"/>
          <w:szCs w:val="28"/>
        </w:rPr>
        <w:pict>
          <v:shape id="_x0000_i1046" type="#_x0000_t75" style="width:39pt;height:18pt">
            <v:imagedata r:id="rId26" o:title=""/>
          </v:shape>
        </w:pict>
      </w:r>
      <w:r w:rsidRPr="00BB650A">
        <w:rPr>
          <w:sz w:val="28"/>
          <w:szCs w:val="28"/>
        </w:rPr>
        <w:t>МГц.</w:t>
      </w:r>
    </w:p>
    <w:p w:rsidR="0083164F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D40EEF" w:rsidP="001C4A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66.75pt;height:131.25pt">
            <v:imagedata r:id="rId27" o:title=""/>
          </v:shape>
        </w:pic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Рисунок </w:t>
      </w:r>
      <w:r w:rsidRPr="00BB650A">
        <w:rPr>
          <w:sz w:val="28"/>
          <w:szCs w:val="28"/>
          <w:lang w:val="uk-UA"/>
        </w:rPr>
        <w:t>3</w:t>
      </w:r>
    </w:p>
    <w:p w:rsidR="00755EED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br w:type="page"/>
      </w:r>
      <w:r w:rsidR="001A4280" w:rsidRPr="00BB650A">
        <w:rPr>
          <w:sz w:val="28"/>
          <w:szCs w:val="28"/>
        </w:rPr>
        <w:t>Сигнал яркости, полученный на выходе фильтра нижних частот, усиливается, ограничивается, в сигнал вносят пред</w:t>
      </w:r>
      <w:r w:rsidRPr="00BB650A">
        <w:rPr>
          <w:sz w:val="28"/>
          <w:szCs w:val="28"/>
        </w:rPr>
        <w:t>и</w:t>
      </w:r>
      <w:r w:rsidR="001A4280" w:rsidRPr="00BB650A">
        <w:rPr>
          <w:sz w:val="28"/>
          <w:szCs w:val="28"/>
        </w:rPr>
        <w:t xml:space="preserve">скажения и подают на частотный модулятор.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С выхода частотного модулятора сигнал через фильтр верхних частот </w:t>
      </w:r>
      <w:r w:rsidR="0083164F" w:rsidRPr="00BB650A">
        <w:rPr>
          <w:sz w:val="28"/>
          <w:szCs w:val="28"/>
        </w:rPr>
        <w:t>подается</w:t>
      </w:r>
      <w:r w:rsidRPr="00BB650A">
        <w:rPr>
          <w:sz w:val="28"/>
          <w:szCs w:val="28"/>
        </w:rPr>
        <w:t xml:space="preserve"> на сумматор 4.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Сигнал цветности с выхода полосового фильтра поступает на смеситель (или делитель частоты на 4) . На второй вход смесителя подаётся сигнал гетеродина, частота которого 5.06 МГц. ФНЧ, частота среза которого 1.1 МГц, выделяется разностная частота.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Таким образом, поднесущая сигналов цветности переносится на частоту 627 кГц (</w:t>
      </w:r>
      <w:r w:rsidRPr="00BB650A">
        <w:rPr>
          <w:sz w:val="28"/>
          <w:szCs w:val="28"/>
          <w:lang w:val="en-US"/>
        </w:rPr>
        <w:t>PAL</w:t>
      </w:r>
      <w:r w:rsidRPr="00BB650A">
        <w:rPr>
          <w:sz w:val="28"/>
          <w:szCs w:val="28"/>
        </w:rPr>
        <w:t>)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(или 1.06 МГц и 1,1 МГц). Преобразованные сигналы цветности подаются на сумматор 4.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Сигнал с выхода сумматора усиливается усилителем записи и поступает на головки. Упрощенная структурная схема канала записи показана на рис. </w:t>
      </w:r>
      <w:r w:rsidRPr="00BB650A">
        <w:rPr>
          <w:sz w:val="28"/>
          <w:szCs w:val="28"/>
          <w:lang w:val="uk-UA"/>
        </w:rPr>
        <w:t>4.</w:t>
      </w:r>
    </w:p>
    <w:p w:rsidR="0083164F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D40EEF" w:rsidP="001C4A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0" style="position:absolute;left:0;text-align:left;margin-left:173.85pt;margin-top:226.8pt;width:74.1pt;height:22.8pt;z-index:251672576" strokecolor="white"/>
        </w:pict>
      </w:r>
      <w:r>
        <w:rPr>
          <w:noProof/>
        </w:rPr>
        <w:pict>
          <v:line id="_x0000_s1051" style="position:absolute;left:0;text-align:left;z-index:251671552" from="193.8pt,255.3pt" to="230.85pt,255.3pt" strokecolor="white" strokeweight="6pt"/>
        </w:pict>
      </w:r>
      <w:r>
        <w:rPr>
          <w:noProof/>
        </w:rPr>
        <w:pict>
          <v:line id="_x0000_s1052" style="position:absolute;left:0;text-align:left;z-index:251670528" from="173.85pt,252.45pt" to="245.1pt,252.45pt" strokecolor="white" strokeweight="6pt"/>
        </w:pict>
      </w:r>
      <w:r>
        <w:rPr>
          <w:noProof/>
        </w:rPr>
        <w:pict>
          <v:line id="_x0000_s1053" style="position:absolute;left:0;text-align:left;z-index:251669504" from="171pt,272.4pt" to="290.7pt,272.4pt" strokecolor="white" strokeweight="6pt"/>
        </w:pict>
      </w:r>
      <w:r>
        <w:rPr>
          <w:noProof/>
        </w:rPr>
        <w:pict>
          <v:line id="_x0000_s1054" style="position:absolute;left:0;text-align:left;z-index:251668480" from="171pt,272.4pt" to="290.7pt,272.4pt" strokecolor="white" strokeweight="6pt"/>
        </w:pict>
      </w:r>
      <w:r>
        <w:rPr>
          <w:noProof/>
        </w:rPr>
        <w:pict>
          <v:line id="_x0000_s1055" style="position:absolute;left:0;text-align:left;z-index:251667456" from="171pt,275.25pt" to="287.85pt,275.25pt" strokecolor="white" strokeweight="6pt"/>
        </w:pict>
      </w:r>
      <w:r>
        <w:rPr>
          <w:sz w:val="28"/>
          <w:szCs w:val="28"/>
        </w:rPr>
        <w:pict>
          <v:shape id="_x0000_i1048" type="#_x0000_t75" style="width:369pt;height:219pt">
            <v:imagedata r:id="rId28" o:title=""/>
          </v:shape>
        </w:pic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Рисунок </w:t>
      </w:r>
      <w:r w:rsidRPr="00BB650A">
        <w:rPr>
          <w:sz w:val="28"/>
          <w:szCs w:val="28"/>
          <w:lang w:val="uk-UA"/>
        </w:rPr>
        <w:t>4</w:t>
      </w:r>
    </w:p>
    <w:p w:rsidR="0083164F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Преобразование спектра сигнала изображения при записи показано на рисунке </w:t>
      </w:r>
      <w:r w:rsidRPr="00BB650A">
        <w:rPr>
          <w:sz w:val="28"/>
          <w:szCs w:val="28"/>
          <w:lang w:val="uk-UA"/>
        </w:rPr>
        <w:t>4</w:t>
      </w:r>
      <w:r w:rsidR="0083164F" w:rsidRPr="00BB650A">
        <w:rPr>
          <w:sz w:val="28"/>
          <w:szCs w:val="28"/>
        </w:rPr>
        <w:t xml:space="preserve"> (</w:t>
      </w:r>
      <w:r w:rsidRPr="00BB650A">
        <w:rPr>
          <w:sz w:val="28"/>
          <w:szCs w:val="28"/>
        </w:rPr>
        <w:t xml:space="preserve">система </w:t>
      </w:r>
      <w:r w:rsidRPr="00BB650A">
        <w:rPr>
          <w:sz w:val="28"/>
          <w:szCs w:val="28"/>
          <w:lang w:val="en-US"/>
        </w:rPr>
        <w:t>SECAM</w:t>
      </w:r>
      <w:r w:rsidRPr="00BB650A">
        <w:rPr>
          <w:sz w:val="28"/>
          <w:szCs w:val="28"/>
        </w:rPr>
        <w:t>).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Запись звукового сопровождения осуществляется на отдельные дорожки, расположенные вдоль края ленты,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также как в аудиомагнитофонах.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При воспроизведении сигналы с головок 17 через коммутатор 5 и усилитель 6 поступают в каналы обработки сигналов яркости 7 и сигналов цветности 8.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В канале яркостного сигнала производится компенсация выпадений, ограничение и демодуляция ЧМ сигнала, компенсация пред</w:t>
      </w:r>
      <w:r w:rsidR="0083164F" w:rsidRPr="00BB650A">
        <w:rPr>
          <w:sz w:val="28"/>
          <w:szCs w:val="28"/>
        </w:rPr>
        <w:t>и</w:t>
      </w:r>
      <w:r w:rsidRPr="00BB650A">
        <w:rPr>
          <w:sz w:val="28"/>
          <w:szCs w:val="28"/>
        </w:rPr>
        <w:t>скажений. Далее, сигнал поступает на сумматор 9.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Сигналы цветности выделяются фильтром и подаются на смеситель. На второй вход смесителя поступает сигнал гетеродина. С выхода смесителя сигналы цветности с восстановленной частотой поднесущих поступают на сумматор 9.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ПЦТС с выхода смесителя поступает в радиопередающее устройство 10, где модулирует генератор, работающий на частоте одного из телевизионных каналов. Сюда же поступают сигналы звукового сопровождения. Модулированный сигнал генератора поступает на выход магнитофона.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Работа двигателей блока вращающихся головок 22 и ведущего вала 24 регулируется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системами автоматического регулирования САР БВГ 21 и САР ВВ 20.</w:t>
      </w:r>
    </w:p>
    <w:p w:rsidR="0083164F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Видеомагнитофоны снабжаются устройствами автоматики 29 и таймерами 30, которые позволяют осуществлять запись по установленной программе.</w:t>
      </w:r>
    </w:p>
    <w:p w:rsidR="001A4280" w:rsidRPr="00BB650A" w:rsidRDefault="0083164F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br w:type="page"/>
      </w:r>
      <w:r w:rsidR="00D40EEF">
        <w:rPr>
          <w:sz w:val="28"/>
          <w:szCs w:val="28"/>
        </w:rPr>
        <w:pict>
          <v:shape id="_x0000_i1049" type="#_x0000_t75" style="width:378.75pt;height:208.5pt">
            <v:imagedata r:id="rId29" o:title=""/>
          </v:shape>
        </w:pic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Рисунок </w:t>
      </w:r>
      <w:r w:rsidRPr="00BB650A">
        <w:rPr>
          <w:sz w:val="28"/>
          <w:szCs w:val="28"/>
          <w:lang w:val="uk-UA"/>
        </w:rPr>
        <w:t>5</w:t>
      </w:r>
      <w:r w:rsidR="0083164F" w:rsidRPr="00BB650A">
        <w:rPr>
          <w:sz w:val="28"/>
          <w:szCs w:val="28"/>
          <w:lang w:val="uk-UA"/>
        </w:rPr>
        <w:t xml:space="preserve"> - </w:t>
      </w:r>
      <w:r w:rsidRPr="00BB650A">
        <w:rPr>
          <w:sz w:val="28"/>
          <w:szCs w:val="28"/>
        </w:rPr>
        <w:t>а) спектр полного цветного телевизионного сигнала (1 – сигнал яркости, 2 – сигнал цветности);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 xml:space="preserve"> б) спектры сигналов яркости (1) и цветности (2) после разделения и ограничения; в) спектр сигнал</w:t>
      </w:r>
      <w:r w:rsidR="0083164F" w:rsidRPr="00BB650A">
        <w:rPr>
          <w:sz w:val="28"/>
          <w:szCs w:val="28"/>
        </w:rPr>
        <w:t>а, поступающего на видеоголовки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50A">
        <w:rPr>
          <w:b/>
          <w:bCs/>
          <w:sz w:val="28"/>
          <w:szCs w:val="28"/>
        </w:rPr>
        <w:t>4. Особенности конструкции видеомагнитофона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Применение в видеомагнитофонах наклонно-строчной записи создаёт некоторые отличия в конструкции лентопротяжного механизма магнитофона. Траектория движения магнитной ленты в магнитофоне показана на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рис. 1. Для получения наклонной строки записи ось вращения барабана с головками приходится наклонять на некоторый угол β (см</w:t>
      </w:r>
      <w:r w:rsidR="0083164F" w:rsidRPr="00BB650A">
        <w:rPr>
          <w:sz w:val="28"/>
          <w:szCs w:val="28"/>
        </w:rPr>
        <w:t>.</w:t>
      </w:r>
      <w:r w:rsidRPr="00BB650A">
        <w:rPr>
          <w:sz w:val="28"/>
          <w:szCs w:val="28"/>
        </w:rPr>
        <w:t xml:space="preserve"> рис. </w:t>
      </w:r>
      <w:r w:rsidRPr="00BB650A">
        <w:rPr>
          <w:sz w:val="28"/>
          <w:szCs w:val="28"/>
          <w:lang w:val="uk-UA"/>
        </w:rPr>
        <w:t>6</w:t>
      </w:r>
      <w:r w:rsidRPr="00BB650A">
        <w:rPr>
          <w:sz w:val="28"/>
          <w:szCs w:val="28"/>
        </w:rPr>
        <w:t>).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Связь вращающихся магнитных головок с неподвижной частью магнитофона осуществляется через вращающийся трансформатор.</w:t>
      </w:r>
    </w:p>
    <w:p w:rsidR="00755EED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На неподвижной части барабана виден спиральный выступ, направляющий движение ленты. На вращающейся части видна насечка, которая при вращении захватывает частицы воздуха и создаёт воздушную прослойку между барабаном и лентой. 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Это уменьшает трение ленты о барабан. Диск с установленными головками приводится во вращение двигателем, находящимся в неподвижной части блока. Там же находятся датчики САР БВГ.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 xml:space="preserve">На рисунке </w:t>
      </w:r>
      <w:r w:rsidR="00755EED" w:rsidRPr="00BB650A">
        <w:rPr>
          <w:sz w:val="28"/>
          <w:szCs w:val="28"/>
          <w:lang w:val="uk-UA"/>
        </w:rPr>
        <w:t>6</w:t>
      </w:r>
      <w:r w:rsidRPr="00BB650A">
        <w:rPr>
          <w:sz w:val="28"/>
          <w:szCs w:val="28"/>
        </w:rPr>
        <w:t xml:space="preserve"> показан вид лентопротяжного механизма. Видны наклонные стойки, обеспечивающие движение ленты по наклоненому барабану, и ролики механизма заправки ленты. В процессе зарядки ленты ролики перемещаются в пазах основания, вытягивая ленту из кассеты и укладывая её на барабан.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Более подробное описание конструкции видео магнитофона можно найти в специальной литературе.</w: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</w:rPr>
      </w:pPr>
    </w:p>
    <w:p w:rsidR="001A4280" w:rsidRPr="00BB650A" w:rsidRDefault="00D40EEF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50" type="#_x0000_t75" style="width:321pt;height:246pt">
            <v:imagedata r:id="rId30" o:title=""/>
          </v:shape>
        </w:pict>
      </w:r>
    </w:p>
    <w:p w:rsidR="001A4280" w:rsidRPr="00BB650A" w:rsidRDefault="001A4280" w:rsidP="001C4A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650A">
        <w:rPr>
          <w:sz w:val="28"/>
          <w:szCs w:val="28"/>
        </w:rPr>
        <w:t xml:space="preserve">Рисунок </w:t>
      </w:r>
      <w:r w:rsidRPr="00BB650A">
        <w:rPr>
          <w:sz w:val="28"/>
          <w:szCs w:val="28"/>
          <w:lang w:val="uk-UA"/>
        </w:rPr>
        <w:t>6</w:t>
      </w:r>
    </w:p>
    <w:p w:rsidR="00755EED" w:rsidRPr="00BB650A" w:rsidRDefault="00755EED" w:rsidP="001C4AB2">
      <w:pPr>
        <w:tabs>
          <w:tab w:val="left" w:pos="549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50A">
        <w:rPr>
          <w:b/>
          <w:bCs/>
          <w:sz w:val="28"/>
          <w:szCs w:val="28"/>
        </w:rPr>
        <w:t xml:space="preserve">5. Основные характеристики записи в формате </w:t>
      </w:r>
      <w:r w:rsidRPr="00BB650A">
        <w:rPr>
          <w:b/>
          <w:bCs/>
          <w:sz w:val="28"/>
          <w:szCs w:val="28"/>
          <w:lang w:val="en-US"/>
        </w:rPr>
        <w:t>VHS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Скорость ленты, мм/с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23.39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Скорость записи, м/с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4.85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Диаметр барабана, мм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62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Угол наклона строк θ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5</w:t>
      </w:r>
      <w:r w:rsidRPr="00BB650A">
        <w:rPr>
          <w:sz w:val="28"/>
          <w:szCs w:val="28"/>
          <w:vertAlign w:val="superscript"/>
        </w:rPr>
        <w:t>0</w:t>
      </w:r>
      <w:r w:rsidRPr="00BB650A">
        <w:rPr>
          <w:sz w:val="28"/>
          <w:szCs w:val="28"/>
        </w:rPr>
        <w:t>56’7.4″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Номинальная ширина строчки записи,мкм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49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Азимутальный угол зазоров головок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± 6</w:t>
      </w:r>
      <w:r w:rsidRPr="00BB650A">
        <w:rPr>
          <w:sz w:val="28"/>
          <w:szCs w:val="28"/>
          <w:vertAlign w:val="superscript"/>
        </w:rPr>
        <w:t>0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Ширина поля видеозаписи, мм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10,6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Плотность записи, бит/мм</w:t>
      </w:r>
      <w:r w:rsidRPr="00BB650A">
        <w:rPr>
          <w:sz w:val="28"/>
          <w:szCs w:val="28"/>
          <w:vertAlign w:val="superscript"/>
        </w:rPr>
        <w:t>2</w:t>
      </w:r>
      <w:r w:rsidR="0083164F" w:rsidRPr="00BB650A">
        <w:rPr>
          <w:sz w:val="28"/>
          <w:szCs w:val="28"/>
        </w:rPr>
        <w:t xml:space="preserve"> </w:t>
      </w:r>
      <w:r w:rsidRPr="00BB650A">
        <w:rPr>
          <w:sz w:val="28"/>
          <w:szCs w:val="28"/>
        </w:rPr>
        <w:t>4·10</w:t>
      </w:r>
      <w:r w:rsidRPr="00BB650A">
        <w:rPr>
          <w:sz w:val="28"/>
          <w:szCs w:val="28"/>
          <w:vertAlign w:val="superscript"/>
        </w:rPr>
        <w:t>4</w:t>
      </w:r>
    </w:p>
    <w:p w:rsidR="001A4280" w:rsidRPr="00BB650A" w:rsidRDefault="001A4280" w:rsidP="001C4AB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BB650A">
        <w:rPr>
          <w:sz w:val="28"/>
          <w:szCs w:val="28"/>
        </w:rPr>
        <w:t>Расход ленты, м</w:t>
      </w:r>
      <w:r w:rsidRPr="00BB650A">
        <w:rPr>
          <w:sz w:val="28"/>
          <w:szCs w:val="28"/>
          <w:vertAlign w:val="superscript"/>
        </w:rPr>
        <w:t>2</w:t>
      </w:r>
      <w:r w:rsidR="0083164F" w:rsidRPr="00BB650A">
        <w:rPr>
          <w:sz w:val="28"/>
          <w:szCs w:val="28"/>
        </w:rPr>
        <w:t>/ч 1.07</w:t>
      </w:r>
      <w:bookmarkStart w:id="0" w:name="_GoBack"/>
      <w:bookmarkEnd w:id="0"/>
    </w:p>
    <w:sectPr w:rsidR="001A4280" w:rsidRPr="00BB650A" w:rsidSect="0019759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F4069"/>
    <w:multiLevelType w:val="multilevel"/>
    <w:tmpl w:val="60980C9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1">
    <w:nsid w:val="4EFB32FC"/>
    <w:multiLevelType w:val="hybridMultilevel"/>
    <w:tmpl w:val="AF420F3C"/>
    <w:lvl w:ilvl="0" w:tplc="66CC2E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ABD5BD3"/>
    <w:multiLevelType w:val="hybridMultilevel"/>
    <w:tmpl w:val="E6F4CF36"/>
    <w:lvl w:ilvl="0" w:tplc="56882114">
      <w:start w:val="1"/>
      <w:numFmt w:val="bullet"/>
      <w:lvlText w:val="-"/>
      <w:lvlJc w:val="left"/>
      <w:pPr>
        <w:tabs>
          <w:tab w:val="num" w:pos="1878"/>
        </w:tabs>
        <w:ind w:left="187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80"/>
    <w:rsid w:val="000736B7"/>
    <w:rsid w:val="00197592"/>
    <w:rsid w:val="001A4280"/>
    <w:rsid w:val="001C4AB2"/>
    <w:rsid w:val="002331A3"/>
    <w:rsid w:val="00445CF1"/>
    <w:rsid w:val="005B7786"/>
    <w:rsid w:val="005F3EFD"/>
    <w:rsid w:val="00741C64"/>
    <w:rsid w:val="0075542E"/>
    <w:rsid w:val="00755EED"/>
    <w:rsid w:val="0083164F"/>
    <w:rsid w:val="00984CC5"/>
    <w:rsid w:val="009A4CA6"/>
    <w:rsid w:val="009E5FB6"/>
    <w:rsid w:val="00AC5632"/>
    <w:rsid w:val="00B44FFF"/>
    <w:rsid w:val="00BB650A"/>
    <w:rsid w:val="00CE27C2"/>
    <w:rsid w:val="00D40EE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5A6BADC5-7D1D-4834-9CCD-B4A80334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80"/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A4280"/>
    <w:pPr>
      <w:keepNext/>
      <w:ind w:firstLine="855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1A4280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A4280"/>
    <w:pPr>
      <w:tabs>
        <w:tab w:val="left" w:pos="3630"/>
      </w:tabs>
      <w:jc w:val="center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ЗАПИСИ СИГНАЛОВ ИЗОБРАЖЕНИЯ</vt:lpstr>
    </vt:vector>
  </TitlesOfParts>
  <Company>Организация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ЗАПИСИ СИГНАЛОВ ИЗОБРАЖЕНИЯ</dc:title>
  <dc:subject/>
  <dc:creator>Customer</dc:creator>
  <cp:keywords/>
  <dc:description/>
  <cp:lastModifiedBy>admin</cp:lastModifiedBy>
  <cp:revision>2</cp:revision>
  <dcterms:created xsi:type="dcterms:W3CDTF">2014-03-20T02:56:00Z</dcterms:created>
  <dcterms:modified xsi:type="dcterms:W3CDTF">2014-03-20T02:56:00Z</dcterms:modified>
</cp:coreProperties>
</file>