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F357FC" w:rsidRP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76DD">
        <w:rPr>
          <w:b/>
          <w:sz w:val="28"/>
          <w:szCs w:val="28"/>
        </w:rPr>
        <w:t>ОСОБЛИВОСТ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 xml:space="preserve"> Ц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>НОУТВОРЕННЯ НА СВ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>ТОВОМУ</w:t>
      </w:r>
      <w:r w:rsidRPr="002F29FF">
        <w:rPr>
          <w:b/>
          <w:sz w:val="28"/>
          <w:szCs w:val="28"/>
        </w:rPr>
        <w:t xml:space="preserve"> </w:t>
      </w:r>
      <w:r w:rsidRPr="009476DD">
        <w:rPr>
          <w:b/>
          <w:sz w:val="28"/>
          <w:szCs w:val="28"/>
        </w:rPr>
        <w:t>РИНКУ</w:t>
      </w:r>
    </w:p>
    <w:p w:rsidR="00F357FC" w:rsidRPr="002F29FF" w:rsidRDefault="002F29FF" w:rsidP="002F29F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357FC" w:rsidRPr="009476DD">
        <w:rPr>
          <w:b/>
          <w:sz w:val="28"/>
          <w:szCs w:val="28"/>
        </w:rPr>
        <w:t>План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</w:p>
    <w:p w:rsidR="00F357FC" w:rsidRPr="009476DD" w:rsidRDefault="00F357FC" w:rsidP="009476D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Механ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зм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ноутворення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товому ринку.</w:t>
      </w:r>
    </w:p>
    <w:p w:rsidR="00F357FC" w:rsidRPr="009476DD" w:rsidRDefault="00F357FC" w:rsidP="009476DD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9476DD">
        <w:rPr>
          <w:sz w:val="28"/>
          <w:szCs w:val="28"/>
        </w:rPr>
        <w:t xml:space="preserve">Фактори, </w:t>
      </w:r>
      <w:r w:rsidR="002F29FF">
        <w:rPr>
          <w:sz w:val="28"/>
          <w:szCs w:val="28"/>
          <w:lang w:val="uk-UA"/>
        </w:rPr>
        <w:t xml:space="preserve">що </w:t>
      </w:r>
      <w:r w:rsidRPr="009476DD">
        <w:rPr>
          <w:sz w:val="28"/>
          <w:szCs w:val="28"/>
        </w:rPr>
        <w:t>впливаю</w:t>
      </w:r>
      <w:r w:rsidR="002F29FF">
        <w:rPr>
          <w:sz w:val="28"/>
          <w:szCs w:val="28"/>
          <w:lang w:val="uk-UA"/>
        </w:rPr>
        <w:t>ть</w:t>
      </w:r>
      <w:r w:rsidRPr="009476DD">
        <w:rPr>
          <w:sz w:val="28"/>
          <w:szCs w:val="28"/>
        </w:rPr>
        <w:t xml:space="preserve">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ни.</w:t>
      </w:r>
    </w:p>
    <w:p w:rsidR="00F357FC" w:rsidRPr="002F29FF" w:rsidRDefault="00F357FC" w:rsidP="009476DD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9476DD">
        <w:rPr>
          <w:sz w:val="28"/>
          <w:szCs w:val="28"/>
        </w:rPr>
        <w:t>Види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ново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тики.</w:t>
      </w:r>
    </w:p>
    <w:p w:rsidR="002F29FF" w:rsidRPr="009476DD" w:rsidRDefault="002F29FF" w:rsidP="002F29FF">
      <w:pPr>
        <w:spacing w:line="360" w:lineRule="auto"/>
        <w:jc w:val="both"/>
        <w:rPr>
          <w:b/>
          <w:i/>
          <w:sz w:val="28"/>
          <w:szCs w:val="28"/>
        </w:rPr>
      </w:pPr>
    </w:p>
    <w:p w:rsidR="009476DD" w:rsidRDefault="009476DD" w:rsidP="009476DD">
      <w:pPr>
        <w:spacing w:line="360" w:lineRule="auto"/>
        <w:ind w:firstLine="720"/>
        <w:jc w:val="both"/>
        <w:rPr>
          <w:sz w:val="28"/>
          <w:szCs w:val="28"/>
        </w:rPr>
        <w:sectPr w:rsidR="009476DD" w:rsidSect="009476DD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F357FC" w:rsidRPr="009476DD" w:rsidRDefault="00F357FC" w:rsidP="009476D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b/>
          <w:sz w:val="28"/>
          <w:szCs w:val="28"/>
        </w:rPr>
        <w:t>Економ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>чн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 xml:space="preserve"> умови виробництва</w:t>
      </w:r>
      <w:r w:rsidRPr="009476DD">
        <w:rPr>
          <w:sz w:val="28"/>
          <w:szCs w:val="28"/>
        </w:rPr>
        <w:t xml:space="preserve"> у кожному окремому 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ональному господарств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досить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 Незб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г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вней техн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чного оснащення господарства, квал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ф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кац</w:t>
      </w:r>
      <w:r w:rsidRPr="009476DD">
        <w:rPr>
          <w:sz w:val="28"/>
          <w:szCs w:val="28"/>
          <w:lang w:val="en-US"/>
        </w:rPr>
        <w:t>ii</w:t>
      </w:r>
      <w:r w:rsidRPr="009476DD">
        <w:rPr>
          <w:sz w:val="28"/>
          <w:szCs w:val="28"/>
        </w:rPr>
        <w:t xml:space="preserve"> працюючих, природних умов приводить до суттевих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у середньому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продуктивност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</w:t>
      </w:r>
    </w:p>
    <w:p w:rsidR="00F357FC" w:rsidRPr="009476DD" w:rsidRDefault="002F29FF" w:rsidP="009476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 означа</w:t>
      </w:r>
      <w:r>
        <w:rPr>
          <w:sz w:val="28"/>
          <w:szCs w:val="28"/>
          <w:lang w:val="uk-UA"/>
        </w:rPr>
        <w:t>є</w:t>
      </w:r>
      <w:r w:rsidR="00F357FC" w:rsidRPr="009476DD">
        <w:rPr>
          <w:sz w:val="28"/>
          <w:szCs w:val="28"/>
        </w:rPr>
        <w:t>, що витрати прац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при вигот</w:t>
      </w:r>
      <w:r w:rsidR="00B772D9">
        <w:rPr>
          <w:sz w:val="28"/>
          <w:szCs w:val="28"/>
          <w:lang w:val="uk-UA"/>
        </w:rPr>
        <w:t>овлен</w:t>
      </w:r>
      <w:r w:rsidR="00F357FC" w:rsidRPr="009476DD">
        <w:rPr>
          <w:sz w:val="28"/>
          <w:szCs w:val="28"/>
        </w:rPr>
        <w:t>н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одиниц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однаково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 xml:space="preserve"> продукц</w:t>
      </w:r>
      <w:r w:rsidR="00F357FC" w:rsidRPr="009476DD">
        <w:rPr>
          <w:sz w:val="28"/>
          <w:szCs w:val="28"/>
          <w:lang w:val="en-US"/>
        </w:rPr>
        <w:t>i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 xml:space="preserve"> по кра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>нах будуть р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зн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. У кожно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 xml:space="preserve"> кра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>ни склада</w:t>
      </w:r>
      <w:r w:rsidR="00B772D9">
        <w:rPr>
          <w:sz w:val="28"/>
          <w:szCs w:val="28"/>
          <w:lang w:val="uk-UA"/>
        </w:rPr>
        <w:t>є</w:t>
      </w:r>
      <w:r w:rsidR="00F357FC" w:rsidRPr="009476DD">
        <w:rPr>
          <w:sz w:val="28"/>
          <w:szCs w:val="28"/>
        </w:rPr>
        <w:t>ться також св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й р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вень 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нтенсивност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прац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. Тому за один 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той же пром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жок робочого часу д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йсн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витрати прац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 xml:space="preserve"> у р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зних кра</w:t>
      </w:r>
      <w:r w:rsidR="00B772D9">
        <w:rPr>
          <w:sz w:val="28"/>
          <w:szCs w:val="28"/>
          <w:lang w:val="uk-UA"/>
        </w:rPr>
        <w:t>ї</w:t>
      </w:r>
      <w:r w:rsidR="00F357FC" w:rsidRPr="009476DD">
        <w:rPr>
          <w:sz w:val="28"/>
          <w:szCs w:val="28"/>
        </w:rPr>
        <w:t>нах р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зн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Якщо ж об</w:t>
      </w:r>
      <w:r w:rsidR="001D7952">
        <w:rPr>
          <w:sz w:val="28"/>
          <w:szCs w:val="28"/>
          <w:lang w:val="uk-UA"/>
        </w:rPr>
        <w:t>числити</w:t>
      </w:r>
      <w:r w:rsidRPr="009476DD">
        <w:rPr>
          <w:sz w:val="28"/>
          <w:szCs w:val="28"/>
        </w:rPr>
        <w:t>, що при цьому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зна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продуктивн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то стане очевидним,</w:t>
      </w:r>
      <w:r w:rsidR="002F29FF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що в окремих кра</w:t>
      </w:r>
      <w:r w:rsidR="002F29FF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в однаковий робочий час створю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зна величина вартост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зна 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одиниць продукц</w:t>
      </w:r>
      <w:r w:rsidRPr="009476DD">
        <w:rPr>
          <w:sz w:val="28"/>
          <w:szCs w:val="28"/>
          <w:lang w:val="en-US"/>
        </w:rPr>
        <w:t>i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. У кожно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ни 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вень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 необх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дних витрат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на виробництво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в, визначаючих 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х 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ональну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нтернац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ональна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товара визнача</w:t>
      </w:r>
      <w:r w:rsidR="001D7952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 необх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дним часом, потр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бним для його виготовлення при середньо</w:t>
      </w:r>
      <w:r w:rsidR="002F29FF">
        <w:rPr>
          <w:sz w:val="28"/>
          <w:szCs w:val="28"/>
          <w:lang w:val="uk-UA"/>
        </w:rPr>
        <w:t>-</w:t>
      </w:r>
      <w:r w:rsidRPr="009476DD">
        <w:rPr>
          <w:sz w:val="28"/>
          <w:szCs w:val="28"/>
        </w:rPr>
        <w:t>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тових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льно-нормальних умовах виробництва.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 необх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дний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робочий час на виробництво одиниц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товара буде витрачений працею середньосв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товою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нтенсивност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продуктивност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В умовах розвиненого товарного виробництва в основ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лежить не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сть, 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виробництва,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вна витратам виробництва,</w:t>
      </w:r>
      <w:r w:rsidR="002F29FF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плюс середн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 прибуток. Витрати виробництва визначаються витратами як живо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, так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минуло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 Поск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льки ефективн</w:t>
      </w:r>
      <w:r w:rsidRPr="009476DD">
        <w:rPr>
          <w:sz w:val="28"/>
          <w:szCs w:val="28"/>
          <w:lang w:val="en-US"/>
        </w:rPr>
        <w:t>ic</w:t>
      </w:r>
      <w:r w:rsidRPr="009476DD">
        <w:rPr>
          <w:sz w:val="28"/>
          <w:szCs w:val="28"/>
        </w:rPr>
        <w:t>ть використання сировини, енерг</w:t>
      </w:r>
      <w:r w:rsidRPr="009476DD">
        <w:rPr>
          <w:sz w:val="28"/>
          <w:szCs w:val="28"/>
          <w:lang w:val="en-US"/>
        </w:rPr>
        <w:t>i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, устаткування у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зних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зна, то частина 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онарьних витрат виробництва, </w:t>
      </w:r>
      <w:r w:rsidR="00B772D9">
        <w:rPr>
          <w:sz w:val="28"/>
          <w:szCs w:val="28"/>
          <w:lang w:val="uk-UA"/>
        </w:rPr>
        <w:t>по</w:t>
      </w:r>
      <w:r w:rsidRPr="009476DD">
        <w:rPr>
          <w:sz w:val="28"/>
          <w:szCs w:val="28"/>
        </w:rPr>
        <w:t>в’язана з ц</w:t>
      </w:r>
      <w:r w:rsidR="00B772D9">
        <w:rPr>
          <w:sz w:val="28"/>
          <w:szCs w:val="28"/>
          <w:lang w:val="uk-UA"/>
        </w:rPr>
        <w:t>и</w:t>
      </w:r>
      <w:r w:rsidRPr="009476DD">
        <w:rPr>
          <w:sz w:val="28"/>
          <w:szCs w:val="28"/>
        </w:rPr>
        <w:t>ми витратами також буде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зна. Разом з тим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ни сутт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во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зняються одн</w:t>
      </w:r>
      <w:r w:rsidR="00B772D9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 xml:space="preserve">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 одно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не 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льки витратами живо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, але й </w:t>
      </w:r>
      <w:r w:rsidR="00B772D9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оплатою,</w:t>
      </w:r>
      <w:r w:rsidR="00B772D9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тобто 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ональними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внями зароб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тно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плати.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Теор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фактор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виробництва, яка говорить про те, що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фактор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у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зних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залежить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 ступен</w:t>
      </w:r>
      <w:r w:rsidR="00B772D9">
        <w:rPr>
          <w:sz w:val="28"/>
          <w:szCs w:val="28"/>
          <w:lang w:val="uk-UA"/>
        </w:rPr>
        <w:t>ю</w:t>
      </w:r>
      <w:r w:rsidRPr="009476DD">
        <w:rPr>
          <w:sz w:val="28"/>
          <w:szCs w:val="28"/>
        </w:rPr>
        <w:t xml:space="preserve"> над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леност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ними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н, в 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йсност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добража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ту обставину, у промислово розвинених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эфективно використовуються елементи минуло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а у менш розвинених кра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нах в силу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сторичних умов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недостатньо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зайнятост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населення склада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низький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вень зароб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тно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платн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нтернац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на виробництва, яка </w:t>
      </w:r>
      <w:r w:rsidR="00B772D9">
        <w:rPr>
          <w:sz w:val="28"/>
          <w:szCs w:val="28"/>
          <w:lang w:val="uk-UA"/>
        </w:rPr>
        <w:t>в</w:t>
      </w:r>
      <w:r w:rsidRPr="009476DD">
        <w:rPr>
          <w:sz w:val="28"/>
          <w:szCs w:val="28"/>
        </w:rPr>
        <w:t>да</w:t>
      </w:r>
      <w:r w:rsidR="00B772D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з себе перетворену форму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нтернац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онально</w:t>
      </w:r>
      <w:r w:rsidR="00B772D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вартост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з основою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з боку пропорц</w:t>
      </w:r>
      <w:r w:rsidRPr="009476DD">
        <w:rPr>
          <w:sz w:val="28"/>
          <w:szCs w:val="28"/>
          <w:lang w:val="en-US"/>
        </w:rPr>
        <w:t>ii</w:t>
      </w:r>
      <w:r w:rsidRPr="009476DD">
        <w:rPr>
          <w:sz w:val="28"/>
          <w:szCs w:val="28"/>
        </w:rPr>
        <w:t>, але у ринковому господарств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склада</w:t>
      </w:r>
      <w:r w:rsidR="001D1030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 впливом попиту та пропозиц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="001D7952">
        <w:rPr>
          <w:sz w:val="28"/>
          <w:szCs w:val="28"/>
        </w:rPr>
        <w:t>. Прод</w:t>
      </w:r>
      <w:r w:rsidR="001D7952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>вець завжди зац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кавлений у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двищенн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ни, а у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той час,</w:t>
      </w:r>
      <w:r w:rsidR="001D1030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як покупець пряму</w:t>
      </w:r>
      <w:r w:rsidR="001D1030">
        <w:rPr>
          <w:sz w:val="28"/>
          <w:szCs w:val="28"/>
          <w:lang w:val="uk-UA"/>
        </w:rPr>
        <w:t xml:space="preserve">є </w:t>
      </w:r>
      <w:r w:rsidRPr="009476DD">
        <w:rPr>
          <w:sz w:val="28"/>
          <w:szCs w:val="28"/>
        </w:rPr>
        <w:t>купити товар за 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 низькою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ною. Коли попит й пропо</w:t>
      </w:r>
      <w:r w:rsidR="001D7952">
        <w:rPr>
          <w:sz w:val="28"/>
          <w:szCs w:val="28"/>
          <w:lang w:val="uk-UA"/>
        </w:rPr>
        <w:t>зи</w:t>
      </w:r>
      <w:r w:rsidRPr="009476DD">
        <w:rPr>
          <w:sz w:val="28"/>
          <w:szCs w:val="28"/>
        </w:rPr>
        <w:t>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зр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внюють один одного, встановлю</w:t>
      </w:r>
      <w:r w:rsidR="001D1030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вноважна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на,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 xml:space="preserve">яка припустима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для пр</w:t>
      </w:r>
      <w:r w:rsidR="001D1030">
        <w:rPr>
          <w:sz w:val="28"/>
          <w:szCs w:val="28"/>
          <w:lang w:val="uk-UA"/>
        </w:rPr>
        <w:t>о</w:t>
      </w:r>
      <w:r w:rsidR="001D1030">
        <w:rPr>
          <w:sz w:val="28"/>
          <w:szCs w:val="28"/>
        </w:rPr>
        <w:t>д</w:t>
      </w:r>
      <w:r w:rsidR="001D1030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 xml:space="preserve">вця,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для покупця.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вноваги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дпов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да</w:t>
      </w:r>
      <w:r w:rsidR="001D1030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крапц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c</w:t>
      </w:r>
      <w:r w:rsidRPr="009476DD">
        <w:rPr>
          <w:sz w:val="28"/>
          <w:szCs w:val="28"/>
        </w:rPr>
        <w:t xml:space="preserve">хрещення кривих попиту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пропозиц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на граф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</w:t>
      </w:r>
      <w:r w:rsidR="001D1030">
        <w:rPr>
          <w:sz w:val="28"/>
          <w:szCs w:val="28"/>
          <w:lang w:val="uk-UA"/>
        </w:rPr>
        <w:t>у</w:t>
      </w:r>
      <w:r w:rsidRPr="009476DD">
        <w:rPr>
          <w:sz w:val="28"/>
          <w:szCs w:val="28"/>
        </w:rPr>
        <w:t xml:space="preserve">. Цю крапку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нколи за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менем англ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йського економ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ста, сформулювавшого цю залежн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сть, називають «хрестом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Маршала».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На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вень яких витрат буде ор</w:t>
      </w:r>
      <w:r w:rsidRPr="009476DD">
        <w:rPr>
          <w:sz w:val="28"/>
          <w:szCs w:val="28"/>
          <w:lang w:val="en-US"/>
        </w:rPr>
        <w:t>i</w:t>
      </w:r>
      <w:r w:rsidR="001D7952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нтуватися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в залежност</w:t>
      </w:r>
      <w:r w:rsidRPr="009476DD">
        <w:rPr>
          <w:sz w:val="28"/>
          <w:szCs w:val="28"/>
          <w:lang w:val="en-US"/>
        </w:rPr>
        <w:t>i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дпов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попиту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пропозиц</w:t>
      </w:r>
      <w:r w:rsidRPr="009476DD">
        <w:rPr>
          <w:sz w:val="28"/>
          <w:szCs w:val="28"/>
          <w:lang w:val="en-US"/>
        </w:rPr>
        <w:t>ii</w:t>
      </w:r>
      <w:r w:rsidRPr="009476DD">
        <w:rPr>
          <w:sz w:val="28"/>
          <w:szCs w:val="28"/>
        </w:rPr>
        <w:t>? Якщо попит дуже великий, то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може бути на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</w:t>
      </w:r>
      <w:r w:rsidRPr="009476DD">
        <w:rPr>
          <w:sz w:val="28"/>
          <w:szCs w:val="28"/>
          <w:lang w:val="en-US"/>
        </w:rPr>
        <w:t>i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найг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рших нац</w:t>
      </w:r>
      <w:r w:rsidRPr="009476DD">
        <w:rPr>
          <w:sz w:val="28"/>
          <w:szCs w:val="28"/>
          <w:lang w:val="en-US"/>
        </w:rPr>
        <w:t>io</w:t>
      </w:r>
      <w:r w:rsidRPr="009476DD">
        <w:rPr>
          <w:sz w:val="28"/>
          <w:szCs w:val="28"/>
        </w:rPr>
        <w:t>нальних умов виробництва (нав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ть якщо 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х частка на ринку незначна), що дозволить виробникам в цих кра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також виходити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товий ринок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отримати прибуток, у кра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з середн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ми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особливо кращими умовами виробництва прибуток виробника буде значно високий, що буде стимулювати вклади кап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тала у виробництво цього товара, рост виробництва. Це приведе дозниження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ни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встановлення </w:t>
      </w:r>
      <w:r w:rsidR="001D1030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у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товому маштаб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виробництва.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Якщо ж маса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товому ринку значно привущу</w:t>
      </w:r>
      <w:r w:rsidR="001D1030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попит на них,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тову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ну визначають товари, виготовлен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у кра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з кращими умовами виробництва. Виробники у кра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нах з поганими, а також середн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ми умовами виробництва будуть примушен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покинути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товий ринок. Зменшення пропозиц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йно прив</w:t>
      </w:r>
      <w:r w:rsidR="001D1030">
        <w:rPr>
          <w:sz w:val="28"/>
          <w:szCs w:val="28"/>
          <w:lang w:val="uk-UA"/>
        </w:rPr>
        <w:t>одить</w:t>
      </w:r>
      <w:r w:rsidRPr="009476DD">
        <w:rPr>
          <w:sz w:val="28"/>
          <w:szCs w:val="28"/>
        </w:rPr>
        <w:t xml:space="preserve"> до зниження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ни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="001D1030">
        <w:rPr>
          <w:sz w:val="28"/>
          <w:szCs w:val="28"/>
          <w:lang w:val="uk-UA"/>
        </w:rPr>
        <w:t xml:space="preserve">її </w:t>
      </w:r>
      <w:r w:rsidRPr="009476DD">
        <w:rPr>
          <w:sz w:val="28"/>
          <w:szCs w:val="28"/>
        </w:rPr>
        <w:t>наближення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до витрат при середн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х умовах виробництва.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На 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дношення попиту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пропозиц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на даний товар оказу</w:t>
      </w:r>
      <w:r w:rsidR="0013130A">
        <w:rPr>
          <w:sz w:val="28"/>
          <w:szCs w:val="28"/>
          <w:lang w:val="uk-UA"/>
        </w:rPr>
        <w:t>ть</w:t>
      </w:r>
      <w:r w:rsidRPr="009476DD">
        <w:rPr>
          <w:sz w:val="28"/>
          <w:szCs w:val="28"/>
        </w:rPr>
        <w:t xml:space="preserve"> вплив пропозиц</w:t>
      </w:r>
      <w:r w:rsidRPr="009476DD">
        <w:rPr>
          <w:sz w:val="28"/>
          <w:szCs w:val="28"/>
          <w:lang w:val="en-US"/>
        </w:rPr>
        <w:t>i</w:t>
      </w:r>
      <w:r w:rsidR="001D1030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на ринку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нших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в з </w:t>
      </w:r>
      <w:r w:rsidR="0013130A">
        <w:rPr>
          <w:sz w:val="28"/>
          <w:szCs w:val="28"/>
          <w:lang w:val="uk-UA"/>
        </w:rPr>
        <w:t xml:space="preserve">цими </w:t>
      </w:r>
      <w:r w:rsidRPr="009476DD">
        <w:rPr>
          <w:sz w:val="28"/>
          <w:szCs w:val="28"/>
        </w:rPr>
        <w:t>ж споживацькими властивостями.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b/>
          <w:sz w:val="28"/>
          <w:szCs w:val="28"/>
        </w:rPr>
        <w:t>2). Хоча основою ц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>ноутворення на св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 xml:space="preserve">товому ринку </w:t>
      </w:r>
      <w:r w:rsidR="0013130A">
        <w:rPr>
          <w:b/>
          <w:sz w:val="28"/>
          <w:szCs w:val="28"/>
          <w:lang w:val="uk-UA"/>
        </w:rPr>
        <w:t>є</w:t>
      </w:r>
      <w:r w:rsidRPr="009476DD">
        <w:rPr>
          <w:b/>
          <w:sz w:val="28"/>
          <w:szCs w:val="28"/>
        </w:rPr>
        <w:t xml:space="preserve"> </w:t>
      </w:r>
      <w:r w:rsidR="002A5555">
        <w:rPr>
          <w:b/>
          <w:sz w:val="28"/>
          <w:szCs w:val="28"/>
          <w:lang w:val="uk-UA"/>
        </w:rPr>
        <w:t xml:space="preserve">міжнародна </w:t>
      </w:r>
      <w:r w:rsidRPr="009476DD">
        <w:rPr>
          <w:b/>
          <w:sz w:val="28"/>
          <w:szCs w:val="28"/>
        </w:rPr>
        <w:t>ц</w:t>
      </w:r>
      <w:r w:rsidRPr="009476DD">
        <w:rPr>
          <w:b/>
          <w:sz w:val="28"/>
          <w:szCs w:val="28"/>
          <w:lang w:val="en-US"/>
        </w:rPr>
        <w:t>i</w:t>
      </w:r>
      <w:r w:rsidRPr="009476DD">
        <w:rPr>
          <w:b/>
          <w:sz w:val="28"/>
          <w:szCs w:val="28"/>
        </w:rPr>
        <w:t>на виробництва</w:t>
      </w:r>
      <w:r w:rsidRPr="009476DD">
        <w:rPr>
          <w:sz w:val="28"/>
          <w:szCs w:val="28"/>
        </w:rPr>
        <w:t>, це не означае, що споживацька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товара не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добража</w:t>
      </w:r>
      <w:r w:rsidR="0013130A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</w:t>
      </w:r>
      <w:r w:rsidR="0013130A">
        <w:rPr>
          <w:sz w:val="28"/>
          <w:szCs w:val="28"/>
          <w:lang w:val="uk-UA"/>
        </w:rPr>
        <w:t>і</w:t>
      </w:r>
      <w:r w:rsidRPr="009476DD">
        <w:rPr>
          <w:sz w:val="28"/>
          <w:szCs w:val="28"/>
        </w:rPr>
        <w:t>.</w:t>
      </w:r>
      <w:r w:rsidR="0013130A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Покупця товара наперед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кавлять ус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його споживацьк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властивост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, та при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нших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вних умовах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ддасть перевагу товару з кр</w:t>
      </w:r>
      <w:r w:rsidR="0013130A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>щими властивостями. У пр</w:t>
      </w:r>
      <w:r w:rsidR="0013130A">
        <w:rPr>
          <w:sz w:val="28"/>
          <w:szCs w:val="28"/>
          <w:lang w:val="uk-UA"/>
        </w:rPr>
        <w:t>о</w:t>
      </w:r>
      <w:r w:rsidRPr="009476DD">
        <w:rPr>
          <w:sz w:val="28"/>
          <w:szCs w:val="28"/>
        </w:rPr>
        <w:t>цес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конкурентно</w:t>
      </w:r>
      <w:r w:rsidR="0013130A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боротьби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товому ринку складаються не 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льки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 необх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у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товому маштаб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витрати</w:t>
      </w:r>
      <w:r w:rsidR="002F29FF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(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нтернац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на виробництва), але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сусп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льно необх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дна споживацька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товара. Вона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дтворю</w:t>
      </w:r>
      <w:r w:rsidR="0013130A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з себе нормальну при данних умовах виробництва зд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бн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цього товара задовольняти потреби людини у процес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особистого або виробницького спожива</w:t>
      </w:r>
      <w:r w:rsidR="0013130A">
        <w:rPr>
          <w:sz w:val="28"/>
          <w:szCs w:val="28"/>
          <w:lang w:val="uk-UA"/>
        </w:rPr>
        <w:t>ння</w:t>
      </w:r>
      <w:r w:rsidRPr="009476DD">
        <w:rPr>
          <w:sz w:val="28"/>
          <w:szCs w:val="28"/>
        </w:rPr>
        <w:t>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склада</w:t>
      </w:r>
      <w:r w:rsidR="0013130A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не 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льки на основ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нтернац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онально</w:t>
      </w:r>
      <w:r w:rsidR="0013130A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виробни</w:t>
      </w:r>
      <w:r w:rsidR="0013130A">
        <w:rPr>
          <w:sz w:val="28"/>
          <w:szCs w:val="28"/>
          <w:lang w:val="uk-UA"/>
        </w:rPr>
        <w:t>ц</w:t>
      </w:r>
      <w:r w:rsidRPr="009476DD">
        <w:rPr>
          <w:sz w:val="28"/>
          <w:szCs w:val="28"/>
        </w:rPr>
        <w:t xml:space="preserve">тва та впливу попиту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пропозиц</w:t>
      </w:r>
      <w:r w:rsidRPr="009476DD">
        <w:rPr>
          <w:sz w:val="28"/>
          <w:szCs w:val="28"/>
          <w:lang w:val="en-US"/>
        </w:rPr>
        <w:t>i</w:t>
      </w:r>
      <w:r w:rsidR="0013130A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. 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ноутворення вплива</w:t>
      </w:r>
      <w:r w:rsidR="0013130A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ще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лий ряд фактор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Значний вплив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ни </w:t>
      </w:r>
      <w:r w:rsidR="0013130A">
        <w:rPr>
          <w:sz w:val="28"/>
          <w:szCs w:val="28"/>
          <w:lang w:val="uk-UA"/>
        </w:rPr>
        <w:t xml:space="preserve">впливає зріст </w:t>
      </w:r>
      <w:r w:rsidRPr="009476DD">
        <w:rPr>
          <w:sz w:val="28"/>
          <w:szCs w:val="28"/>
        </w:rPr>
        <w:t>державного регулювання, а також протекц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стськ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заходи у зовн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 торг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зного роду 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обмежування, митн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збори та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н., заважаючи зр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внянню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на 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ональних та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тових ринках. Таким же чином 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ють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внутр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податки, особливо непрям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набагато </w:t>
      </w:r>
      <w:r w:rsidR="0013130A">
        <w:rPr>
          <w:sz w:val="28"/>
          <w:szCs w:val="28"/>
          <w:lang w:val="uk-UA"/>
        </w:rPr>
        <w:t xml:space="preserve">підвищують </w:t>
      </w:r>
      <w:r w:rsidRPr="009476DD">
        <w:rPr>
          <w:sz w:val="28"/>
          <w:szCs w:val="28"/>
        </w:rPr>
        <w:t>внутр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ни </w:t>
      </w:r>
      <w:r w:rsidR="0013130A">
        <w:rPr>
          <w:sz w:val="28"/>
          <w:szCs w:val="28"/>
          <w:lang w:val="uk-UA"/>
        </w:rPr>
        <w:t xml:space="preserve">порівняно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товими. У той же час держава у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лях 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льшення експорт</w:t>
      </w:r>
      <w:r w:rsidR="0013130A">
        <w:rPr>
          <w:sz w:val="28"/>
          <w:szCs w:val="28"/>
          <w:lang w:val="uk-UA"/>
        </w:rPr>
        <w:t>у</w:t>
      </w:r>
      <w:r w:rsidRPr="009476DD">
        <w:rPr>
          <w:sz w:val="28"/>
          <w:szCs w:val="28"/>
        </w:rPr>
        <w:t xml:space="preserve"> виплачу</w:t>
      </w:r>
      <w:r w:rsidR="002F29FF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експортн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прем</w:t>
      </w:r>
      <w:r w:rsidRPr="009476DD">
        <w:rPr>
          <w:sz w:val="28"/>
          <w:szCs w:val="28"/>
          <w:lang w:val="en-US"/>
        </w:rPr>
        <w:t>i</w:t>
      </w:r>
      <w:r w:rsidR="002F29FF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та зд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йсню</w:t>
      </w:r>
      <w:r w:rsidR="0013130A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форми субсидирування експорту, що приводить до штучного заниження зовн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шньоторгових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на окрем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товари. Державн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позики та субсид</w:t>
      </w:r>
      <w:r w:rsidRPr="009476DD">
        <w:rPr>
          <w:sz w:val="28"/>
          <w:szCs w:val="28"/>
          <w:lang w:val="en-US"/>
        </w:rPr>
        <w:t>i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,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отримали у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слявоенн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роки широке поширення, також впливають на зовн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шньоторгов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ни, оск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льки при постачаннях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в </w:t>
      </w:r>
      <w:r w:rsidR="007614F9">
        <w:rPr>
          <w:sz w:val="28"/>
          <w:szCs w:val="28"/>
          <w:lang w:val="uk-UA"/>
        </w:rPr>
        <w:t>за</w:t>
      </w:r>
      <w:r w:rsidRPr="009476DD">
        <w:rPr>
          <w:sz w:val="28"/>
          <w:szCs w:val="28"/>
        </w:rPr>
        <w:t xml:space="preserve"> рахунок позик кра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ни-кредитори, як правило,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двищують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ни.</w:t>
      </w:r>
      <w:r w:rsidR="009476DD"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Фактором, який вплива</w:t>
      </w:r>
      <w:r w:rsidR="002F29FF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на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тового ринку, стало 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жнародне державне регулювання, особливо </w:t>
      </w:r>
      <w:r w:rsidR="007614F9">
        <w:rPr>
          <w:sz w:val="28"/>
          <w:szCs w:val="28"/>
          <w:lang w:val="uk-UA"/>
        </w:rPr>
        <w:t>по</w:t>
      </w:r>
      <w:r w:rsidRPr="009476DD">
        <w:rPr>
          <w:sz w:val="28"/>
          <w:szCs w:val="28"/>
        </w:rPr>
        <w:t>в’язане з розвитком зах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</w:t>
      </w:r>
      <w:r w:rsidR="007614F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вропейсько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економ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чно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нтеграц</w:t>
      </w:r>
      <w:r w:rsidRPr="009476DD">
        <w:rPr>
          <w:sz w:val="28"/>
          <w:szCs w:val="28"/>
          <w:lang w:val="en-US"/>
        </w:rPr>
        <w:t>i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. В СЕС зд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йснюються спроби наднац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онального регулювання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в торговл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ж кра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нами-учасниками. Це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дноситься </w:t>
      </w:r>
      <w:r w:rsidR="007614F9">
        <w:rPr>
          <w:sz w:val="28"/>
          <w:szCs w:val="28"/>
          <w:lang w:val="uk-UA"/>
        </w:rPr>
        <w:t xml:space="preserve">насамперед </w:t>
      </w:r>
      <w:r w:rsidRPr="009476DD">
        <w:rPr>
          <w:sz w:val="28"/>
          <w:szCs w:val="28"/>
        </w:rPr>
        <w:t>до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на с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льськогосподарську продукц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ю.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Одним з найважливих фактор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в, який оказу</w:t>
      </w:r>
      <w:r w:rsidR="007614F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у сучасних умовах вплив на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="002F29FF">
        <w:rPr>
          <w:sz w:val="28"/>
          <w:szCs w:val="28"/>
        </w:rPr>
        <w:t>ни, стала НТР. Цей вплив сказу</w:t>
      </w:r>
      <w:r w:rsidR="002F29FF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за двома напрямками. З одного боку, в умовах НТР ростуть продуктивн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ефективн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виробництва, що веде до заниження витрат прац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дпов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 до заниження вартост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. З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ншого боку, стають краще споживацьк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властивост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в, особливо промислових, як виробницького, так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особливого споживання. Покращення споживацьких властивостей, зв’язане з великими науковими та техн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чними пошуками, ускладнення вироб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веде часто до 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льшення його вартост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 абсолютному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дбитт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, о</w:t>
      </w:r>
      <w:r w:rsidR="007614F9">
        <w:rPr>
          <w:sz w:val="28"/>
          <w:szCs w:val="28"/>
          <w:lang w:val="uk-UA"/>
        </w:rPr>
        <w:t>д</w:t>
      </w:r>
      <w:r w:rsidRPr="009476DD">
        <w:rPr>
          <w:sz w:val="28"/>
          <w:szCs w:val="28"/>
        </w:rPr>
        <w:t xml:space="preserve">нак </w:t>
      </w:r>
      <w:r w:rsidR="007614F9">
        <w:rPr>
          <w:sz w:val="28"/>
          <w:szCs w:val="28"/>
          <w:lang w:val="uk-UA"/>
        </w:rPr>
        <w:t xml:space="preserve">значно </w:t>
      </w:r>
      <w:r w:rsidRPr="009476DD">
        <w:rPr>
          <w:sz w:val="28"/>
          <w:szCs w:val="28"/>
        </w:rPr>
        <w:t>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льшу</w:t>
      </w:r>
      <w:r w:rsidR="007614F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ться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його корисний ефект. Наприклад, якщо мова йде про машину, то росте </w:t>
      </w:r>
      <w:r w:rsidR="007614F9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продуктивн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та знижуються експлуатац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витрач</w:t>
      </w:r>
      <w:r w:rsidR="007614F9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>ння - при абсолютному 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льшенн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машина ста</w:t>
      </w:r>
      <w:r w:rsidR="007614F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значно дешевше. Прикладом такого роду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дносного подешевшення можуть служити сучасн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таки. Не дивлячись на те, що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так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зросли зр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внянно з довоенним часом у десятки раз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в, 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х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дносна варт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для споживача знизилась.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476DD">
        <w:rPr>
          <w:sz w:val="28"/>
          <w:szCs w:val="28"/>
        </w:rPr>
        <w:t>Таким чином, НТР призвела до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дносного подешевшання промислово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продукц</w:t>
      </w:r>
      <w:r w:rsidRPr="009476DD">
        <w:rPr>
          <w:sz w:val="28"/>
          <w:szCs w:val="28"/>
          <w:lang w:val="en-US"/>
        </w:rPr>
        <w:t>i</w:t>
      </w:r>
      <w:r w:rsidR="007614F9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 рахунк</w:t>
      </w:r>
      <w:r w:rsidR="007614F9">
        <w:rPr>
          <w:sz w:val="28"/>
          <w:szCs w:val="28"/>
          <w:lang w:val="uk-UA"/>
        </w:rPr>
        <w:t>у</w:t>
      </w:r>
      <w:r w:rsidRPr="009476DD">
        <w:rPr>
          <w:sz w:val="28"/>
          <w:szCs w:val="28"/>
        </w:rPr>
        <w:t xml:space="preserve"> на одиницю </w:t>
      </w:r>
      <w:r w:rsidR="007614F9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корисного ефекта при можливому 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льшенн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="007614F9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абсолютно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вартост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. Ця особлив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сучасного НТП не завжди урахову</w:t>
      </w:r>
      <w:r w:rsidR="007614F9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ться, коли мова йде про динам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ку 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на промислову продукц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ю. Часто рост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ндекс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на промислову продукц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ю не урахову</w:t>
      </w:r>
      <w:r w:rsidR="00B10E0D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зб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льшення </w:t>
      </w:r>
      <w:r w:rsidR="00B10E0D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корисного ефект</w:t>
      </w:r>
      <w:r w:rsidR="00B10E0D">
        <w:rPr>
          <w:sz w:val="28"/>
          <w:szCs w:val="28"/>
          <w:lang w:val="uk-UA"/>
        </w:rPr>
        <w:t>у</w:t>
      </w:r>
      <w:r w:rsidRPr="009476DD">
        <w:rPr>
          <w:sz w:val="28"/>
          <w:szCs w:val="28"/>
        </w:rPr>
        <w:t>.</w:t>
      </w:r>
    </w:p>
    <w:p w:rsidR="00F357FC" w:rsidRPr="009476DD" w:rsidRDefault="009476DD" w:rsidP="009476DD">
      <w:pPr>
        <w:spacing w:line="360" w:lineRule="auto"/>
        <w:ind w:left="720"/>
        <w:jc w:val="both"/>
        <w:rPr>
          <w:b/>
          <w:sz w:val="28"/>
          <w:szCs w:val="28"/>
        </w:rPr>
      </w:pPr>
      <w:r w:rsidRPr="009476DD">
        <w:rPr>
          <w:b/>
          <w:sz w:val="28"/>
          <w:szCs w:val="28"/>
        </w:rPr>
        <w:t>3)</w:t>
      </w:r>
      <w:r w:rsidR="00D55910">
        <w:rPr>
          <w:b/>
          <w:sz w:val="28"/>
          <w:szCs w:val="28"/>
          <w:lang w:val="uk-UA"/>
        </w:rPr>
        <w:t xml:space="preserve"> </w:t>
      </w:r>
      <w:r w:rsidR="00F357FC" w:rsidRPr="009476DD">
        <w:rPr>
          <w:b/>
          <w:sz w:val="28"/>
          <w:szCs w:val="28"/>
        </w:rPr>
        <w:t>До числа основних вид</w:t>
      </w:r>
      <w:r w:rsidR="00F357FC" w:rsidRPr="009476DD">
        <w:rPr>
          <w:b/>
          <w:sz w:val="28"/>
          <w:szCs w:val="28"/>
          <w:lang w:val="en-US"/>
        </w:rPr>
        <w:t>i</w:t>
      </w:r>
      <w:r w:rsidR="00F357FC" w:rsidRPr="009476DD">
        <w:rPr>
          <w:b/>
          <w:sz w:val="28"/>
          <w:szCs w:val="28"/>
        </w:rPr>
        <w:t>в ц</w:t>
      </w:r>
      <w:r w:rsidR="00F357FC" w:rsidRPr="009476DD">
        <w:rPr>
          <w:b/>
          <w:sz w:val="28"/>
          <w:szCs w:val="28"/>
          <w:lang w:val="en-US"/>
        </w:rPr>
        <w:t>i</w:t>
      </w:r>
      <w:r w:rsidR="00F357FC" w:rsidRPr="009476DD">
        <w:rPr>
          <w:b/>
          <w:sz w:val="28"/>
          <w:szCs w:val="28"/>
        </w:rPr>
        <w:t>ново</w:t>
      </w:r>
      <w:r w:rsidR="00F357FC" w:rsidRPr="009476DD">
        <w:rPr>
          <w:b/>
          <w:sz w:val="28"/>
          <w:szCs w:val="28"/>
          <w:lang w:val="en-US"/>
        </w:rPr>
        <w:t>i</w:t>
      </w:r>
      <w:r w:rsidR="00F357FC" w:rsidRPr="009476DD">
        <w:rPr>
          <w:b/>
          <w:sz w:val="28"/>
          <w:szCs w:val="28"/>
        </w:rPr>
        <w:t xml:space="preserve"> пол</w:t>
      </w:r>
      <w:r w:rsidR="00F357FC" w:rsidRPr="009476DD">
        <w:rPr>
          <w:b/>
          <w:sz w:val="28"/>
          <w:szCs w:val="28"/>
          <w:lang w:val="en-US"/>
        </w:rPr>
        <w:t>i</w:t>
      </w:r>
      <w:r w:rsidR="00F357FC" w:rsidRPr="009476DD">
        <w:rPr>
          <w:b/>
          <w:sz w:val="28"/>
          <w:szCs w:val="28"/>
        </w:rPr>
        <w:t>тики в</w:t>
      </w:r>
      <w:r w:rsidR="00F357FC" w:rsidRPr="009476DD">
        <w:rPr>
          <w:b/>
          <w:sz w:val="28"/>
          <w:szCs w:val="28"/>
          <w:lang w:val="en-US"/>
        </w:rPr>
        <w:t>i</w:t>
      </w:r>
      <w:r w:rsidR="00F357FC" w:rsidRPr="009476DD">
        <w:rPr>
          <w:b/>
          <w:sz w:val="28"/>
          <w:szCs w:val="28"/>
        </w:rPr>
        <w:t>дносяться</w:t>
      </w:r>
      <w:r w:rsidRPr="009476DD">
        <w:rPr>
          <w:b/>
          <w:sz w:val="28"/>
          <w:szCs w:val="28"/>
        </w:rPr>
        <w:t>:</w:t>
      </w:r>
    </w:p>
    <w:p w:rsidR="00F357FC" w:rsidRPr="009476DD" w:rsidRDefault="00F357FC" w:rsidP="009476DD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«</w:t>
      </w:r>
      <w:r w:rsidR="00B10E0D" w:rsidRPr="00B10E0D">
        <w:rPr>
          <w:rStyle w:val="shorttext"/>
          <w:sz w:val="28"/>
          <w:szCs w:val="28"/>
          <w:shd w:val="clear" w:color="auto" w:fill="FFFFFF"/>
        </w:rPr>
        <w:t>зняття вершків</w:t>
      </w:r>
      <w:r w:rsidRPr="009476DD">
        <w:rPr>
          <w:sz w:val="28"/>
          <w:szCs w:val="28"/>
        </w:rPr>
        <w:t>» - передбача</w:t>
      </w:r>
      <w:r w:rsidR="00B10E0D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продаж товара перв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сно за дуже високими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нами, </w:t>
      </w:r>
      <w:r w:rsidR="00B10E0D">
        <w:rPr>
          <w:sz w:val="28"/>
          <w:szCs w:val="28"/>
          <w:lang w:val="uk-UA"/>
        </w:rPr>
        <w:t xml:space="preserve">що </w:t>
      </w:r>
      <w:r w:rsidRPr="009476DD">
        <w:rPr>
          <w:sz w:val="28"/>
          <w:szCs w:val="28"/>
        </w:rPr>
        <w:t>значно перевищу</w:t>
      </w:r>
      <w:r w:rsidR="00B10E0D">
        <w:rPr>
          <w:sz w:val="28"/>
          <w:szCs w:val="28"/>
          <w:lang w:val="uk-UA"/>
        </w:rPr>
        <w:t>ють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виробництва, а пот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м поступове </w:t>
      </w:r>
      <w:r w:rsidR="00B10E0D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х зниження. Характерна для реал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зац</w:t>
      </w:r>
      <w:r w:rsidRPr="009476DD">
        <w:rPr>
          <w:sz w:val="28"/>
          <w:szCs w:val="28"/>
          <w:lang w:val="en-US"/>
        </w:rPr>
        <w:t>i</w:t>
      </w:r>
      <w:r w:rsidR="00B10E0D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</w:t>
      </w:r>
      <w:r w:rsidR="00B10E0D" w:rsidRPr="009476DD">
        <w:rPr>
          <w:sz w:val="28"/>
          <w:szCs w:val="28"/>
        </w:rPr>
        <w:t>товар</w:t>
      </w:r>
      <w:r w:rsidR="00B10E0D" w:rsidRPr="009476DD">
        <w:rPr>
          <w:sz w:val="28"/>
          <w:szCs w:val="28"/>
          <w:lang w:val="en-US"/>
        </w:rPr>
        <w:t>i</w:t>
      </w:r>
      <w:r w:rsidR="00B10E0D" w:rsidRPr="009476DD">
        <w:rPr>
          <w:sz w:val="28"/>
          <w:szCs w:val="28"/>
        </w:rPr>
        <w:t>в-новинок</w:t>
      </w:r>
      <w:r w:rsidR="00B10E0D">
        <w:rPr>
          <w:sz w:val="28"/>
          <w:szCs w:val="28"/>
          <w:lang w:val="uk-UA"/>
        </w:rPr>
        <w:t>, що</w:t>
      </w:r>
      <w:r w:rsidR="00B10E0D"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</w:rPr>
        <w:t>користую</w:t>
      </w:r>
      <w:r w:rsidR="00B10E0D">
        <w:rPr>
          <w:sz w:val="28"/>
          <w:szCs w:val="28"/>
          <w:lang w:val="uk-UA"/>
        </w:rPr>
        <w:t>ться</w:t>
      </w:r>
      <w:r w:rsidRPr="009476DD">
        <w:rPr>
          <w:sz w:val="28"/>
          <w:szCs w:val="28"/>
        </w:rPr>
        <w:t xml:space="preserve"> усп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хом. Умови застосування: виробник пряму</w:t>
      </w:r>
      <w:r w:rsidR="00B10E0D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можливо скор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ше окупити витрач</w:t>
      </w:r>
      <w:r w:rsidR="00B10E0D">
        <w:rPr>
          <w:sz w:val="28"/>
          <w:szCs w:val="28"/>
          <w:lang w:val="uk-UA"/>
        </w:rPr>
        <w:t>а</w:t>
      </w:r>
      <w:r w:rsidRPr="009476DD">
        <w:rPr>
          <w:sz w:val="28"/>
          <w:szCs w:val="28"/>
        </w:rPr>
        <w:t xml:space="preserve">ння та </w:t>
      </w:r>
      <w:r w:rsidR="002B298E">
        <w:rPr>
          <w:sz w:val="28"/>
          <w:szCs w:val="28"/>
          <w:lang w:val="uk-UA"/>
        </w:rPr>
        <w:t xml:space="preserve">отримати </w:t>
      </w:r>
      <w:r w:rsidRPr="009476DD">
        <w:rPr>
          <w:sz w:val="28"/>
          <w:szCs w:val="28"/>
        </w:rPr>
        <w:t>прибуток на ринку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в-аналог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в, висока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сприймаеться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дпов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дним сегментом ринка як належна. Ця 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звичайно застосована</w:t>
      </w:r>
      <w:r w:rsidR="002B298E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для умов низько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еластичност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попиту або низько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ефективност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маштаб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виробництва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«упровадження», «прориву» на ринок завдяки низьки</w:t>
      </w:r>
      <w:r w:rsidR="002B298E">
        <w:rPr>
          <w:sz w:val="28"/>
          <w:szCs w:val="28"/>
          <w:lang w:val="uk-UA"/>
        </w:rPr>
        <w:t>м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</w:t>
      </w:r>
      <w:r w:rsidR="002B298E">
        <w:rPr>
          <w:sz w:val="28"/>
          <w:szCs w:val="28"/>
          <w:lang w:val="uk-UA"/>
        </w:rPr>
        <w:t>ам</w:t>
      </w:r>
      <w:r w:rsidRPr="009476DD">
        <w:rPr>
          <w:sz w:val="28"/>
          <w:szCs w:val="28"/>
        </w:rPr>
        <w:t>. Завозимий на ринок товар ма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просту технолог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ю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техн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чно нескладний. 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ефективна для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з великим обсягом виробництва та великою еластичн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стю попиту.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сля виконання товаром «прориву» на ринок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 його верта</w:t>
      </w:r>
      <w:r w:rsidR="00D55910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до «нормального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</w:t>
      </w:r>
      <w:r w:rsidR="002B298E">
        <w:rPr>
          <w:sz w:val="28"/>
          <w:szCs w:val="28"/>
          <w:lang w:val="uk-UA"/>
        </w:rPr>
        <w:t>ю</w:t>
      </w:r>
      <w:r w:rsidRPr="009476DD">
        <w:rPr>
          <w:sz w:val="28"/>
          <w:szCs w:val="28"/>
        </w:rPr>
        <w:t>»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нового 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дера - встановлення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ведучою компан</w:t>
      </w:r>
      <w:r w:rsidRPr="009476DD">
        <w:rPr>
          <w:sz w:val="28"/>
          <w:szCs w:val="28"/>
          <w:lang w:val="en-US"/>
        </w:rPr>
        <w:t>i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ю-виробником та сл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дування за ц</w:t>
      </w:r>
      <w:r w:rsidRPr="009476DD">
        <w:rPr>
          <w:sz w:val="28"/>
          <w:szCs w:val="28"/>
          <w:lang w:val="en-US"/>
        </w:rPr>
        <w:t>i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ю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ною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нших ф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рм. Вона ма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сво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досто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нства та негативн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сторони для ф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рм-посл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довник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диференц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- використову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ться при легко сегменту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>мому ринку та високо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нтенсивност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попиту</w:t>
      </w:r>
      <w:r w:rsidR="009476DD" w:rsidRPr="009476DD">
        <w:rPr>
          <w:sz w:val="28"/>
          <w:szCs w:val="28"/>
        </w:rPr>
        <w:t xml:space="preserve">; </w:t>
      </w:r>
      <w:r w:rsidRPr="009476DD">
        <w:rPr>
          <w:sz w:val="28"/>
          <w:szCs w:val="28"/>
        </w:rPr>
        <w:t>обл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ки сприйняття покупцями диференц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н, неможливост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продажу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по низьким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нам в сегментах, в яких продавець реал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зу</w:t>
      </w:r>
      <w:r w:rsidR="002B298E">
        <w:rPr>
          <w:sz w:val="28"/>
          <w:szCs w:val="28"/>
          <w:lang w:val="uk-UA"/>
        </w:rPr>
        <w:t>є</w:t>
      </w:r>
      <w:r w:rsidRPr="009476DD">
        <w:rPr>
          <w:sz w:val="28"/>
          <w:szCs w:val="28"/>
        </w:rPr>
        <w:t xml:space="preserve"> товари по високим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нам</w:t>
      </w:r>
      <w:r w:rsidR="009476DD" w:rsidRPr="009476DD">
        <w:rPr>
          <w:sz w:val="28"/>
          <w:szCs w:val="28"/>
        </w:rPr>
        <w:t>;</w:t>
      </w:r>
      <w:r w:rsidRPr="009476DD">
        <w:rPr>
          <w:sz w:val="28"/>
          <w:szCs w:val="28"/>
        </w:rPr>
        <w:t xml:space="preserve"> покритт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додаткових витрачань по проведенню стратег</w:t>
      </w:r>
      <w:r w:rsidRPr="009476DD">
        <w:rPr>
          <w:sz w:val="28"/>
          <w:szCs w:val="28"/>
          <w:lang w:val="en-US"/>
        </w:rPr>
        <w:t>i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диференц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додатковими поступами у результат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</w:t>
      </w:r>
      <w:r w:rsidR="002B298E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проведення.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диференц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дозв</w:t>
      </w:r>
      <w:r w:rsidR="009476DD">
        <w:rPr>
          <w:sz w:val="28"/>
          <w:szCs w:val="28"/>
        </w:rPr>
        <w:t>оля</w:t>
      </w:r>
      <w:r w:rsidR="002B298E">
        <w:rPr>
          <w:sz w:val="28"/>
          <w:szCs w:val="28"/>
          <w:lang w:val="uk-UA"/>
        </w:rPr>
        <w:t>є</w:t>
      </w:r>
      <w:r w:rsidR="009476DD">
        <w:rPr>
          <w:sz w:val="28"/>
          <w:szCs w:val="28"/>
        </w:rPr>
        <w:t xml:space="preserve"> «поощряти» або «наказувати</w:t>
      </w:r>
      <w:r w:rsidRPr="009476DD">
        <w:rPr>
          <w:sz w:val="28"/>
          <w:szCs w:val="28"/>
        </w:rPr>
        <w:t>»р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зних покупц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в, стимулювати або стримувати продажи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зних товар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 на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зних ринках. </w:t>
      </w:r>
      <w:r w:rsidR="002B298E">
        <w:rPr>
          <w:sz w:val="28"/>
          <w:szCs w:val="28"/>
          <w:lang w:val="uk-UA"/>
        </w:rPr>
        <w:t>Її</w:t>
      </w:r>
      <w:r w:rsidRPr="009476DD">
        <w:rPr>
          <w:sz w:val="28"/>
          <w:szCs w:val="28"/>
        </w:rPr>
        <w:t xml:space="preserve">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зновидн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сть - 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п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льгових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я дискрим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 xml:space="preserve">До числа 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нших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нових стратег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й,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використовуються виробниками на сучасному ринку, 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дносяться </w:t>
      </w:r>
      <w:r w:rsidR="002B298E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>х наступн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види :</w:t>
      </w:r>
    </w:p>
    <w:p w:rsidR="00F357FC" w:rsidRPr="009476DD" w:rsidRDefault="002B298E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є</w:t>
      </w:r>
      <w:r w:rsidR="00F357FC" w:rsidRPr="009476DD">
        <w:rPr>
          <w:sz w:val="28"/>
          <w:szCs w:val="28"/>
        </w:rPr>
        <w:t>диних ц</w:t>
      </w:r>
      <w:r w:rsidR="00F357FC" w:rsidRPr="009476DD">
        <w:rPr>
          <w:sz w:val="28"/>
          <w:szCs w:val="28"/>
          <w:lang w:val="en-US"/>
        </w:rPr>
        <w:t>i</w:t>
      </w:r>
      <w:r w:rsidR="00F357FC" w:rsidRPr="009476DD">
        <w:rPr>
          <w:sz w:val="28"/>
          <w:szCs w:val="28"/>
        </w:rPr>
        <w:t>н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стаб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льних, стандартних, незм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нестаб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льних</w:t>
      </w:r>
      <w:r w:rsidR="001D7952">
        <w:rPr>
          <w:sz w:val="28"/>
          <w:szCs w:val="28"/>
          <w:lang w:val="uk-UA"/>
        </w:rPr>
        <w:t>, що</w:t>
      </w:r>
      <w:r w:rsidRPr="009476DD">
        <w:rPr>
          <w:sz w:val="28"/>
          <w:szCs w:val="28"/>
        </w:rPr>
        <w:t xml:space="preserve"> зм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нюю</w:t>
      </w:r>
      <w:r w:rsidR="001D7952">
        <w:rPr>
          <w:sz w:val="28"/>
          <w:szCs w:val="28"/>
          <w:lang w:val="uk-UA"/>
        </w:rPr>
        <w:t>ться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конкурентних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престижних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масових закупок</w:t>
      </w:r>
      <w:r w:rsidR="009476DD" w:rsidRPr="009476DD">
        <w:rPr>
          <w:sz w:val="28"/>
          <w:szCs w:val="28"/>
        </w:rPr>
        <w:t>;</w:t>
      </w:r>
    </w:p>
    <w:p w:rsidR="00F357FC" w:rsidRPr="009476DD" w:rsidRDefault="00F357FC" w:rsidP="009476D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сного зв’язку 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вня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 з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стю товара.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У зовн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шньоторгових контрактах використовуються середньосв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тов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ни,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зд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йснюються на основ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конкурентних иматер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ал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в.</w:t>
      </w:r>
    </w:p>
    <w:p w:rsidR="00F357FC" w:rsidRPr="009476DD" w:rsidRDefault="00F357FC" w:rsidP="009476DD">
      <w:pPr>
        <w:spacing w:line="360" w:lineRule="auto"/>
        <w:ind w:firstLine="720"/>
        <w:jc w:val="both"/>
        <w:rPr>
          <w:sz w:val="28"/>
          <w:szCs w:val="28"/>
        </w:rPr>
      </w:pPr>
      <w:r w:rsidRPr="009476DD">
        <w:rPr>
          <w:sz w:val="28"/>
          <w:szCs w:val="28"/>
        </w:rPr>
        <w:t>Конкурентн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матер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али - ориг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нали або коп</w:t>
      </w:r>
      <w:r w:rsidRPr="009476DD">
        <w:rPr>
          <w:sz w:val="28"/>
          <w:szCs w:val="28"/>
          <w:lang w:val="en-US"/>
        </w:rPr>
        <w:t>i</w:t>
      </w:r>
      <w:r w:rsidR="001D7952">
        <w:rPr>
          <w:sz w:val="28"/>
          <w:szCs w:val="28"/>
          <w:lang w:val="uk-UA"/>
        </w:rPr>
        <w:t>ї</w:t>
      </w:r>
      <w:r w:rsidRPr="009476DD">
        <w:rPr>
          <w:sz w:val="28"/>
          <w:szCs w:val="28"/>
        </w:rPr>
        <w:t xml:space="preserve"> комерц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йних документ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в, як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утримують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ни на аналог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чн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 xml:space="preserve"> матер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али або дан</w:t>
      </w:r>
      <w:r w:rsidRPr="009476DD">
        <w:rPr>
          <w:sz w:val="28"/>
          <w:szCs w:val="28"/>
          <w:lang w:val="en-US"/>
        </w:rPr>
        <w:t>i</w:t>
      </w:r>
      <w:r w:rsidR="001D7952">
        <w:rPr>
          <w:sz w:val="28"/>
          <w:szCs w:val="28"/>
          <w:lang w:val="uk-UA"/>
        </w:rPr>
        <w:t xml:space="preserve"> </w:t>
      </w:r>
      <w:r w:rsidRPr="009476DD">
        <w:rPr>
          <w:sz w:val="28"/>
          <w:szCs w:val="28"/>
        </w:rPr>
        <w:t>для визначення ц</w:t>
      </w:r>
      <w:r w:rsidRPr="009476DD">
        <w:rPr>
          <w:sz w:val="28"/>
          <w:szCs w:val="28"/>
          <w:lang w:val="en-US"/>
        </w:rPr>
        <w:t>i</w:t>
      </w:r>
      <w:r w:rsidRPr="009476DD">
        <w:rPr>
          <w:sz w:val="28"/>
          <w:szCs w:val="28"/>
        </w:rPr>
        <w:t>н.</w:t>
      </w:r>
      <w:bookmarkStart w:id="0" w:name="_GoBack"/>
      <w:bookmarkEnd w:id="0"/>
    </w:p>
    <w:sectPr w:rsidR="00F357FC" w:rsidRPr="009476DD" w:rsidSect="009476DD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7D9E"/>
    <w:multiLevelType w:val="singleLevel"/>
    <w:tmpl w:val="DDF488EC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36DF5947"/>
    <w:multiLevelType w:val="singleLevel"/>
    <w:tmpl w:val="71183062"/>
    <w:lvl w:ilvl="0">
      <w:start w:val="3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47F25A1F"/>
    <w:multiLevelType w:val="singleLevel"/>
    <w:tmpl w:val="9C90A788"/>
    <w:lvl w:ilvl="0">
      <w:start w:val="1"/>
      <w:numFmt w:val="decimal"/>
      <w:lvlText w:val="%1. "/>
      <w:legacy w:legacy="1" w:legacySpace="0" w:legacyIndent="283"/>
      <w:lvlJc w:val="left"/>
      <w:pPr>
        <w:ind w:left="8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57E83307"/>
    <w:multiLevelType w:val="singleLevel"/>
    <w:tmpl w:val="DDF488EC"/>
    <w:lvl w:ilvl="0">
      <w:start w:val="1"/>
      <w:numFmt w:val="decimal"/>
      <w:lvlText w:val="%1) "/>
      <w:legacy w:legacy="1" w:legacySpace="0" w:legacyIndent="283"/>
      <w:lvlJc w:val="left"/>
      <w:pPr>
        <w:ind w:left="163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722F4251"/>
    <w:multiLevelType w:val="singleLevel"/>
    <w:tmpl w:val="9C90A788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7FC"/>
    <w:rsid w:val="0013130A"/>
    <w:rsid w:val="001D1030"/>
    <w:rsid w:val="001D7952"/>
    <w:rsid w:val="001E4C52"/>
    <w:rsid w:val="002A5555"/>
    <w:rsid w:val="002B298E"/>
    <w:rsid w:val="002F29FF"/>
    <w:rsid w:val="007614F9"/>
    <w:rsid w:val="009476DD"/>
    <w:rsid w:val="00B10E0D"/>
    <w:rsid w:val="00B772D9"/>
    <w:rsid w:val="00BD1AB1"/>
    <w:rsid w:val="00D55910"/>
    <w:rsid w:val="00F357FC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8CEE30-7014-440B-8CF8-A036317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10E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Тема № 4</vt:lpstr>
    </vt:vector>
  </TitlesOfParts>
  <Company>Elcom Ltd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Тема № 4</dc:title>
  <dc:subject/>
  <dc:creator>Alexandre Katalov</dc:creator>
  <cp:keywords/>
  <dc:description/>
  <cp:lastModifiedBy>admin</cp:lastModifiedBy>
  <cp:revision>2</cp:revision>
  <dcterms:created xsi:type="dcterms:W3CDTF">2014-02-28T03:49:00Z</dcterms:created>
  <dcterms:modified xsi:type="dcterms:W3CDTF">2014-02-28T03:49:00Z</dcterms:modified>
</cp:coreProperties>
</file>