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CA" w:rsidRPr="00D03DCA" w:rsidRDefault="00D03DCA" w:rsidP="00887A3A">
      <w:pPr>
        <w:pStyle w:val="afa"/>
      </w:pPr>
      <w:r>
        <w:t>Содержание</w:t>
      </w:r>
    </w:p>
    <w:p w:rsidR="00887A3A" w:rsidRDefault="00887A3A" w:rsidP="00D03DCA"/>
    <w:p w:rsidR="00887A3A" w:rsidRDefault="00887A3A">
      <w:pPr>
        <w:pStyle w:val="22"/>
        <w:rPr>
          <w:smallCaps w:val="0"/>
          <w:noProof/>
          <w:sz w:val="24"/>
          <w:szCs w:val="24"/>
        </w:rPr>
      </w:pPr>
      <w:r w:rsidRPr="00DD1FC9">
        <w:rPr>
          <w:rStyle w:val="ae"/>
          <w:noProof/>
        </w:rPr>
        <w:t>1. Понятие правового режима особо охраняемых природных территорий, лечебно-оздоровительных местностей и курортов, природоохранного, рекреационного и историко-культурного назначения, особо ценных земель</w:t>
      </w:r>
    </w:p>
    <w:p w:rsidR="00887A3A" w:rsidRDefault="00887A3A">
      <w:pPr>
        <w:pStyle w:val="22"/>
        <w:rPr>
          <w:smallCaps w:val="0"/>
          <w:noProof/>
          <w:sz w:val="24"/>
          <w:szCs w:val="24"/>
        </w:rPr>
      </w:pPr>
      <w:r w:rsidRPr="00DD1FC9">
        <w:rPr>
          <w:rStyle w:val="ae"/>
          <w:noProof/>
        </w:rPr>
        <w:t>2. Понятие и состав земель природоохранного, оздоровительного, рекреационного, историко-культурного назначения</w:t>
      </w:r>
    </w:p>
    <w:p w:rsidR="00887A3A" w:rsidRDefault="00887A3A">
      <w:pPr>
        <w:pStyle w:val="22"/>
        <w:rPr>
          <w:smallCaps w:val="0"/>
          <w:noProof/>
          <w:sz w:val="24"/>
          <w:szCs w:val="24"/>
        </w:rPr>
      </w:pPr>
      <w:r w:rsidRPr="00DD1FC9">
        <w:rPr>
          <w:rStyle w:val="ae"/>
          <w:noProof/>
        </w:rPr>
        <w:t>3. Субъекты прав на земли природоохранного, оздоровительного, историко-культурного назначения</w:t>
      </w:r>
    </w:p>
    <w:p w:rsidR="00887A3A" w:rsidRDefault="00887A3A">
      <w:pPr>
        <w:pStyle w:val="22"/>
        <w:rPr>
          <w:smallCaps w:val="0"/>
          <w:noProof/>
          <w:sz w:val="24"/>
          <w:szCs w:val="24"/>
        </w:rPr>
      </w:pPr>
      <w:r w:rsidRPr="00DD1FC9">
        <w:rPr>
          <w:rStyle w:val="ae"/>
          <w:noProof/>
        </w:rPr>
        <w:t>Задача</w:t>
      </w:r>
    </w:p>
    <w:p w:rsidR="00887A3A" w:rsidRDefault="00887A3A">
      <w:pPr>
        <w:pStyle w:val="22"/>
        <w:rPr>
          <w:smallCaps w:val="0"/>
          <w:noProof/>
          <w:sz w:val="24"/>
          <w:szCs w:val="24"/>
        </w:rPr>
      </w:pPr>
      <w:r w:rsidRPr="00DD1FC9">
        <w:rPr>
          <w:rStyle w:val="ae"/>
          <w:noProof/>
        </w:rPr>
        <w:t>Список литературы</w:t>
      </w:r>
    </w:p>
    <w:p w:rsidR="00DC2172" w:rsidRPr="00D03DCA" w:rsidRDefault="00DC2172" w:rsidP="00D03DCA"/>
    <w:p w:rsidR="00D03DCA" w:rsidRPr="00D03DCA" w:rsidRDefault="00F93241" w:rsidP="00887A3A">
      <w:pPr>
        <w:pStyle w:val="2"/>
      </w:pPr>
      <w:r w:rsidRPr="00D03DCA">
        <w:br w:type="page"/>
      </w:r>
      <w:bookmarkStart w:id="0" w:name="_Toc253757418"/>
      <w:r w:rsidRPr="00D03DCA">
        <w:t>1</w:t>
      </w:r>
      <w:r w:rsidR="00D03DCA" w:rsidRPr="00D03DCA">
        <w:t xml:space="preserve">. </w:t>
      </w:r>
      <w:r w:rsidRPr="00D03DCA">
        <w:t>Понятие правового режима особо охраняемых природных территорий, лечебно-оздоровительных местностей и курортов, природоохранного, рекреационного и историко-культурного назначения, особо ценных земель</w:t>
      </w:r>
      <w:bookmarkEnd w:id="0"/>
    </w:p>
    <w:p w:rsidR="00887A3A" w:rsidRDefault="00887A3A" w:rsidP="00D03DCA"/>
    <w:p w:rsidR="00D03DCA" w:rsidRDefault="00F93241" w:rsidP="00D03DCA">
      <w:r w:rsidRPr="00D03DCA">
        <w:t>Все земли независимо от своего назначения подлежат охране</w:t>
      </w:r>
      <w:r w:rsidR="00D03DCA" w:rsidRPr="00D03DCA">
        <w:t xml:space="preserve">; </w:t>
      </w:r>
      <w:r w:rsidRPr="00D03DCA">
        <w:t>назначение земель особо охраняемых территорий показано в ст</w:t>
      </w:r>
      <w:r w:rsidR="00D03DCA">
        <w:t>.9</w:t>
      </w:r>
      <w:r w:rsidRPr="00D03DCA">
        <w:t>4</w:t>
      </w:r>
      <w:r w:rsidR="00D03DCA">
        <w:t xml:space="preserve"> "</w:t>
      </w:r>
      <w:r w:rsidRPr="00D03DCA">
        <w:t>Понятие и состав земель особо охраняемых территорий</w:t>
      </w:r>
      <w:r w:rsidR="00D03DCA">
        <w:t xml:space="preserve">" </w:t>
      </w:r>
      <w:r w:rsidRPr="00D03DCA">
        <w:t>гл</w:t>
      </w:r>
      <w:r w:rsidR="00D03DCA" w:rsidRPr="00D03DCA">
        <w:t xml:space="preserve">. </w:t>
      </w:r>
      <w:r w:rsidRPr="00D03DCA">
        <w:t>XVII</w:t>
      </w:r>
      <w:r w:rsidR="00D03DCA">
        <w:t xml:space="preserve"> "</w:t>
      </w:r>
      <w:r w:rsidRPr="00D03DCA">
        <w:t>Земли особо охраняемых территорий и их объектов</w:t>
      </w:r>
      <w:r w:rsidR="00D03DCA">
        <w:t xml:space="preserve">" </w:t>
      </w:r>
      <w:r w:rsidRPr="00D03DCA">
        <w:t>ЗК РФ</w:t>
      </w:r>
      <w:r w:rsidR="00D03DCA" w:rsidRPr="00D03DCA">
        <w:t xml:space="preserve">. </w:t>
      </w:r>
      <w:r w:rsidRPr="00D03DCA">
        <w:t>Эти земли имеют особое природоохранное, научное, историко-культурное, эстетическое, рекреационное, оздоровительное и иное ценное значение</w:t>
      </w:r>
      <w:r w:rsidR="00D03DCA" w:rsidRPr="00D03DCA">
        <w:t xml:space="preserve">. </w:t>
      </w:r>
      <w:r w:rsidRPr="00D03DCA">
        <w:t>В соответствии с постановлениями и решениями федеральных, региональных</w:t>
      </w:r>
      <w:r w:rsidR="00D03DCA">
        <w:t xml:space="preserve"> (</w:t>
      </w:r>
      <w:r w:rsidRPr="00D03DCA">
        <w:t>субъектов Федерации</w:t>
      </w:r>
      <w:r w:rsidR="00D03DCA" w:rsidRPr="00D03DCA">
        <w:t xml:space="preserve">) </w:t>
      </w:r>
      <w:r w:rsidRPr="00D03DCA">
        <w:t>либо муниципальных органов власти эти земли п</w:t>
      </w:r>
      <w:r w:rsidR="00BA139B" w:rsidRPr="00D03DCA">
        <w:t xml:space="preserve">олностью </w:t>
      </w:r>
      <w:r w:rsidRPr="00D03DCA">
        <w:t>или частично изъяты из хозяйственного использования и оборота</w:t>
      </w:r>
      <w:r w:rsidR="00D03DCA" w:rsidRPr="00D03DCA">
        <w:t>.</w:t>
      </w:r>
    </w:p>
    <w:p w:rsidR="00D03DCA" w:rsidRDefault="00BA139B" w:rsidP="00D03DCA">
      <w:r w:rsidRPr="00D03DCA">
        <w:t>В соответствии с ч</w:t>
      </w:r>
      <w:r w:rsidR="00D03DCA">
        <w:t>.1</w:t>
      </w:r>
      <w:r w:rsidRPr="00D03DCA">
        <w:t xml:space="preserve"> ст</w:t>
      </w:r>
      <w:r w:rsidR="00D03DCA">
        <w:t>.9</w:t>
      </w:r>
      <w:r w:rsidRPr="00D03DCA">
        <w:t>4 ЗК РФ к землям особо охраняемых территорий относятся земли, которые имеют особое природоохранное, научное, историко-культурное, эстетическое, рекреационное, оздоровительное и иное ценное значение, которые изъяты 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</w:t>
      </w:r>
      <w:r w:rsidR="00D03DCA" w:rsidRPr="00D03DCA">
        <w:t>.</w:t>
      </w:r>
    </w:p>
    <w:p w:rsidR="00D03DCA" w:rsidRDefault="00BA139B" w:rsidP="00D03DCA">
      <w:r w:rsidRPr="00D03DCA">
        <w:t xml:space="preserve">Порядок отнесения земель к землям особо охраняемых территорий, их использования и охраны </w:t>
      </w:r>
      <w:r w:rsidR="00CE301C" w:rsidRPr="00D03DCA">
        <w:t>должен устанавливаться Правительством РФ</w:t>
      </w:r>
      <w:r w:rsidR="00D03DCA" w:rsidRPr="00D03DCA">
        <w:t xml:space="preserve">. </w:t>
      </w:r>
      <w:r w:rsidR="00CE301C" w:rsidRPr="00D03DCA">
        <w:t>Порядок отнесения земель к землям особо охраняемых территорий регионального и местного значения, их использования и охраны должен устанавливаться соответственно органами государственной власти субъектов и органами местного самоуправления</w:t>
      </w:r>
      <w:r w:rsidR="00CE301C" w:rsidRPr="00D03DCA">
        <w:rPr>
          <w:rStyle w:val="ad"/>
          <w:color w:val="000000"/>
        </w:rPr>
        <w:footnoteReference w:id="1"/>
      </w:r>
      <w:r w:rsidR="00D03DCA" w:rsidRPr="00D03DCA">
        <w:t>.</w:t>
      </w:r>
    </w:p>
    <w:p w:rsidR="00D03DCA" w:rsidRDefault="00F93241" w:rsidP="00D03DCA">
      <w:r w:rsidRPr="00D03DCA">
        <w:t>Особо охраняемые природные территории</w:t>
      </w:r>
      <w:r w:rsidR="00D03DCA">
        <w:t xml:space="preserve"> (</w:t>
      </w:r>
      <w:r w:rsidRPr="00D03DCA">
        <w:t xml:space="preserve">в их состав входят заповедники, национальные парки, заказники и </w:t>
      </w:r>
      <w:r w:rsidR="00D03DCA">
        <w:t>др.)</w:t>
      </w:r>
      <w:r w:rsidR="00D03DCA" w:rsidRPr="00D03DCA">
        <w:t xml:space="preserve"> </w:t>
      </w:r>
      <w:r w:rsidRPr="00D03DCA">
        <w:t>представляют собой основной</w:t>
      </w:r>
      <w:r w:rsidR="00D03DCA">
        <w:t xml:space="preserve"> "</w:t>
      </w:r>
      <w:r w:rsidRPr="00D03DCA">
        <w:t>запас</w:t>
      </w:r>
      <w:r w:rsidR="00D03DCA">
        <w:t xml:space="preserve">" </w:t>
      </w:r>
      <w:r w:rsidRPr="00D03DCA">
        <w:t>экологически ценных природных объектов в стране</w:t>
      </w:r>
      <w:r w:rsidR="00D03DCA" w:rsidRPr="00D03DCA">
        <w:t xml:space="preserve">. </w:t>
      </w:r>
      <w:r w:rsidRPr="00D03DCA">
        <w:t>В большинстве случаев в состав особо охраняемых природных территорий включены редкие или исчезающие представители флоры и фауны, не встречающиеся в других концах планеты, а сами территории представляют собой неповторимое сочетание разнообразных природных объектов, возникшее и существующее в естественных или искусственных условиях</w:t>
      </w:r>
      <w:r w:rsidR="00D03DCA" w:rsidRPr="00D03DCA">
        <w:t xml:space="preserve">. </w:t>
      </w:r>
      <w:r w:rsidRPr="00D03DCA">
        <w:t>Обеспечение охраны таких территорий является важнейшей обязанностью государства, в границах которого они располагаются</w:t>
      </w:r>
      <w:r w:rsidRPr="00D03DCA">
        <w:rPr>
          <w:rStyle w:val="ad"/>
          <w:color w:val="000000"/>
        </w:rPr>
        <w:footnoteReference w:id="2"/>
      </w:r>
      <w:r w:rsidR="00D03DCA" w:rsidRPr="00D03DCA">
        <w:t>.</w:t>
      </w:r>
    </w:p>
    <w:p w:rsidR="00D03DCA" w:rsidRDefault="00F93241" w:rsidP="00D03DCA">
      <w:r w:rsidRPr="00D03DCA">
        <w:t>В силу п</w:t>
      </w:r>
      <w:r w:rsidR="00D03DCA">
        <w:t>.3</w:t>
      </w:r>
      <w:r w:rsidRPr="00D03DCA">
        <w:t xml:space="preserve"> ст</w:t>
      </w:r>
      <w:r w:rsidR="00D03DCA">
        <w:t>.4</w:t>
      </w:r>
      <w:r w:rsidRPr="00D03DCA">
        <w:t xml:space="preserve"> Федерального закона</w:t>
      </w:r>
      <w:r w:rsidR="00D03DCA">
        <w:t xml:space="preserve"> "</w:t>
      </w:r>
      <w:r w:rsidRPr="00D03DCA">
        <w:t>Об охране окружающей среды</w:t>
      </w:r>
      <w:r w:rsidR="00D03DCA">
        <w:t>"</w:t>
      </w:r>
      <w:r w:rsidRPr="00D03DCA">
        <w:rPr>
          <w:rStyle w:val="ad"/>
          <w:color w:val="000000"/>
        </w:rPr>
        <w:footnoteReference w:id="3"/>
      </w:r>
      <w:r w:rsidRPr="00D03DCA">
        <w:t xml:space="preserve"> особой охране подлежат объекты, включенные в Список всемирного культурного наследия и Список всемирного природного наследия, государственные заповедники, государственные природные заказники, памятники природы, национальные природные и дендрологические парки, ботанические сады, а также редкие или находящиеся под угрозой исчезновения почвы, леса и иная растительность, животные и другие организации и места их обитания</w:t>
      </w:r>
      <w:r w:rsidR="00D03DCA" w:rsidRPr="00D03DCA">
        <w:t>.</w:t>
      </w:r>
    </w:p>
    <w:p w:rsidR="00D03DCA" w:rsidRDefault="00F93241" w:rsidP="00D03DCA">
      <w:r w:rsidRPr="00D03DCA">
        <w:t>Законодательство, регулирующее отношения в области установления и поддержания режима охраны ООПТ, должно отвечать целям сохранения территорий</w:t>
      </w:r>
      <w:r w:rsidR="00D03DCA" w:rsidRPr="00D03DCA">
        <w:t xml:space="preserve">. </w:t>
      </w:r>
      <w:r w:rsidRPr="00D03DCA">
        <w:t>Нормы различных отраслей законодательства должны быть согласованы между собой и подчинены общим концептуальным подходам к осуществлению особой охраны</w:t>
      </w:r>
      <w:r w:rsidR="00D03DCA" w:rsidRPr="00D03DCA">
        <w:t xml:space="preserve">. </w:t>
      </w:r>
      <w:r w:rsidRPr="00D03DCA">
        <w:t>Эти же положения в равной степени относятся и к нормам земельного права</w:t>
      </w:r>
      <w:r w:rsidR="00D03DCA" w:rsidRPr="00D03DCA">
        <w:t>.</w:t>
      </w:r>
    </w:p>
    <w:p w:rsidR="00D03DCA" w:rsidRDefault="00F93241" w:rsidP="00D03DCA">
      <w:r w:rsidRPr="00D03DCA">
        <w:t>В целом регулирование охраны и использования природных объектов, в том числе земли в границах заповедников, национальных парков и других охраняемых природных территорий, осуществляется в России на основе законодательства об охране окружающей среды и об особо охраняемых природных территориях, основу которого составляют Федеральный закон</w:t>
      </w:r>
      <w:r w:rsidR="00D03DCA">
        <w:t xml:space="preserve"> "</w:t>
      </w:r>
      <w:r w:rsidRPr="00D03DCA">
        <w:t>Об охране окружающей среды</w:t>
      </w:r>
      <w:r w:rsidR="00D03DCA">
        <w:t xml:space="preserve">" </w:t>
      </w:r>
      <w:r w:rsidRPr="00D03DCA">
        <w:t>и Федеральный закон</w:t>
      </w:r>
      <w:r w:rsidR="00D03DCA">
        <w:t xml:space="preserve"> "</w:t>
      </w:r>
      <w:r w:rsidRPr="00D03DCA">
        <w:t>Об особо охраняемых природных территориях</w:t>
      </w:r>
      <w:r w:rsidR="00D03DCA">
        <w:t>"</w:t>
      </w:r>
      <w:r w:rsidRPr="00D03DCA">
        <w:rPr>
          <w:rStyle w:val="ad"/>
          <w:color w:val="000000"/>
        </w:rPr>
        <w:footnoteReference w:id="4"/>
      </w:r>
      <w:r w:rsidR="00D03DCA" w:rsidRPr="00D03DCA">
        <w:t xml:space="preserve">. </w:t>
      </w:r>
      <w:r w:rsidRPr="00D03DCA">
        <w:t>Причем требования соблюдения режима территории являются доминирующими и должны лежать в основе как земельно-правового регулирования, так и регулирования использования иных природных объектов в границах территории</w:t>
      </w:r>
      <w:r w:rsidR="00D03DCA">
        <w:t xml:space="preserve"> (</w:t>
      </w:r>
      <w:r w:rsidRPr="00D03DCA">
        <w:t>из этого следует исходить прежде всего при определении режима участков лесного фонда, водных объектов, участков недр, то есть объектов, прочно связанных с землей</w:t>
      </w:r>
      <w:r w:rsidR="00D03DCA" w:rsidRPr="00D03DCA">
        <w:t xml:space="preserve">). </w:t>
      </w:r>
      <w:r w:rsidRPr="00D03DCA">
        <w:t>Поэтому, когда Земельный кодекс РФ и иные акты земельного законодательства обращаются к вопросам использования земель особо охраняемых территорий, они</w:t>
      </w:r>
      <w:r w:rsidR="00D03DCA">
        <w:t xml:space="preserve"> "</w:t>
      </w:r>
      <w:r w:rsidRPr="00D03DCA">
        <w:t>оценивают</w:t>
      </w:r>
      <w:r w:rsidR="00D03DCA">
        <w:t xml:space="preserve">" </w:t>
      </w:r>
      <w:r w:rsidRPr="00D03DCA">
        <w:t>возможность и направления использования земель с точки зрения требований соблюдения режима природной территории</w:t>
      </w:r>
      <w:r w:rsidR="00D03DCA" w:rsidRPr="00D03DCA">
        <w:t>.</w:t>
      </w:r>
    </w:p>
    <w:p w:rsidR="00D03DCA" w:rsidRDefault="00CE301C" w:rsidP="00D03DCA">
      <w:r w:rsidRPr="00D03DCA">
        <w:t xml:space="preserve">В </w:t>
      </w:r>
      <w:r w:rsidR="00BA139B" w:rsidRPr="00D03DCA">
        <w:t>статье 96</w:t>
      </w:r>
      <w:r w:rsidR="00D03DCA">
        <w:t xml:space="preserve"> "</w:t>
      </w:r>
      <w:r w:rsidR="00BA139B" w:rsidRPr="00D03DCA">
        <w:t>Земли лечеб</w:t>
      </w:r>
      <w:r w:rsidRPr="00D03DCA">
        <w:t xml:space="preserve">но-оздоровительных местностей и </w:t>
      </w:r>
      <w:r w:rsidR="00BA139B" w:rsidRPr="00D03DCA">
        <w:t>курортов</w:t>
      </w:r>
      <w:r w:rsidR="00D03DCA">
        <w:t xml:space="preserve">" </w:t>
      </w:r>
      <w:r w:rsidR="00BA139B" w:rsidRPr="00D03DCA">
        <w:t>гл</w:t>
      </w:r>
      <w:r w:rsidR="00D03DCA" w:rsidRPr="00D03DCA">
        <w:t xml:space="preserve">. </w:t>
      </w:r>
      <w:r w:rsidR="00BA139B" w:rsidRPr="00D03DCA">
        <w:t>XVII</w:t>
      </w:r>
      <w:r w:rsidR="00D03DCA">
        <w:t xml:space="preserve"> "</w:t>
      </w:r>
      <w:r w:rsidR="00BA139B" w:rsidRPr="00D03DCA">
        <w:t xml:space="preserve">Земли особо охраняемых </w:t>
      </w:r>
      <w:r w:rsidRPr="00D03DCA">
        <w:t>территорий и их объектов</w:t>
      </w:r>
      <w:r w:rsidR="00D03DCA">
        <w:t xml:space="preserve">" </w:t>
      </w:r>
      <w:r w:rsidRPr="00D03DCA">
        <w:t>ЗК</w:t>
      </w:r>
      <w:r w:rsidR="00D03DCA">
        <w:t xml:space="preserve"> </w:t>
      </w:r>
      <w:r w:rsidRPr="00D03DCA">
        <w:t xml:space="preserve">РФ </w:t>
      </w:r>
      <w:r w:rsidR="00BA139B" w:rsidRPr="00D03DCA">
        <w:t>предусматриваются состав</w:t>
      </w:r>
      <w:r w:rsidRPr="00D03DCA">
        <w:t>, округа и о</w:t>
      </w:r>
      <w:r w:rsidR="00BA139B" w:rsidRPr="00D03DCA">
        <w:t>со</w:t>
      </w:r>
      <w:r w:rsidR="00566227" w:rsidRPr="00D03DCA">
        <w:t xml:space="preserve">бенности режима использования и </w:t>
      </w:r>
      <w:r w:rsidR="00BA139B" w:rsidRPr="00D03DCA">
        <w:t>охраны</w:t>
      </w:r>
      <w:r w:rsidRPr="00D03DCA">
        <w:t xml:space="preserve"> земельных участков, входящих в </w:t>
      </w:r>
      <w:r w:rsidR="00BA139B" w:rsidRPr="00D03DCA">
        <w:t>состав указанных земель</w:t>
      </w:r>
      <w:r w:rsidR="00D03DCA" w:rsidRPr="00D03DCA">
        <w:t>.</w:t>
      </w:r>
    </w:p>
    <w:p w:rsidR="00D03DCA" w:rsidRDefault="00CE301C" w:rsidP="00D03DCA">
      <w:r w:rsidRPr="00D03DCA">
        <w:t xml:space="preserve">Основополагающим в </w:t>
      </w:r>
      <w:r w:rsidR="00BA139B" w:rsidRPr="00D03DCA">
        <w:t>комментируемой области явля</w:t>
      </w:r>
      <w:r w:rsidRPr="00D03DCA">
        <w:t xml:space="preserve">ется также Федеральный закон от </w:t>
      </w:r>
      <w:r w:rsidR="00BA139B" w:rsidRPr="00D03DCA">
        <w:t>23</w:t>
      </w:r>
      <w:r w:rsidRPr="00D03DCA">
        <w:t xml:space="preserve"> </w:t>
      </w:r>
      <w:r w:rsidR="00BA139B" w:rsidRPr="00D03DCA">
        <w:t>февраля 1995 г</w:t>
      </w:r>
      <w:r w:rsidR="00D03DCA" w:rsidRPr="00D03DCA">
        <w:t>.</w:t>
      </w:r>
      <w:r w:rsidR="00D03DCA">
        <w:t xml:space="preserve"> "</w:t>
      </w:r>
      <w:r w:rsidR="00BA139B" w:rsidRPr="00D03DCA">
        <w:t>О природных лечебных ресурсах, лечебно-оздоровите</w:t>
      </w:r>
      <w:r w:rsidRPr="00D03DCA">
        <w:t xml:space="preserve">льных местностях и </w:t>
      </w:r>
      <w:r w:rsidR="00BA139B" w:rsidRPr="00D03DCA">
        <w:t>курортах</w:t>
      </w:r>
      <w:r w:rsidR="00D03DCA">
        <w:t>"</w:t>
      </w:r>
      <w:r w:rsidRPr="00D03DCA">
        <w:rPr>
          <w:rStyle w:val="ad"/>
          <w:color w:val="000000"/>
        </w:rPr>
        <w:footnoteReference w:id="5"/>
      </w:r>
      <w:r w:rsidR="00D03DCA" w:rsidRPr="00D03DCA">
        <w:t xml:space="preserve">. </w:t>
      </w:r>
      <w:r w:rsidRPr="00D03DCA">
        <w:t xml:space="preserve">В нем </w:t>
      </w:r>
      <w:r w:rsidR="00BA139B" w:rsidRPr="00D03DCA">
        <w:t>даются определения нек</w:t>
      </w:r>
      <w:r w:rsidRPr="00D03DCA">
        <w:t>оторым понятиям, используемым в ст</w:t>
      </w:r>
      <w:r w:rsidR="00D03DCA">
        <w:t>.9</w:t>
      </w:r>
      <w:r w:rsidRPr="00D03DCA">
        <w:t xml:space="preserve">6 ЗК </w:t>
      </w:r>
      <w:r w:rsidR="00BA139B" w:rsidRPr="00D03DCA">
        <w:t>РФ</w:t>
      </w:r>
      <w:r w:rsidR="00D03DCA" w:rsidRPr="00D03DCA">
        <w:t>.</w:t>
      </w:r>
    </w:p>
    <w:p w:rsidR="00D03DCA" w:rsidRDefault="00CE301C" w:rsidP="00D03DCA">
      <w:r w:rsidRPr="00D03DCA">
        <w:t>Так, природные лечебные ресурсы</w:t>
      </w:r>
      <w:r w:rsidR="00D03DCA" w:rsidRPr="00D03DCA">
        <w:t xml:space="preserve"> - </w:t>
      </w:r>
      <w:r w:rsidRPr="00D03DCA">
        <w:t xml:space="preserve">это </w:t>
      </w:r>
      <w:r w:rsidR="00BA139B" w:rsidRPr="00D03DCA">
        <w:t>минеральные воды,</w:t>
      </w:r>
      <w:r w:rsidRPr="00D03DCA">
        <w:t xml:space="preserve"> лечебные грязи, рапа лиманов и </w:t>
      </w:r>
      <w:r w:rsidR="00BA139B" w:rsidRPr="00D03DCA">
        <w:t>озер, лечебный кли</w:t>
      </w:r>
      <w:r w:rsidRPr="00D03DCA">
        <w:t xml:space="preserve">мат, другие природные объекты и </w:t>
      </w:r>
      <w:r w:rsidR="00BA139B" w:rsidRPr="00D03DCA">
        <w:t>условия, исполь</w:t>
      </w:r>
      <w:r w:rsidRPr="00D03DCA">
        <w:t xml:space="preserve">зуемые для лечения и профилактики заболеваний и </w:t>
      </w:r>
      <w:r w:rsidR="00BA139B" w:rsidRPr="00D03DCA">
        <w:t>организации отдыха</w:t>
      </w:r>
      <w:r w:rsidR="00D03DCA" w:rsidRPr="00D03DCA">
        <w:t>.</w:t>
      </w:r>
    </w:p>
    <w:p w:rsidR="00D03DCA" w:rsidRDefault="00BA139B" w:rsidP="00D03DCA">
      <w:r w:rsidRPr="00D03DCA">
        <w:t>Ле</w:t>
      </w:r>
      <w:r w:rsidR="00CE301C" w:rsidRPr="00D03DCA">
        <w:t>чебно-оздоровительная местность</w:t>
      </w:r>
      <w:r w:rsidR="00D03DCA" w:rsidRPr="00D03DCA">
        <w:t xml:space="preserve"> - </w:t>
      </w:r>
      <w:r w:rsidRPr="00D03DCA">
        <w:t>территория, обладающая природными лече</w:t>
      </w:r>
      <w:r w:rsidR="00CE301C" w:rsidRPr="00D03DCA">
        <w:t xml:space="preserve">бными ресурсами и пригодная для </w:t>
      </w:r>
      <w:r w:rsidRPr="00D03DCA">
        <w:t>организации лечени</w:t>
      </w:r>
      <w:r w:rsidR="00CE301C" w:rsidRPr="00D03DCA">
        <w:t>я и</w:t>
      </w:r>
      <w:r w:rsidR="00D03DCA">
        <w:t xml:space="preserve"> </w:t>
      </w:r>
      <w:r w:rsidR="00CE301C" w:rsidRPr="00D03DCA">
        <w:t xml:space="preserve">профилактики заболеваний, а также для </w:t>
      </w:r>
      <w:r w:rsidRPr="00D03DCA">
        <w:t>отдыха населения</w:t>
      </w:r>
      <w:r w:rsidR="00D03DCA" w:rsidRPr="00D03DCA">
        <w:t>.</w:t>
      </w:r>
    </w:p>
    <w:p w:rsidR="00D03DCA" w:rsidRDefault="00BA139B" w:rsidP="00D03DCA">
      <w:r w:rsidRPr="00D03DCA">
        <w:t>Куро</w:t>
      </w:r>
      <w:r w:rsidR="00CE301C" w:rsidRPr="00D03DCA">
        <w:t>рт</w:t>
      </w:r>
      <w:r w:rsidR="00D03DCA" w:rsidRPr="00D03DCA">
        <w:t xml:space="preserve"> - </w:t>
      </w:r>
      <w:r w:rsidR="00CE301C" w:rsidRPr="00D03DCA">
        <w:t xml:space="preserve">освоенная и используемая в </w:t>
      </w:r>
      <w:r w:rsidRPr="00D03DCA">
        <w:t>лечебно-профилактических целях особо охраняемая природная территория, располагающая п</w:t>
      </w:r>
      <w:r w:rsidR="00CE301C" w:rsidRPr="00D03DCA">
        <w:t xml:space="preserve">риродными лечебными ресурсами и необходимыми для их эксплуатации зданиями и </w:t>
      </w:r>
      <w:r w:rsidRPr="00D03DCA">
        <w:t>сооружениями, включая объекты инфраструктуры</w:t>
      </w:r>
      <w:r w:rsidR="00D03DCA" w:rsidRPr="00D03DCA">
        <w:t>.</w:t>
      </w:r>
    </w:p>
    <w:p w:rsidR="00D03DCA" w:rsidRDefault="00BA139B" w:rsidP="00D03DCA">
      <w:r w:rsidRPr="00D03DCA">
        <w:t>Земли прир</w:t>
      </w:r>
      <w:r w:rsidR="00CE301C" w:rsidRPr="00D03DCA">
        <w:t>одоохранного назначения</w:t>
      </w:r>
      <w:r w:rsidR="00D03DCA">
        <w:t xml:space="preserve"> (</w:t>
      </w:r>
      <w:r w:rsidR="00CE301C" w:rsidRPr="00D03DCA">
        <w:t>ст</w:t>
      </w:r>
      <w:r w:rsidR="00D03DCA">
        <w:t>.9</w:t>
      </w:r>
      <w:r w:rsidR="00CE301C" w:rsidRPr="00D03DCA">
        <w:t>7 ЗК РФ</w:t>
      </w:r>
      <w:r w:rsidR="00D03DCA" w:rsidRPr="00D03DCA">
        <w:t xml:space="preserve">) </w:t>
      </w:r>
      <w:r w:rsidR="00CE301C" w:rsidRPr="00D03DCA">
        <w:t xml:space="preserve">входят в </w:t>
      </w:r>
      <w:r w:rsidRPr="00D03DCA">
        <w:t>категорию земель особо охраняемых тер</w:t>
      </w:r>
      <w:r w:rsidR="00CE301C" w:rsidRPr="00D03DCA">
        <w:t>риторий</w:t>
      </w:r>
      <w:r w:rsidR="00D03DCA">
        <w:t xml:space="preserve"> (</w:t>
      </w:r>
      <w:r w:rsidR="00CE301C" w:rsidRPr="00D03DCA">
        <w:t>ст</w:t>
      </w:r>
      <w:r w:rsidR="00D03DCA">
        <w:t>.9</w:t>
      </w:r>
      <w:r w:rsidR="00CE301C" w:rsidRPr="00D03DCA">
        <w:t>4-100 гл</w:t>
      </w:r>
      <w:r w:rsidR="00D03DCA" w:rsidRPr="00D03DCA">
        <w:t xml:space="preserve">. </w:t>
      </w:r>
      <w:r w:rsidR="00CE301C" w:rsidRPr="00D03DCA">
        <w:t xml:space="preserve">XVII ЗК </w:t>
      </w:r>
      <w:r w:rsidRPr="00D03DCA">
        <w:t>РФ</w:t>
      </w:r>
      <w:r w:rsidR="00D03DCA" w:rsidRPr="00D03DCA">
        <w:t>).</w:t>
      </w:r>
    </w:p>
    <w:p w:rsidR="00D03DCA" w:rsidRDefault="00CE301C" w:rsidP="00D03DCA">
      <w:r w:rsidRPr="00D03DCA">
        <w:t xml:space="preserve">В </w:t>
      </w:r>
      <w:r w:rsidR="00BA139B" w:rsidRPr="00D03DCA">
        <w:t>статье 98</w:t>
      </w:r>
      <w:r w:rsidR="00D03DCA">
        <w:t xml:space="preserve"> "</w:t>
      </w:r>
      <w:r w:rsidR="00BA139B" w:rsidRPr="00D03DCA">
        <w:t>Земл</w:t>
      </w:r>
      <w:r w:rsidRPr="00D03DCA">
        <w:t>и рекреационного назначения</w:t>
      </w:r>
      <w:r w:rsidR="00D03DCA">
        <w:t xml:space="preserve">" </w:t>
      </w:r>
      <w:r w:rsidRPr="00D03DCA">
        <w:t xml:space="preserve">ЗК РФ </w:t>
      </w:r>
      <w:r w:rsidR="00BA139B" w:rsidRPr="00D03DCA">
        <w:t xml:space="preserve">затрагивается весьма широкий круг рекреационных вопросов, регулируемых </w:t>
      </w:r>
      <w:r w:rsidRPr="00D03DCA">
        <w:t xml:space="preserve">также законодательством о </w:t>
      </w:r>
      <w:r w:rsidR="00BA139B" w:rsidRPr="00D03DCA">
        <w:t>труде</w:t>
      </w:r>
      <w:r w:rsidR="00D03DCA">
        <w:t xml:space="preserve"> (</w:t>
      </w:r>
      <w:r w:rsidR="00BA139B" w:rsidRPr="00D03DCA">
        <w:t>регулирование отдыха</w:t>
      </w:r>
      <w:r w:rsidR="00D03DCA" w:rsidRPr="00D03DCA">
        <w:t>),</w:t>
      </w:r>
      <w:r w:rsidR="00BA139B" w:rsidRPr="00D03DCA">
        <w:t xml:space="preserve"> физической культуре, спорте, обра</w:t>
      </w:r>
      <w:r w:rsidRPr="00D03DCA">
        <w:t xml:space="preserve">зовании, обеспечении здоровья и </w:t>
      </w:r>
      <w:r w:rsidR="00BA139B" w:rsidRPr="00D03DCA">
        <w:t>санитарно-эпидемиологического благополучия населения, охоте, рыб</w:t>
      </w:r>
      <w:r w:rsidRPr="00D03DCA">
        <w:t xml:space="preserve">оловстве, безопасности людей на воде и </w:t>
      </w:r>
      <w:r w:rsidR="00D03DCA">
        <w:t>т.д.</w:t>
      </w:r>
    </w:p>
    <w:p w:rsidR="00D03DCA" w:rsidRDefault="00CE301C" w:rsidP="00D03DCA">
      <w:r w:rsidRPr="00D03DCA">
        <w:t xml:space="preserve">Ряд </w:t>
      </w:r>
      <w:r w:rsidR="00BA139B" w:rsidRPr="00D03DCA">
        <w:t xml:space="preserve">вопросов, имеющих отношение </w:t>
      </w:r>
      <w:r w:rsidRPr="00D03DCA">
        <w:t xml:space="preserve">к регулированию использования и </w:t>
      </w:r>
      <w:r w:rsidR="00BA139B" w:rsidRPr="00D03DCA">
        <w:t xml:space="preserve">охраны земель рекреационного назначения, </w:t>
      </w:r>
      <w:r w:rsidRPr="00D03DCA">
        <w:t xml:space="preserve">отражен в Федеральном законе от 24 </w:t>
      </w:r>
      <w:r w:rsidR="00BA139B" w:rsidRPr="00D03DCA">
        <w:t>ноября 1996 г</w:t>
      </w:r>
      <w:r w:rsidR="00D03DCA" w:rsidRPr="00D03DCA">
        <w:t xml:space="preserve">. </w:t>
      </w:r>
      <w:r w:rsidRPr="00D03DCA">
        <w:t xml:space="preserve">№ </w:t>
      </w:r>
      <w:r w:rsidR="00BA139B" w:rsidRPr="00D03DCA">
        <w:t>132-ФЗ</w:t>
      </w:r>
      <w:r w:rsidR="00D03DCA">
        <w:t xml:space="preserve"> "</w:t>
      </w:r>
      <w:r w:rsidR="00BA139B" w:rsidRPr="00D03DCA">
        <w:t>Об основах туристской деятельнос</w:t>
      </w:r>
      <w:r w:rsidRPr="00D03DCA">
        <w:t>ти в Российской Федерации</w:t>
      </w:r>
      <w:r w:rsidR="00D03DCA">
        <w:t>"</w:t>
      </w:r>
      <w:r w:rsidRPr="00D03DCA">
        <w:rPr>
          <w:rStyle w:val="ad"/>
          <w:color w:val="000000"/>
        </w:rPr>
        <w:footnoteReference w:id="6"/>
      </w:r>
      <w:r w:rsidRPr="00D03DCA">
        <w:t xml:space="preserve">, где </w:t>
      </w:r>
      <w:r w:rsidR="00BA139B" w:rsidRPr="00D03DCA">
        <w:t>предусматриваются основные цели регулирования этой деятельност</w:t>
      </w:r>
      <w:r w:rsidRPr="00D03DCA">
        <w:t>и</w:t>
      </w:r>
      <w:r w:rsidR="00D03DCA" w:rsidRPr="00D03DCA">
        <w:t xml:space="preserve">: </w:t>
      </w:r>
      <w:r w:rsidRPr="00D03DCA">
        <w:t xml:space="preserve">обеспечение права граждан на </w:t>
      </w:r>
      <w:r w:rsidR="00BA139B" w:rsidRPr="00D03DCA">
        <w:t>отдых, свобо</w:t>
      </w:r>
      <w:r w:rsidRPr="00D03DCA">
        <w:t xml:space="preserve">да передвижения и иных прав при </w:t>
      </w:r>
      <w:r w:rsidR="00BA139B" w:rsidRPr="00D03DCA">
        <w:t>совершении путешествий, охрана окружающей среды, рациональное использование</w:t>
      </w:r>
      <w:r w:rsidR="00D03DCA" w:rsidRPr="00D03DCA">
        <w:t>.</w:t>
      </w:r>
    </w:p>
    <w:p w:rsidR="00D03DCA" w:rsidRDefault="00BA139B" w:rsidP="00D03DCA">
      <w:r w:rsidRPr="00D03DCA">
        <w:t>Правовой режим использования земель ис</w:t>
      </w:r>
      <w:r w:rsidR="00CE301C" w:rsidRPr="00D03DCA">
        <w:t xml:space="preserve">торико-культурного назначения в </w:t>
      </w:r>
      <w:r w:rsidRPr="00D03DCA">
        <w:t>о</w:t>
      </w:r>
      <w:r w:rsidR="00CE301C" w:rsidRPr="00D03DCA">
        <w:t xml:space="preserve">бщих чертах предусматривается в </w:t>
      </w:r>
      <w:r w:rsidRPr="00D03DCA">
        <w:t>ст</w:t>
      </w:r>
      <w:r w:rsidR="00D03DCA">
        <w:t>.9</w:t>
      </w:r>
      <w:r w:rsidRPr="00D03DCA">
        <w:t>9</w:t>
      </w:r>
      <w:r w:rsidR="00D03DCA">
        <w:t xml:space="preserve"> "</w:t>
      </w:r>
      <w:r w:rsidRPr="00D03DCA">
        <w:t>Земли историко-культурного назначения</w:t>
      </w:r>
      <w:r w:rsidR="00D03DCA">
        <w:t xml:space="preserve">" </w:t>
      </w:r>
      <w:r w:rsidRPr="00D03DCA">
        <w:t>гл</w:t>
      </w:r>
      <w:r w:rsidR="00D03DCA" w:rsidRPr="00D03DCA">
        <w:t xml:space="preserve">. </w:t>
      </w:r>
      <w:r w:rsidRPr="00D03DCA">
        <w:t>XVII</w:t>
      </w:r>
      <w:r w:rsidR="00D03DCA">
        <w:t xml:space="preserve"> "</w:t>
      </w:r>
      <w:r w:rsidRPr="00D03DCA">
        <w:t>Земли особо охраня</w:t>
      </w:r>
      <w:r w:rsidR="00CE301C" w:rsidRPr="00D03DCA">
        <w:t>емых территорий и их объектов</w:t>
      </w:r>
      <w:r w:rsidR="00D03DCA">
        <w:t xml:space="preserve">" </w:t>
      </w:r>
      <w:r w:rsidR="00CE301C" w:rsidRPr="00D03DCA">
        <w:t>ЗК РФ</w:t>
      </w:r>
      <w:r w:rsidR="00D03DCA" w:rsidRPr="00D03DCA">
        <w:t xml:space="preserve">. </w:t>
      </w:r>
      <w:r w:rsidR="00CE301C" w:rsidRPr="00D03DCA">
        <w:t xml:space="preserve">Режим использования и охраны этих земель зависит от </w:t>
      </w:r>
      <w:r w:rsidRPr="00D03DCA">
        <w:t xml:space="preserve">масштаба </w:t>
      </w:r>
      <w:r w:rsidR="00CE301C" w:rsidRPr="00D03DCA">
        <w:t xml:space="preserve">объектов культурного наследия и </w:t>
      </w:r>
      <w:r w:rsidRPr="00D03DCA">
        <w:t>достопримечательных мест, которые могут быть фед</w:t>
      </w:r>
      <w:r w:rsidR="00CE301C" w:rsidRPr="00D03DCA">
        <w:t xml:space="preserve">ерального, субъекта Федерации и местного уровня и </w:t>
      </w:r>
      <w:r w:rsidRPr="00D03DCA">
        <w:t>объявляются таковыми соответственно исполнительными органами гос</w:t>
      </w:r>
      <w:r w:rsidR="00CE301C" w:rsidRPr="00D03DCA">
        <w:t xml:space="preserve">ударственной власти Федерации и субъектов Федерации </w:t>
      </w:r>
      <w:r w:rsidRPr="00D03DCA">
        <w:t>либо орга</w:t>
      </w:r>
      <w:r w:rsidR="00CE301C" w:rsidRPr="00D03DCA">
        <w:t xml:space="preserve">нами местного самоуправления по согласованию с Федеральной службой по </w:t>
      </w:r>
      <w:r w:rsidRPr="00D03DCA">
        <w:t>надзору за</w:t>
      </w:r>
      <w:r w:rsidR="00CE301C" w:rsidRPr="00D03DCA">
        <w:t xml:space="preserve"> соблюдением законодательства в </w:t>
      </w:r>
      <w:r w:rsidRPr="00D03DCA">
        <w:t xml:space="preserve">сфере массовых коммуникаций </w:t>
      </w:r>
      <w:r w:rsidR="00CE301C" w:rsidRPr="00D03DCA">
        <w:t xml:space="preserve">и </w:t>
      </w:r>
      <w:r w:rsidRPr="00D03DCA">
        <w:t>охраны культурно</w:t>
      </w:r>
      <w:r w:rsidR="00CE301C" w:rsidRPr="00D03DCA">
        <w:t>го наследия и В</w:t>
      </w:r>
      <w:r w:rsidRPr="00D03DCA">
        <w:t>сероссийским общест</w:t>
      </w:r>
      <w:r w:rsidR="00CE301C" w:rsidRPr="00D03DCA">
        <w:t xml:space="preserve">вом охраны памятников истории и </w:t>
      </w:r>
      <w:r w:rsidRPr="00D03DCA">
        <w:t>культуры</w:t>
      </w:r>
      <w:r w:rsidR="00D03DCA" w:rsidRPr="00D03DCA">
        <w:t>.</w:t>
      </w:r>
    </w:p>
    <w:p w:rsidR="00D03DCA" w:rsidRDefault="00CE301C" w:rsidP="00D03DCA">
      <w:r w:rsidRPr="00D03DCA">
        <w:t>Согласно ст</w:t>
      </w:r>
      <w:r w:rsidR="00D03DCA">
        <w:t>.9</w:t>
      </w:r>
      <w:r w:rsidRPr="00D03DCA">
        <w:t xml:space="preserve">9 ЗК РФ в пределах зон </w:t>
      </w:r>
      <w:r w:rsidR="00BA139B" w:rsidRPr="00D03DCA">
        <w:t>могут запрещаться произв</w:t>
      </w:r>
      <w:r w:rsidRPr="00D03DCA">
        <w:t xml:space="preserve">одство земляных, строительных и других работ и </w:t>
      </w:r>
      <w:r w:rsidR="00BA139B" w:rsidRPr="00D03DCA">
        <w:t>иная</w:t>
      </w:r>
      <w:r w:rsidRPr="00D03DCA">
        <w:t xml:space="preserve"> хозяйственная деятельность без </w:t>
      </w:r>
      <w:r w:rsidR="00BA139B" w:rsidRPr="00D03DCA">
        <w:t>разрешения органов охраны памятников</w:t>
      </w:r>
      <w:r w:rsidRPr="00D03DCA">
        <w:t xml:space="preserve"> и Федеральной службы по </w:t>
      </w:r>
      <w:r w:rsidR="00BA139B" w:rsidRPr="00D03DCA">
        <w:t>надзору за</w:t>
      </w:r>
      <w:r w:rsidRPr="00D03DCA">
        <w:t xml:space="preserve"> соблюдением законодательства в сфере массовых коммуникаций и </w:t>
      </w:r>
      <w:r w:rsidR="00BA139B" w:rsidRPr="00D03DCA">
        <w:t>охраны культурного наследия</w:t>
      </w:r>
      <w:r w:rsidR="00D03DCA" w:rsidRPr="00D03DCA">
        <w:t xml:space="preserve">. </w:t>
      </w:r>
      <w:r w:rsidR="00BA139B" w:rsidRPr="00D03DCA">
        <w:t>Проекты районной планировки, генеральные планы горо</w:t>
      </w:r>
      <w:r w:rsidRPr="00D03DCA">
        <w:t xml:space="preserve">дов, поселков городского типа и </w:t>
      </w:r>
      <w:r w:rsidR="00BA139B" w:rsidRPr="00D03DCA">
        <w:t xml:space="preserve">сельских населенных пунктов, проекты детальной </w:t>
      </w:r>
      <w:r w:rsidRPr="00D03DCA">
        <w:t xml:space="preserve">планировки и </w:t>
      </w:r>
      <w:r w:rsidR="00BA139B" w:rsidRPr="00D03DCA">
        <w:t>застройки должны предусматривать охранные зоны</w:t>
      </w:r>
      <w:r w:rsidRPr="00D03DCA">
        <w:t xml:space="preserve">, зоны регулируемой застройки и </w:t>
      </w:r>
      <w:r w:rsidR="00BA139B" w:rsidRPr="00D03DCA">
        <w:t>зоны охранного природного ландшафта</w:t>
      </w:r>
      <w:r w:rsidR="00D03DCA" w:rsidRPr="00D03DCA">
        <w:t>.</w:t>
      </w:r>
    </w:p>
    <w:p w:rsidR="00887A3A" w:rsidRDefault="00887A3A" w:rsidP="00D03DCA"/>
    <w:p w:rsidR="00D03DCA" w:rsidRPr="00D03DCA" w:rsidRDefault="00F93241" w:rsidP="00887A3A">
      <w:pPr>
        <w:pStyle w:val="2"/>
      </w:pPr>
      <w:bookmarkStart w:id="1" w:name="_Toc253757419"/>
      <w:r w:rsidRPr="00D03DCA">
        <w:t>2</w:t>
      </w:r>
      <w:r w:rsidR="00D03DCA" w:rsidRPr="00D03DCA">
        <w:t xml:space="preserve">. </w:t>
      </w:r>
      <w:r w:rsidRPr="00D03DCA">
        <w:t>Понятие и состав земель природоохранного, оздоровительного, рекреационного, историко-культурного назначения</w:t>
      </w:r>
      <w:bookmarkEnd w:id="1"/>
    </w:p>
    <w:p w:rsidR="00887A3A" w:rsidRDefault="00887A3A" w:rsidP="00D03DCA"/>
    <w:p w:rsidR="00D03DCA" w:rsidRDefault="00CE301C" w:rsidP="00D03DCA">
      <w:r w:rsidRPr="00D03DCA">
        <w:t>В состав земель природоохранного назначения входят земли</w:t>
      </w:r>
      <w:r w:rsidR="00D03DCA" w:rsidRPr="00D03DCA">
        <w:t>:</w:t>
      </w:r>
    </w:p>
    <w:p w:rsidR="00D03DCA" w:rsidRDefault="00CE301C" w:rsidP="00D03DCA">
      <w:r w:rsidRPr="00D03DCA">
        <w:t>запретных и нерестоохранных полос</w:t>
      </w:r>
      <w:r w:rsidR="00D03DCA" w:rsidRPr="00D03DCA">
        <w:t>;</w:t>
      </w:r>
    </w:p>
    <w:p w:rsidR="00D03DCA" w:rsidRDefault="00CE301C" w:rsidP="00D03DCA">
      <w:r w:rsidRPr="00D03DCA">
        <w:t>лесов, выполняющих защитные функции</w:t>
      </w:r>
      <w:r w:rsidR="00D03DCA">
        <w:t xml:space="preserve"> (</w:t>
      </w:r>
      <w:r w:rsidRPr="00D03DCA">
        <w:t>относящиеся также к землям лесного фонда</w:t>
      </w:r>
      <w:r w:rsidR="00D03DCA" w:rsidRPr="00D03DCA">
        <w:t xml:space="preserve">); </w:t>
      </w:r>
      <w:r w:rsidRPr="00D03DCA">
        <w:t>противоэрозионных, пастбищезащитных и полезащитных насаждений</w:t>
      </w:r>
      <w:r w:rsidR="00D03DCA">
        <w:t xml:space="preserve"> (</w:t>
      </w:r>
      <w:r w:rsidRPr="00D03DCA">
        <w:t>поскольку они могут быть покрыты лесом, древесно-кустарниковой и иной растительностью, они также могут относиться к землям лесного фонда</w:t>
      </w:r>
      <w:r w:rsidR="00D03DCA" w:rsidRPr="00D03DCA">
        <w:t>);</w:t>
      </w:r>
    </w:p>
    <w:p w:rsidR="00D03DCA" w:rsidRDefault="00CE301C" w:rsidP="00D03DCA">
      <w:r w:rsidRPr="00D03DCA">
        <w:t>иные земли, выполняющие природоохранные функции</w:t>
      </w:r>
      <w:r w:rsidR="00D03DCA">
        <w:t xml:space="preserve"> (</w:t>
      </w:r>
      <w:r w:rsidRPr="00D03DCA">
        <w:t>например, противооползневые, хотя большей частью они также покрыты зелеными насаждениями</w:t>
      </w:r>
      <w:r w:rsidR="00D03DCA" w:rsidRPr="00D03DCA">
        <w:t>).</w:t>
      </w:r>
    </w:p>
    <w:p w:rsidR="00D03DCA" w:rsidRDefault="00CE301C" w:rsidP="00D03DCA">
      <w:r w:rsidRPr="00D03DCA">
        <w:t>На землях природоохранного назначения допускается ограниченная хозяйственная деятельность в соответствии с федеральными и региональными</w:t>
      </w:r>
      <w:r w:rsidR="00D03DCA">
        <w:t xml:space="preserve"> (</w:t>
      </w:r>
      <w:r w:rsidRPr="00D03DCA">
        <w:t>субъектов РФ</w:t>
      </w:r>
      <w:r w:rsidR="00D03DCA" w:rsidRPr="00D03DCA">
        <w:t xml:space="preserve">) </w:t>
      </w:r>
      <w:r w:rsidRPr="00D03DCA">
        <w:t>законами и нормативными правовыми актами органов местного самоуправления</w:t>
      </w:r>
      <w:r w:rsidR="00D03DCA" w:rsidRPr="00D03DCA">
        <w:t>.</w:t>
      </w:r>
    </w:p>
    <w:p w:rsidR="00D03DCA" w:rsidRDefault="00CE301C" w:rsidP="00D03DCA">
      <w:r w:rsidRPr="00D03DCA">
        <w:t>В соответствии с ч</w:t>
      </w:r>
      <w:r w:rsidR="00D03DCA">
        <w:t>.1</w:t>
      </w:r>
      <w:r w:rsidRPr="00D03DCA">
        <w:t xml:space="preserve"> ст</w:t>
      </w:r>
      <w:r w:rsidR="00D03DCA">
        <w:t>.9</w:t>
      </w:r>
      <w:r w:rsidRPr="00D03DCA">
        <w:t>6 ЗК РФ земли лечебно-оздоровительных местностей и курортов относятся к особо охраняемым природным территориям и предназначены для лечения и отдыха граждан</w:t>
      </w:r>
      <w:r w:rsidR="00D03DCA" w:rsidRPr="00D03DCA">
        <w:t xml:space="preserve">. </w:t>
      </w:r>
      <w:r w:rsidRPr="00D03DCA">
        <w:t>В состав этих земель включаются земли, обладающие природными лечебными ресурсами</w:t>
      </w:r>
      <w:r w:rsidR="00D03DCA">
        <w:t xml:space="preserve"> (</w:t>
      </w:r>
      <w:r w:rsidRPr="00D03DCA">
        <w:t>месторождениями минеральных вод, лечебных грязей, рапой лиманов и озер</w:t>
      </w:r>
      <w:r w:rsidR="00D03DCA" w:rsidRPr="00D03DCA">
        <w:t>),</w:t>
      </w:r>
      <w:r w:rsidRPr="00D03DCA">
        <w:t xml:space="preserve"> благоприятным климатом и иными природными факторами и условиями, которые используются или могут использоваться для профилактики и лечения заболеваний человека</w:t>
      </w:r>
      <w:r w:rsidR="00D03DCA" w:rsidRPr="00D03DCA">
        <w:t>.</w:t>
      </w:r>
    </w:p>
    <w:p w:rsidR="00D03DCA" w:rsidRDefault="00CE301C" w:rsidP="00D03DCA">
      <w:r w:rsidRPr="00D03DCA">
        <w:t>Как указано в ч</w:t>
      </w:r>
      <w:r w:rsidR="00D03DCA">
        <w:t>.1</w:t>
      </w:r>
      <w:r w:rsidRPr="00D03DCA">
        <w:t xml:space="preserve"> ст</w:t>
      </w:r>
      <w:r w:rsidR="00D03DCA">
        <w:t>.9</w:t>
      </w:r>
      <w:r w:rsidRPr="00D03DCA">
        <w:t>8 ЗК РФ к землям рекреационного назначения относятся земли, предназначенные и используемые для организации отдыха, туризма, физкультурно-оздоровительной и спортивной деятельности граждан</w:t>
      </w:r>
      <w:r w:rsidR="00D03DCA" w:rsidRPr="00D03DCA">
        <w:t>.</w:t>
      </w:r>
    </w:p>
    <w:p w:rsidR="00D03DCA" w:rsidRDefault="00CE301C" w:rsidP="00D03DCA">
      <w:r w:rsidRPr="00D03DCA"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 и спорта, туристические базы, стационарные и палаточные туристско-оздоровительные лагеря, дома рыболова и охотника, детские туристические станции, туристские парки, лесопарки, учебно-туристические тропы, трассы, детские и спортивные лагеря, другие аналогичные объекты</w:t>
      </w:r>
      <w:r w:rsidR="00D03DCA" w:rsidRPr="00D03DCA">
        <w:t>.</w:t>
      </w:r>
    </w:p>
    <w:p w:rsidR="00D03DCA" w:rsidRDefault="00CE301C" w:rsidP="00D03DCA">
      <w:r w:rsidRPr="00D03DCA">
        <w:t>К землям историко-культурного назначения относятся земли</w:t>
      </w:r>
      <w:r w:rsidR="00D03DCA" w:rsidRPr="00D03DCA">
        <w:t>:</w:t>
      </w:r>
    </w:p>
    <w:p w:rsidR="00D03DCA" w:rsidRDefault="00CE301C" w:rsidP="00D03DCA">
      <w:r w:rsidRPr="00D03DCA">
        <w:t>1</w:t>
      </w:r>
      <w:r w:rsidR="00D03DCA" w:rsidRPr="00D03DCA">
        <w:t xml:space="preserve">) </w:t>
      </w:r>
      <w:r w:rsidRPr="00D03DCA">
        <w:t>объектов культурного наследия народов Российской Федерации</w:t>
      </w:r>
      <w:r w:rsidR="00D03DCA">
        <w:t xml:space="preserve"> (</w:t>
      </w:r>
      <w:r w:rsidRPr="00D03DCA">
        <w:t>памятников истории и культуры</w:t>
      </w:r>
      <w:r w:rsidR="00D03DCA" w:rsidRPr="00D03DCA">
        <w:t>),</w:t>
      </w:r>
      <w:r w:rsidRPr="00D03DCA">
        <w:t xml:space="preserve"> в том числе объектов археологического наследия</w:t>
      </w:r>
      <w:r w:rsidR="00D03DCA" w:rsidRPr="00D03DCA">
        <w:t>;</w:t>
      </w:r>
    </w:p>
    <w:p w:rsidR="00D03DCA" w:rsidRDefault="00CE301C" w:rsidP="00D03DCA">
      <w:r w:rsidRPr="00D03DCA">
        <w:t>2</w:t>
      </w:r>
      <w:r w:rsidR="00D03DCA" w:rsidRPr="00D03DCA">
        <w:t xml:space="preserve">) </w:t>
      </w:r>
      <w:r w:rsidRPr="00D03DCA">
        <w:t>достопримечательных мест, в том числе мест бытования исторических промыслов, производств и ремесел</w:t>
      </w:r>
      <w:r w:rsidR="00D03DCA" w:rsidRPr="00D03DCA">
        <w:t>;</w:t>
      </w:r>
    </w:p>
    <w:p w:rsidR="00D03DCA" w:rsidRDefault="00CE301C" w:rsidP="00D03DCA">
      <w:r w:rsidRPr="00D03DCA">
        <w:t>3</w:t>
      </w:r>
      <w:r w:rsidR="00D03DCA" w:rsidRPr="00D03DCA">
        <w:t xml:space="preserve">) </w:t>
      </w:r>
      <w:r w:rsidRPr="00D03DCA">
        <w:t>военных и гражданских захоронений</w:t>
      </w:r>
      <w:r w:rsidR="00D03DCA">
        <w:t xml:space="preserve"> (</w:t>
      </w:r>
      <w:r w:rsidRPr="00D03DCA">
        <w:t>ст</w:t>
      </w:r>
      <w:r w:rsidR="00D03DCA">
        <w:t>.9</w:t>
      </w:r>
      <w:r w:rsidRPr="00D03DCA">
        <w:t>9 ЗК РФ</w:t>
      </w:r>
      <w:r w:rsidR="00D03DCA" w:rsidRPr="00D03DCA">
        <w:t>).</w:t>
      </w:r>
    </w:p>
    <w:p w:rsidR="00887A3A" w:rsidRDefault="00887A3A" w:rsidP="00D03DCA"/>
    <w:p w:rsidR="00D03DCA" w:rsidRPr="00D03DCA" w:rsidRDefault="00F93241" w:rsidP="00887A3A">
      <w:pPr>
        <w:pStyle w:val="2"/>
      </w:pPr>
      <w:bookmarkStart w:id="2" w:name="_Toc253757420"/>
      <w:r w:rsidRPr="00D03DCA">
        <w:t>3</w:t>
      </w:r>
      <w:r w:rsidR="00D03DCA" w:rsidRPr="00D03DCA">
        <w:t xml:space="preserve">. </w:t>
      </w:r>
      <w:r w:rsidRPr="00D03DCA">
        <w:t>Субъекты прав на земли природоохранного, оздоровительного, историко-культурного назначения</w:t>
      </w:r>
      <w:bookmarkEnd w:id="2"/>
    </w:p>
    <w:p w:rsidR="00887A3A" w:rsidRDefault="00887A3A" w:rsidP="00D03DCA"/>
    <w:p w:rsidR="00D03DCA" w:rsidRDefault="001B104F" w:rsidP="00D03DCA">
      <w:r w:rsidRPr="00D03DCA">
        <w:t>Учитывая особую ценность и особый правовой режим особо охраняемых земель, субъектами права указанных категорий земель выступают органы публичной власти, в частности, Правительство РФ, государственные исполнительные органы власти субъектов РФ, органы местного самоуправления</w:t>
      </w:r>
      <w:r w:rsidR="00D03DCA" w:rsidRPr="00D03DCA">
        <w:t xml:space="preserve">. </w:t>
      </w:r>
      <w:r w:rsidR="00194408" w:rsidRPr="00D03DCA">
        <w:t>Физические и юридические лица не являются субъектами прав особо охраняемых земель</w:t>
      </w:r>
      <w:r w:rsidR="00D03DCA" w:rsidRPr="00D03DCA">
        <w:t>.</w:t>
      </w:r>
    </w:p>
    <w:p w:rsidR="00D03DCA" w:rsidRDefault="001B104F" w:rsidP="00D03DCA">
      <w:r w:rsidRPr="00D03DCA">
        <w:t>В соответствии со ст</w:t>
      </w:r>
      <w:r w:rsidR="00D03DCA">
        <w:t>.9</w:t>
      </w:r>
      <w:r w:rsidRPr="00D03DCA">
        <w:t>4 ЗК РФ Правительство Российской Федерации, соответствующие органы исполнительной власти субъектов Российской Федерации, органы местного самоуправления могут устанавливать иные виды земель особо охраняемых территорий</w:t>
      </w:r>
      <w:r w:rsidR="00D03DCA">
        <w:t xml:space="preserve"> (</w:t>
      </w:r>
      <w:r w:rsidRPr="00D03DCA">
        <w:t>земли, на которых находятся охраняемые береговые линии, охраняемые природные ландшафты, биологические станции, микрозаповедники, и другие</w:t>
      </w:r>
      <w:r w:rsidR="00D03DCA" w:rsidRPr="00D03DCA">
        <w:t>).</w:t>
      </w:r>
    </w:p>
    <w:p w:rsidR="00D03DCA" w:rsidRDefault="001B104F" w:rsidP="00D03DCA">
      <w:r w:rsidRPr="00D03DCA">
        <w:t>Земли особо охраняемых природных территорий, земли, занятые объектами культурного наследия Российской Федерации, используются для соответствующих целей</w:t>
      </w:r>
      <w:r w:rsidR="00D03DCA" w:rsidRPr="00D03DCA">
        <w:t xml:space="preserve">. </w:t>
      </w:r>
      <w:r w:rsidRPr="00D03DCA">
        <w:t>Использование этих земель для иных целей ограничивается или запрещается в случаях, установленных настоящим Кодексом, федеральными законами</w:t>
      </w:r>
      <w:r w:rsidR="00D03DCA" w:rsidRPr="00D03DCA">
        <w:t>.</w:t>
      </w:r>
    </w:p>
    <w:p w:rsidR="00D03DCA" w:rsidRPr="00D03DCA" w:rsidRDefault="00F93241" w:rsidP="00D03DCA">
      <w:r w:rsidRPr="00D03DCA">
        <w:t>4</w:t>
      </w:r>
      <w:r w:rsidR="00D03DCA" w:rsidRPr="00D03DCA">
        <w:t xml:space="preserve">. </w:t>
      </w:r>
      <w:r w:rsidRPr="00D03DCA">
        <w:t>Особенности порядка возникновения, осуществления и прекращения прав и обязанностей субъектов на земли природоохранного, оздоровительного, историко-культурного назначения</w:t>
      </w:r>
    </w:p>
    <w:p w:rsidR="00D03DCA" w:rsidRDefault="00194408" w:rsidP="00D03DCA">
      <w:r w:rsidRPr="00D03DCA">
        <w:t>В соответствии со ст</w:t>
      </w:r>
      <w:r w:rsidR="00D03DCA">
        <w:t>.9</w:t>
      </w:r>
      <w:r w:rsidRPr="00D03DCA">
        <w:t>5 ЗК РФ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земель, которые предполагается объявить землями особо охраняемых природных территорий, с последующим изъятием таких земель, в том числе путем выкупа, и об ограничении на них хозяйственной деятельности</w:t>
      </w:r>
      <w:r w:rsidR="00D03DCA" w:rsidRPr="00D03DCA">
        <w:t>.</w:t>
      </w:r>
    </w:p>
    <w:p w:rsidR="00D03DCA" w:rsidRDefault="00194408" w:rsidP="00D03DCA">
      <w:r w:rsidRPr="00D03DCA">
        <w:t>Земли и земельные участки государственных заповедников, национальных парков находятся в федеральной собственности и предоставляются им в порядке, установленном законодательством Российской Федерации</w:t>
      </w:r>
      <w:r w:rsidR="00D03DCA" w:rsidRPr="00D03DCA">
        <w:t xml:space="preserve">. </w:t>
      </w:r>
      <w:r w:rsidRPr="00D03DCA">
        <w:t>Земельные участки в границах государственных заповедников и национальных парков не подлежат приватизации</w:t>
      </w:r>
      <w:r w:rsidR="00D03DCA" w:rsidRPr="00D03DCA">
        <w:t xml:space="preserve">. </w:t>
      </w:r>
      <w:r w:rsidRPr="00D03DCA">
        <w:t>В отдельных случаях допускается наличие в границах национальных парков земельных участков иных пользователей, а также собственников, деятельность которых не оказывает негативное</w:t>
      </w:r>
      <w:r w:rsidR="00D03DCA">
        <w:t xml:space="preserve"> (</w:t>
      </w:r>
      <w:r w:rsidRPr="00D03DCA">
        <w:t>вредное</w:t>
      </w:r>
      <w:r w:rsidR="00D03DCA" w:rsidRPr="00D03DCA">
        <w:t xml:space="preserve">) </w:t>
      </w:r>
      <w:r w:rsidRPr="00D03DCA">
        <w:t>воздействие на земли национальных парков и не нарушает режим использования земель государственных заповедников и национальных парков</w:t>
      </w:r>
      <w:r w:rsidR="00D03DCA" w:rsidRPr="00D03DCA">
        <w:t xml:space="preserve">. </w:t>
      </w:r>
      <w:r w:rsidRPr="00D03DCA">
        <w:t>Национальные парки имеют исключительное право приобретения указанных земель</w:t>
      </w:r>
      <w:r w:rsidR="00D03DCA" w:rsidRPr="00D03DCA">
        <w:t>.</w:t>
      </w:r>
    </w:p>
    <w:p w:rsidR="00D03DCA" w:rsidRDefault="00194408" w:rsidP="00D03DCA">
      <w:r w:rsidRPr="00D03DCA">
        <w:t>На землях особо охраняемых природных территорий федерального значения запрещаются</w:t>
      </w:r>
      <w:r w:rsidR="00D03DCA" w:rsidRPr="00D03DCA">
        <w:t>:</w:t>
      </w:r>
    </w:p>
    <w:p w:rsidR="00D03DCA" w:rsidRDefault="00194408" w:rsidP="00D03DCA">
      <w:r w:rsidRPr="00D03DCA">
        <w:t>1</w:t>
      </w:r>
      <w:r w:rsidR="00D03DCA" w:rsidRPr="00D03DCA">
        <w:t xml:space="preserve">) </w:t>
      </w:r>
      <w:r w:rsidRPr="00D03DCA">
        <w:t>предоставление садоводческих и дачных участков</w:t>
      </w:r>
      <w:r w:rsidR="00D03DCA" w:rsidRPr="00D03DCA">
        <w:t>;</w:t>
      </w:r>
    </w:p>
    <w:p w:rsidR="00D03DCA" w:rsidRDefault="00194408" w:rsidP="00D03DCA">
      <w:r w:rsidRPr="00D03DCA">
        <w:t>2</w:t>
      </w:r>
      <w:r w:rsidR="00D03DCA" w:rsidRPr="00D03DCA">
        <w:t xml:space="preserve">) </w:t>
      </w:r>
      <w:r w:rsidRPr="00D03DCA">
        <w:t>строительство автомобильных дорог, трубопроводов, линий электропередачи и других коммуникаций, а также строительство и эксплуатация промышленных,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</w:t>
      </w:r>
      <w:r w:rsidR="00D03DCA" w:rsidRPr="00D03DCA">
        <w:t>;</w:t>
      </w:r>
    </w:p>
    <w:p w:rsidR="00D03DCA" w:rsidRDefault="00194408" w:rsidP="00D03DCA">
      <w:r w:rsidRPr="00D03DCA">
        <w:t>3</w:t>
      </w:r>
      <w:r w:rsidR="00D03DCA" w:rsidRPr="00D03DCA">
        <w:t xml:space="preserve">) </w:t>
      </w:r>
      <w:r w:rsidRPr="00D03DCA">
        <w:t>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</w:t>
      </w:r>
      <w:r w:rsidR="00D03DCA" w:rsidRPr="00D03DCA">
        <w:t>;</w:t>
      </w:r>
    </w:p>
    <w:p w:rsidR="00D03DCA" w:rsidRDefault="00194408" w:rsidP="00D03DCA">
      <w:r w:rsidRPr="00D03DCA">
        <w:t>4</w:t>
      </w:r>
      <w:r w:rsidR="00D03DCA" w:rsidRPr="00D03DCA">
        <w:t xml:space="preserve">) </w:t>
      </w:r>
      <w:r w:rsidRPr="00D03DCA">
        <w:t>иные виды деятельности, запрещенные федеральными законами</w:t>
      </w:r>
      <w:r w:rsidR="00D03DCA" w:rsidRPr="00D03DCA">
        <w:t>.</w:t>
      </w:r>
    </w:p>
    <w:p w:rsidR="00D03DCA" w:rsidRDefault="00194408" w:rsidP="00D03DCA">
      <w:r w:rsidRPr="00D03DCA">
        <w:t>Территории природных парков располагаются на землях, предоставленных им в постоянное</w:t>
      </w:r>
      <w:r w:rsidR="00D03DCA">
        <w:t xml:space="preserve"> (</w:t>
      </w:r>
      <w:r w:rsidRPr="00D03DCA">
        <w:t>бессрочное</w:t>
      </w:r>
      <w:r w:rsidR="00D03DCA" w:rsidRPr="00D03DCA">
        <w:t xml:space="preserve">) </w:t>
      </w:r>
      <w:r w:rsidRPr="00D03DCA">
        <w:t>пользование</w:t>
      </w:r>
      <w:r w:rsidR="00D03DCA" w:rsidRPr="00D03DCA">
        <w:t xml:space="preserve">; </w:t>
      </w:r>
      <w:r w:rsidRPr="00D03DCA">
        <w:t>допускается размещение природных парков на землях иных пользователей, а также собственников</w:t>
      </w:r>
      <w:r w:rsidR="00D03DCA" w:rsidRPr="00D03DCA">
        <w:t>.</w:t>
      </w:r>
    </w:p>
    <w:p w:rsidR="00D03DCA" w:rsidRDefault="00194408" w:rsidP="00D03DCA">
      <w:r w:rsidRPr="00D03DCA">
        <w:t>Объявление земель государственным природным заказником допускается как с изъятием, в том числе путем выкупа, так и без такого изъятия земельных участков у их собственников, землепользователей, землевладельцев</w:t>
      </w:r>
      <w:r w:rsidR="00D03DCA" w:rsidRPr="00D03DCA">
        <w:t>.</w:t>
      </w:r>
    </w:p>
    <w:p w:rsidR="00D03DCA" w:rsidRDefault="00194408" w:rsidP="00D03DCA">
      <w:r w:rsidRPr="00D03DCA">
        <w:t>Земельные участки, занятые природными комплексами и объектами, объявленными в установленном порядке памятниками природы, могут быть изъяты у собственников этих участков, землепользователей, землевладельцев</w:t>
      </w:r>
      <w:r w:rsidR="00D03DCA" w:rsidRPr="00D03DCA">
        <w:t>.</w:t>
      </w:r>
    </w:p>
    <w:p w:rsidR="00D03DCA" w:rsidRDefault="00194408" w:rsidP="00D03DCA">
      <w:r w:rsidRPr="00D03DCA">
        <w:t>Земельные участки в границах санитарных зон у собственников земельных участков, землепользователей, землевладельцев, арендаторов земельных участков не изымаются и не выкупаются, за исключением случаев, если в соответствии с установленным санитарным режимом предусматривается полное изъятие этих земельных участков из оборота</w:t>
      </w:r>
      <w:r w:rsidR="00D03DCA">
        <w:t xml:space="preserve"> (</w:t>
      </w:r>
      <w:r w:rsidRPr="00D03DCA">
        <w:t>первая зона санитарной</w:t>
      </w:r>
      <w:r w:rsidR="00D03DCA">
        <w:t xml:space="preserve"> (</w:t>
      </w:r>
      <w:r w:rsidRPr="00D03DCA">
        <w:t>горно-санитарной</w:t>
      </w:r>
      <w:r w:rsidR="00D03DCA" w:rsidRPr="00D03DCA">
        <w:t xml:space="preserve">) </w:t>
      </w:r>
      <w:r w:rsidRPr="00D03DCA">
        <w:t>охраны лечебно-оздоровительных местностей и курортов</w:t>
      </w:r>
      <w:r w:rsidR="00D03DCA" w:rsidRPr="00D03DCA">
        <w:t xml:space="preserve">). </w:t>
      </w:r>
      <w:r w:rsidRPr="00D03DCA">
        <w:t>Земельные участки, находящиеся в частной собственности, подлежат выкупу у их собственников в соответствии со статьей 55 настоящего Кодекса</w:t>
      </w:r>
      <w:r w:rsidR="00D03DCA" w:rsidRPr="00D03DCA">
        <w:t xml:space="preserve">. </w:t>
      </w:r>
      <w:r w:rsidRPr="00D03DCA">
        <w:t>Использование земельных участков в границах второй и третьей зон санитарной</w:t>
      </w:r>
      <w:r w:rsidR="00D03DCA">
        <w:t xml:space="preserve"> (</w:t>
      </w:r>
      <w:r w:rsidRPr="00D03DCA">
        <w:t>горно-санитарной</w:t>
      </w:r>
      <w:r w:rsidR="00D03DCA" w:rsidRPr="00D03DCA">
        <w:t xml:space="preserve">) </w:t>
      </w:r>
      <w:r w:rsidRPr="00D03DCA">
        <w:t>охраны ограничивается в соответствии с законодательством об особо охраняемых природных территориях</w:t>
      </w:r>
      <w:r w:rsidR="00D03DCA">
        <w:t xml:space="preserve"> (</w:t>
      </w:r>
      <w:r w:rsidRPr="00D03DCA">
        <w:t>ч</w:t>
      </w:r>
      <w:r w:rsidR="00D03DCA">
        <w:t>.3</w:t>
      </w:r>
      <w:r w:rsidRPr="00D03DCA">
        <w:t xml:space="preserve"> ст</w:t>
      </w:r>
      <w:r w:rsidR="00D03DCA">
        <w:t>.9</w:t>
      </w:r>
      <w:r w:rsidRPr="00D03DCA">
        <w:t>6</w:t>
      </w:r>
      <w:r w:rsidR="00D03DCA" w:rsidRPr="00D03DCA">
        <w:t>).</w:t>
      </w:r>
    </w:p>
    <w:p w:rsidR="00D03DCA" w:rsidRDefault="00194408" w:rsidP="00D03DCA">
      <w:r w:rsidRPr="00D03DCA">
        <w:t>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</w:t>
      </w:r>
      <w:r w:rsidR="00D03DCA" w:rsidRPr="00D03DCA">
        <w:t>.</w:t>
      </w:r>
    </w:p>
    <w:p w:rsidR="00D03DCA" w:rsidRDefault="00194408" w:rsidP="00D03DCA">
      <w:r w:rsidRPr="00D03DCA">
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</w:t>
      </w:r>
      <w:r w:rsidR="00D03DCA" w:rsidRPr="00D03DCA">
        <w:t>.</w:t>
      </w:r>
    </w:p>
    <w:p w:rsidR="00D03DCA" w:rsidRDefault="00194408" w:rsidP="00D03DCA">
      <w:r w:rsidRPr="00D03DCA">
        <w:t>В целях сохранения исторической, ландшафтной и градостроительной среды в соответствии с федеральными законами, законами субъектов Российской Федерации устанавливаются зоны охраны объектов культурного наследия</w:t>
      </w:r>
      <w:r w:rsidR="00D03DCA" w:rsidRPr="00D03DCA">
        <w:t xml:space="preserve">. </w:t>
      </w:r>
      <w:r w:rsidRPr="00D03DCA">
        <w:t>В пределах земель историко-культурного назначения за пределами земель населенных пунктов вводится особый правовой режим использования земель, запрещающий деятельность, несовместимую с основным назначением этих земель</w:t>
      </w:r>
      <w:r w:rsidR="00D03DCA" w:rsidRPr="00D03DCA">
        <w:t xml:space="preserve">. </w:t>
      </w:r>
      <w:r w:rsidRPr="00D03DCA">
        <w:t>Использование земельных участков, не отнесенных к землям историко-культурного назначения и расположенных в указанных зонах охраны, определяется правилами землепользования и застройки в соответствии с требованиями охраны памятников истории и культуры</w:t>
      </w:r>
      <w:r w:rsidR="00D03DCA">
        <w:t xml:space="preserve"> (</w:t>
      </w:r>
      <w:r w:rsidRPr="00D03DCA">
        <w:t>ст</w:t>
      </w:r>
      <w:r w:rsidR="00D03DCA">
        <w:t>.9</w:t>
      </w:r>
      <w:r w:rsidRPr="00D03DCA">
        <w:t>9</w:t>
      </w:r>
      <w:r w:rsidR="00D03DCA" w:rsidRPr="00D03DCA">
        <w:t>).</w:t>
      </w:r>
    </w:p>
    <w:p w:rsidR="00D03DCA" w:rsidRPr="00D03DCA" w:rsidRDefault="00F93241" w:rsidP="00D03DCA">
      <w:r w:rsidRPr="00D03DCA">
        <w:t>5</w:t>
      </w:r>
      <w:r w:rsidR="00D03DCA" w:rsidRPr="00D03DCA">
        <w:t xml:space="preserve">. </w:t>
      </w:r>
      <w:r w:rsidRPr="00D03DCA">
        <w:t>Особенности управления землями природоохранного, оздоровительного, историко-культурного назначения</w:t>
      </w:r>
    </w:p>
    <w:p w:rsidR="00D03DCA" w:rsidRDefault="00F57776" w:rsidP="00D03DCA">
      <w:r w:rsidRPr="00D03DCA">
        <w:t>Под государственным регулированием в области земельных отношений понимается организационно-правовое и экономическое воздействие государства на использование и охрану земельных ресурсов</w:t>
      </w:r>
      <w:r w:rsidR="00D03DCA" w:rsidRPr="00D03DCA">
        <w:t>.</w:t>
      </w:r>
    </w:p>
    <w:p w:rsidR="00D03DCA" w:rsidRDefault="00F57776" w:rsidP="00D03DCA">
      <w:r w:rsidRPr="00D03DCA">
        <w:t>С переходом к рыночной экономике произошло коренное изменение форм и методов государственного регулирования использования и охраны земельных ресурсов</w:t>
      </w:r>
      <w:r w:rsidR="00D03DCA" w:rsidRPr="00D03DCA">
        <w:t xml:space="preserve"> - </w:t>
      </w:r>
      <w:r w:rsidRPr="00D03DCA">
        <w:t>их содержания и соотношения</w:t>
      </w:r>
      <w:r w:rsidR="00D03DCA" w:rsidRPr="00D03DCA">
        <w:t xml:space="preserve">. </w:t>
      </w:r>
      <w:r w:rsidRPr="00D03DCA">
        <w:t>Получили широкое применение экономические методы воздействия и в сфере земельных отношений, где раньше безраздельно господствовали административные методы</w:t>
      </w:r>
      <w:r w:rsidR="00D03DCA" w:rsidRPr="00D03DCA">
        <w:t xml:space="preserve">. </w:t>
      </w:r>
      <w:r w:rsidRPr="00D03DCA">
        <w:t>Вместе с тем в условиях рыночной экономики и отмены государственной монополии на землю говорить о преимущественно экономических методах государственного регулирования данной сферы отношений и, тем более, о замене административных методов экономическими не приходится</w:t>
      </w:r>
      <w:r w:rsidR="00D03DCA" w:rsidRPr="00D03DCA">
        <w:t xml:space="preserve">. </w:t>
      </w:r>
      <w:r w:rsidRPr="00D03DCA">
        <w:t>В силу специфики регулируемых отношений здесь, несмотря на широкое применение экономических методов, в том числе платы за землю, экономического стимулирования рационального использования земель, существенную роль играют административные методы</w:t>
      </w:r>
      <w:r w:rsidR="00D03DCA" w:rsidRPr="00D03DCA">
        <w:t xml:space="preserve">. </w:t>
      </w:r>
      <w:r w:rsidRPr="00D03DCA">
        <w:t>Об этом, в частности, свидетельствует и принятие Федерального закона от 16 июля 1998 г</w:t>
      </w:r>
      <w:r w:rsidR="00D03DCA" w:rsidRPr="00D03DCA">
        <w:t>.</w:t>
      </w:r>
      <w:r w:rsidR="00D03DCA">
        <w:t xml:space="preserve"> "</w:t>
      </w:r>
      <w:r w:rsidRPr="00D03DCA">
        <w:t>О государственном регулировании обеспечения плодородия земель сельскохозяйственного назначения</w:t>
      </w:r>
      <w:r w:rsidR="00D03DCA">
        <w:t>" (</w:t>
      </w:r>
      <w:r w:rsidRPr="00D03DCA">
        <w:t>с изменениями от 10 января 2003 г</w:t>
      </w:r>
      <w:r w:rsidR="00D03DCA" w:rsidRPr="00D03DCA">
        <w:t xml:space="preserve">) </w:t>
      </w:r>
      <w:r w:rsidRPr="00D03DCA">
        <w:rPr>
          <w:rStyle w:val="ad"/>
          <w:color w:val="000000"/>
        </w:rPr>
        <w:footnoteReference w:id="7"/>
      </w:r>
      <w:r w:rsidRPr="00D03DCA">
        <w:t>, определившего полномочия органов государственной власти Российской Федерации и ее субъектов в данной области</w:t>
      </w:r>
      <w:r w:rsidR="00D03DCA" w:rsidRPr="00D03DCA">
        <w:t>.</w:t>
      </w:r>
    </w:p>
    <w:p w:rsidR="00D03DCA" w:rsidRPr="00D03DCA" w:rsidRDefault="00F57776" w:rsidP="00D03DCA">
      <w:r w:rsidRPr="00D03DCA">
        <w:t>Государственное регулирование использования и охраны земель осуществляют все ветви государственной власти</w:t>
      </w:r>
      <w:r w:rsidR="00D03DCA" w:rsidRPr="00D03DCA">
        <w:t xml:space="preserve"> - </w:t>
      </w:r>
      <w:r w:rsidRPr="00D03DCA">
        <w:t>законодательная, исполнительная, судебная</w:t>
      </w:r>
    </w:p>
    <w:p w:rsidR="00D03DCA" w:rsidRPr="00D03DCA" w:rsidRDefault="00F93241" w:rsidP="00D03DCA">
      <w:r w:rsidRPr="00D03DCA">
        <w:t>6</w:t>
      </w:r>
      <w:r w:rsidR="00D03DCA" w:rsidRPr="00D03DCA">
        <w:t xml:space="preserve">. </w:t>
      </w:r>
      <w:r w:rsidRPr="00D03DCA">
        <w:t>Правовой режим ценных земель</w:t>
      </w:r>
    </w:p>
    <w:p w:rsidR="00D03DCA" w:rsidRDefault="00CE301C" w:rsidP="00D03DCA">
      <w:r w:rsidRPr="00D03DCA">
        <w:t xml:space="preserve">К </w:t>
      </w:r>
      <w:r w:rsidR="00BA139B" w:rsidRPr="00D03DCA">
        <w:t>особо ц</w:t>
      </w:r>
      <w:r w:rsidRPr="00D03DCA">
        <w:t xml:space="preserve">енным землям относятся земли, в </w:t>
      </w:r>
      <w:r w:rsidR="00BA139B" w:rsidRPr="00D03DCA">
        <w:t>пределах кото</w:t>
      </w:r>
      <w:r w:rsidR="00F57776" w:rsidRPr="00D03DCA">
        <w:t xml:space="preserve">рых имеются природные объекты и </w:t>
      </w:r>
      <w:r w:rsidR="00BA139B" w:rsidRPr="00D03DCA">
        <w:t>объекты культурного назначения, представляющие особую научную, историко-культурную ценность</w:t>
      </w:r>
      <w:r w:rsidR="00D03DCA">
        <w:t xml:space="preserve"> (</w:t>
      </w:r>
      <w:r w:rsidR="00BA139B" w:rsidRPr="00D03DCA">
        <w:t>типичные</w:t>
      </w:r>
      <w:r w:rsidR="00D03DCA">
        <w:t xml:space="preserve"> </w:t>
      </w:r>
      <w:r w:rsidR="00BA139B" w:rsidRPr="00D03DCA">
        <w:t>или редкие ландшафты, культурные ландшафты, сообщества растительных, животных организмов, редкие геологические образования, земельн</w:t>
      </w:r>
      <w:r w:rsidRPr="00D03DCA">
        <w:t xml:space="preserve">ые участки, предназначенные для </w:t>
      </w:r>
      <w:r w:rsidR="00BA139B" w:rsidRPr="00D03DCA">
        <w:t>осуществления деятельности научно</w:t>
      </w:r>
      <w:r w:rsidRPr="00D03DCA">
        <w:t>-исследовательских организаций</w:t>
      </w:r>
      <w:r w:rsidR="00D03DCA" w:rsidRPr="00D03DCA">
        <w:t xml:space="preserve">) </w:t>
      </w:r>
      <w:r w:rsidR="00D03DCA">
        <w:t>-</w:t>
      </w:r>
      <w:r w:rsidRPr="00D03DCA">
        <w:t xml:space="preserve"> ст</w:t>
      </w:r>
      <w:r w:rsidR="00D03DCA">
        <w:t>.1</w:t>
      </w:r>
      <w:r w:rsidRPr="00D03DCA">
        <w:t>00 ЗК РФ</w:t>
      </w:r>
      <w:r w:rsidR="00D03DCA" w:rsidRPr="00D03DCA">
        <w:t>.</w:t>
      </w:r>
    </w:p>
    <w:p w:rsidR="00D03DCA" w:rsidRDefault="00CE301C" w:rsidP="00D03DCA">
      <w:r w:rsidRPr="00D03DCA">
        <w:t xml:space="preserve">Подобный вид земель не </w:t>
      </w:r>
      <w:r w:rsidR="00BA139B" w:rsidRPr="00D03DCA">
        <w:t>пре</w:t>
      </w:r>
      <w:r w:rsidRPr="00D03DCA">
        <w:t>дусматривался в Земельном кодексе 1991</w:t>
      </w:r>
      <w:r w:rsidR="00BA139B" w:rsidRPr="00D03DCA">
        <w:t>г</w:t>
      </w:r>
      <w:r w:rsidR="00D03DCA" w:rsidRPr="00D03DCA">
        <w:t xml:space="preserve">. </w:t>
      </w:r>
      <w:r w:rsidRPr="00D03DCA">
        <w:t xml:space="preserve">и примыкает к </w:t>
      </w:r>
      <w:r w:rsidR="00BA139B" w:rsidRPr="00D03DCA">
        <w:t>землям историко-культурног</w:t>
      </w:r>
      <w:r w:rsidRPr="00D03DCA">
        <w:t xml:space="preserve">о назначения, предусмотренным в </w:t>
      </w:r>
      <w:r w:rsidR="00BA139B" w:rsidRPr="00D03DCA">
        <w:t>с</w:t>
      </w:r>
      <w:r w:rsidRPr="00D03DCA">
        <w:t>т</w:t>
      </w:r>
      <w:r w:rsidR="00D03DCA">
        <w:t>.9</w:t>
      </w:r>
      <w:r w:rsidRPr="00D03DCA">
        <w:t>9 ЗК РФ</w:t>
      </w:r>
      <w:r w:rsidR="00D03DCA" w:rsidRPr="00D03DCA">
        <w:t xml:space="preserve">. </w:t>
      </w:r>
      <w:r w:rsidRPr="00D03DCA">
        <w:t xml:space="preserve">Логика изложения и </w:t>
      </w:r>
      <w:r w:rsidR="00BA139B" w:rsidRPr="00D03DCA">
        <w:t xml:space="preserve">разъяснения </w:t>
      </w:r>
      <w:r w:rsidRPr="00D03DCA">
        <w:t>ст</w:t>
      </w:r>
      <w:r w:rsidR="00D03DCA">
        <w:t>.1</w:t>
      </w:r>
      <w:r w:rsidRPr="00D03DCA">
        <w:t>00</w:t>
      </w:r>
      <w:r w:rsidR="00D03DCA">
        <w:t xml:space="preserve"> "</w:t>
      </w:r>
      <w:r w:rsidRPr="00D03DCA">
        <w:t>Особо ценные земли</w:t>
      </w:r>
      <w:r w:rsidR="00D03DCA">
        <w:t xml:space="preserve">" </w:t>
      </w:r>
      <w:r w:rsidRPr="00D03DCA">
        <w:t xml:space="preserve">ЗК РФ </w:t>
      </w:r>
      <w:r w:rsidR="00BA139B" w:rsidRPr="00D03DCA">
        <w:t>может соответствовать аналогичным конструкциям предыдущих стат</w:t>
      </w:r>
      <w:r w:rsidRPr="00D03DCA">
        <w:t xml:space="preserve">ей ЗК РФ с </w:t>
      </w:r>
      <w:r w:rsidR="00BA139B" w:rsidRPr="00D03DCA">
        <w:t>перечислением объектов регулирования</w:t>
      </w:r>
      <w:r w:rsidR="00D03DCA">
        <w:t xml:space="preserve"> (</w:t>
      </w:r>
      <w:r w:rsidR="00BA139B" w:rsidRPr="00D03DCA">
        <w:t>ч</w:t>
      </w:r>
      <w:r w:rsidR="00D03DCA">
        <w:t>.1</w:t>
      </w:r>
      <w:r w:rsidR="00D03DCA" w:rsidRPr="00D03DCA">
        <w:t>),</w:t>
      </w:r>
      <w:r w:rsidR="00BA139B" w:rsidRPr="00D03DCA">
        <w:t xml:space="preserve"> субъектов участников устанавл</w:t>
      </w:r>
      <w:r w:rsidRPr="00D03DCA">
        <w:t>иваемых правоотношений</w:t>
      </w:r>
      <w:r w:rsidR="00D03DCA">
        <w:t xml:space="preserve"> (</w:t>
      </w:r>
      <w:r w:rsidRPr="00D03DCA">
        <w:t>ч</w:t>
      </w:r>
      <w:r w:rsidR="00D03DCA">
        <w:t>.2</w:t>
      </w:r>
      <w:r w:rsidR="00D03DCA" w:rsidRPr="00D03DCA">
        <w:t xml:space="preserve">) </w:t>
      </w:r>
      <w:r w:rsidRPr="00D03DCA">
        <w:t xml:space="preserve">и их </w:t>
      </w:r>
      <w:r w:rsidR="00BA139B" w:rsidRPr="00D03DCA">
        <w:t>обязанностей, особ</w:t>
      </w:r>
      <w:r w:rsidRPr="00D03DCA">
        <w:t xml:space="preserve">енностей режима использования и охраны и </w:t>
      </w:r>
      <w:r w:rsidR="00BA139B" w:rsidRPr="00D03DCA">
        <w:t>возмо</w:t>
      </w:r>
      <w:r w:rsidRPr="00D03DCA">
        <w:t>жных ограничений</w:t>
      </w:r>
      <w:r w:rsidR="00D03DCA">
        <w:t xml:space="preserve"> (</w:t>
      </w:r>
      <w:r w:rsidRPr="00D03DCA">
        <w:t xml:space="preserve">объективной и </w:t>
      </w:r>
      <w:r w:rsidR="00BA139B" w:rsidRPr="00D03DCA">
        <w:t>субъективной стороны</w:t>
      </w:r>
      <w:r w:rsidR="00D03DCA" w:rsidRPr="00D03DCA">
        <w:t>).</w:t>
      </w:r>
    </w:p>
    <w:p w:rsidR="00D03DCA" w:rsidRDefault="00BA139B" w:rsidP="00D03DCA">
      <w:r w:rsidRPr="00D03DCA">
        <w:t>Предстоит дальнейшее норм</w:t>
      </w:r>
      <w:r w:rsidR="00CE301C" w:rsidRPr="00D03DCA">
        <w:t xml:space="preserve">ативно-правовое регулирование и </w:t>
      </w:r>
      <w:r w:rsidRPr="00D03DCA">
        <w:t>кон</w:t>
      </w:r>
      <w:r w:rsidR="00CE301C" w:rsidRPr="00D03DCA">
        <w:t xml:space="preserve">кретизация порядка объявления и </w:t>
      </w:r>
      <w:r w:rsidRPr="00D03DCA">
        <w:t>использования особо ценных земель</w:t>
      </w:r>
      <w:r w:rsidR="00D03DCA" w:rsidRPr="00D03DCA">
        <w:t xml:space="preserve">. </w:t>
      </w:r>
      <w:r w:rsidRPr="00D03DCA">
        <w:t>Ранее подобное понят</w:t>
      </w:r>
      <w:r w:rsidR="00CE301C" w:rsidRPr="00D03DCA">
        <w:t xml:space="preserve">ие носило обобщенный характер и </w:t>
      </w:r>
      <w:r w:rsidRPr="00D03DCA">
        <w:t>использовалось для</w:t>
      </w:r>
      <w:r w:rsidR="00D03DCA">
        <w:t xml:space="preserve"> </w:t>
      </w:r>
      <w:r w:rsidRPr="00D03DCA">
        <w:t>обозначения всех имеющих неординарный характер земель</w:t>
      </w:r>
      <w:r w:rsidR="00D03DCA" w:rsidRPr="00D03DCA">
        <w:t>.</w:t>
      </w:r>
    </w:p>
    <w:p w:rsidR="00D03DCA" w:rsidRDefault="00CE301C" w:rsidP="00D03DCA">
      <w:r w:rsidRPr="00D03DCA">
        <w:t xml:space="preserve">Представляется, что перемещение, изменение </w:t>
      </w:r>
      <w:r w:rsidR="00BA139B" w:rsidRPr="00D03DCA">
        <w:t>или уни</w:t>
      </w:r>
      <w:r w:rsidRPr="00D03DCA">
        <w:t>чтожение указанных в ст</w:t>
      </w:r>
      <w:r w:rsidR="00D03DCA">
        <w:t>.1</w:t>
      </w:r>
      <w:r w:rsidRPr="00D03DCA">
        <w:t xml:space="preserve">00 ЗК РФ </w:t>
      </w:r>
      <w:r w:rsidR="00BA139B" w:rsidRPr="00D03DCA">
        <w:t>объектов до</w:t>
      </w:r>
      <w:r w:rsidRPr="00D03DCA">
        <w:t xml:space="preserve">лжно осуществляться с особого в </w:t>
      </w:r>
      <w:r w:rsidR="00BA139B" w:rsidRPr="00D03DCA">
        <w:t>каждом случае ра</w:t>
      </w:r>
      <w:r w:rsidRPr="00D03DCA">
        <w:t xml:space="preserve">зрешения компетентного органа в зависимости от </w:t>
      </w:r>
      <w:r w:rsidR="00BA139B" w:rsidRPr="00D03DCA">
        <w:t>значения об</w:t>
      </w:r>
      <w:r w:rsidRPr="00D03DCA">
        <w:t xml:space="preserve">ъекта, служащего основанием для </w:t>
      </w:r>
      <w:r w:rsidR="00BA139B" w:rsidRPr="00D03DCA">
        <w:t>объявления земель особо ценными</w:t>
      </w:r>
      <w:r w:rsidR="00D03DCA" w:rsidRPr="00D03DCA">
        <w:t xml:space="preserve">. </w:t>
      </w:r>
      <w:r w:rsidR="00BA139B" w:rsidRPr="00D03DCA">
        <w:t>Землеобладатели, получивш</w:t>
      </w:r>
      <w:r w:rsidRPr="00D03DCA">
        <w:t xml:space="preserve">ие такое разрешение, обязаны за </w:t>
      </w:r>
      <w:r w:rsidR="00BA139B" w:rsidRPr="00D03DCA">
        <w:t>свой счет обеспечить соблюд</w:t>
      </w:r>
      <w:r w:rsidRPr="00D03DCA">
        <w:t xml:space="preserve">ение условий, предусмотренных в разрешении, а </w:t>
      </w:r>
      <w:r w:rsidR="00BA139B" w:rsidRPr="00D03DCA">
        <w:t>соотве</w:t>
      </w:r>
      <w:r w:rsidRPr="00D03DCA">
        <w:t xml:space="preserve">тствующий государственный орган </w:t>
      </w:r>
      <w:r w:rsidR="00BA139B" w:rsidRPr="00D03DCA">
        <w:t>или орган местного самоуправле</w:t>
      </w:r>
      <w:r w:rsidRPr="00D03DCA">
        <w:t xml:space="preserve">ния вправе проконтролировать их </w:t>
      </w:r>
      <w:r w:rsidR="00BA139B" w:rsidRPr="00D03DCA">
        <w:t>выполнение</w:t>
      </w:r>
      <w:r w:rsidR="00D03DCA" w:rsidRPr="00D03DCA">
        <w:t>.</w:t>
      </w:r>
    </w:p>
    <w:p w:rsidR="00D03DCA" w:rsidRDefault="00BA139B" w:rsidP="00D03DCA">
      <w:r w:rsidRPr="00D03DCA">
        <w:t>Мелиоративные, дорожные</w:t>
      </w:r>
      <w:r w:rsidR="00CE301C" w:rsidRPr="00D03DCA">
        <w:t xml:space="preserve"> и </w:t>
      </w:r>
      <w:r w:rsidRPr="00D03DCA">
        <w:t>иные работы, которые могу</w:t>
      </w:r>
      <w:r w:rsidR="00CE301C" w:rsidRPr="00D03DCA">
        <w:t>т создавать угрозу упомянутым в ст</w:t>
      </w:r>
      <w:r w:rsidR="00D03DCA">
        <w:t>.1</w:t>
      </w:r>
      <w:r w:rsidR="00CE301C" w:rsidRPr="00D03DCA">
        <w:t xml:space="preserve">00 ЗК РФ </w:t>
      </w:r>
      <w:r w:rsidRPr="00D03DCA">
        <w:t>объектам, должны, по-видимому</w:t>
      </w:r>
      <w:r w:rsidR="00CE301C" w:rsidRPr="00D03DCA">
        <w:t xml:space="preserve">, проводиться по согласованию с соответствующими органами и </w:t>
      </w:r>
      <w:r w:rsidRPr="00D03DCA">
        <w:t>пос</w:t>
      </w:r>
      <w:r w:rsidR="00CE301C" w:rsidRPr="00D03DCA">
        <w:t xml:space="preserve">ле осуществления мероприятий по </w:t>
      </w:r>
      <w:r w:rsidRPr="00D03DCA">
        <w:t>сохранению этих объектов</w:t>
      </w:r>
      <w:r w:rsidR="00D03DCA" w:rsidRPr="00D03DCA">
        <w:t>.</w:t>
      </w:r>
    </w:p>
    <w:p w:rsidR="00D03DCA" w:rsidRDefault="00CE301C" w:rsidP="00D03DCA">
      <w:r w:rsidRPr="00D03DCA">
        <w:t xml:space="preserve">Землеобладатели в </w:t>
      </w:r>
      <w:r w:rsidR="00BA139B" w:rsidRPr="00D03DCA">
        <w:t>случае обнаруж</w:t>
      </w:r>
      <w:r w:rsidRPr="00D03DCA">
        <w:t xml:space="preserve">ения в </w:t>
      </w:r>
      <w:r w:rsidR="00BA139B" w:rsidRPr="00D03DCA">
        <w:t>п</w:t>
      </w:r>
      <w:r w:rsidRPr="00D03DCA">
        <w:t xml:space="preserve">роцессе работ археологических и </w:t>
      </w:r>
      <w:r w:rsidR="00BA139B" w:rsidRPr="00D03DCA">
        <w:t>других объектов, представляющих особу</w:t>
      </w:r>
      <w:r w:rsidRPr="00D03DCA">
        <w:t xml:space="preserve">ю ценность, обязаны сообщать об этом государственным и муниципальным органам и </w:t>
      </w:r>
      <w:r w:rsidR="00BA139B" w:rsidRPr="00D03DCA">
        <w:t>приостанавливать дальнейшее ведение работ</w:t>
      </w:r>
      <w:r w:rsidR="00D03DCA" w:rsidRPr="00D03DCA">
        <w:t>.</w:t>
      </w:r>
    </w:p>
    <w:p w:rsidR="00D03DCA" w:rsidRDefault="00BA139B" w:rsidP="00D03DCA">
      <w:r w:rsidRPr="00D03DCA">
        <w:t xml:space="preserve">Уполномоченные государственные органы должны быть наделены правом </w:t>
      </w:r>
      <w:r w:rsidR="00CE301C" w:rsidRPr="00D03DCA">
        <w:t xml:space="preserve">приостанавливать строительные и иные работы в случаях возникновения в </w:t>
      </w:r>
      <w:r w:rsidRPr="00D03DCA">
        <w:t>пр</w:t>
      </w:r>
      <w:r w:rsidR="00CE301C" w:rsidRPr="00D03DCA">
        <w:t xml:space="preserve">оцессе этих работ опасности для </w:t>
      </w:r>
      <w:r w:rsidRPr="00D03DCA">
        <w:t>представляющих особую ценность объек</w:t>
      </w:r>
      <w:r w:rsidR="00CE301C" w:rsidRPr="00D03DCA">
        <w:t>тов</w:t>
      </w:r>
      <w:r w:rsidR="00D03DCA" w:rsidRPr="00D03DCA">
        <w:t xml:space="preserve">. </w:t>
      </w:r>
      <w:r w:rsidR="00CE301C" w:rsidRPr="00D03DCA">
        <w:t xml:space="preserve">Работы надо возобновлять с </w:t>
      </w:r>
      <w:r w:rsidRPr="00D03DCA">
        <w:t>разрешений этих органов после</w:t>
      </w:r>
      <w:r w:rsidR="00CE301C" w:rsidRPr="00D03DCA">
        <w:t xml:space="preserve"> устранения возникшей опасности </w:t>
      </w:r>
      <w:r w:rsidRPr="00D03DCA">
        <w:t>или допущенног</w:t>
      </w:r>
      <w:r w:rsidR="00CE301C" w:rsidRPr="00D03DCA">
        <w:t xml:space="preserve">о нарушения правил их </w:t>
      </w:r>
      <w:r w:rsidRPr="00D03DCA">
        <w:t>охраны</w:t>
      </w:r>
      <w:r w:rsidR="00D03DCA" w:rsidRPr="00D03DCA">
        <w:t>.</w:t>
      </w:r>
    </w:p>
    <w:p w:rsidR="00D03DCA" w:rsidRPr="00D03DCA" w:rsidRDefault="00566227" w:rsidP="00887A3A">
      <w:pPr>
        <w:pStyle w:val="2"/>
      </w:pPr>
      <w:r w:rsidRPr="00D03DCA">
        <w:br w:type="page"/>
      </w:r>
      <w:bookmarkStart w:id="3" w:name="_Toc253757421"/>
      <w:r w:rsidRPr="00D03DCA">
        <w:t>Задача</w:t>
      </w:r>
      <w:bookmarkEnd w:id="3"/>
    </w:p>
    <w:p w:rsidR="00887A3A" w:rsidRDefault="00887A3A" w:rsidP="00D03DCA"/>
    <w:p w:rsidR="00D03DCA" w:rsidRDefault="00566227" w:rsidP="00D03DCA">
      <w:r w:rsidRPr="00D03DCA">
        <w:t>Жильцов и Фомин заключили договор аренды земельного участка сроком на 8 лет</w:t>
      </w:r>
      <w:r w:rsidR="00D03DCA" w:rsidRPr="00D03DCA">
        <w:t xml:space="preserve">. </w:t>
      </w:r>
      <w:r w:rsidRPr="00D03DCA">
        <w:t>Через два года после заключения договора Жильцов построил на земельном участке баню</w:t>
      </w:r>
      <w:r w:rsidR="00D03DCA" w:rsidRPr="00D03DCA">
        <w:t xml:space="preserve">. </w:t>
      </w:r>
      <w:r w:rsidRPr="00D03DCA">
        <w:t>Узнав об этом, Фомин потребовал снести баню, а договор аренды расторгнуть</w:t>
      </w:r>
      <w:r w:rsidR="00D03DCA" w:rsidRPr="00D03DCA">
        <w:t xml:space="preserve">. </w:t>
      </w:r>
      <w:r w:rsidRPr="00D03DCA">
        <w:t>Фомин согласился на то, что в договоре аренды земельного участка отсутствовало условие о том, что Жильцов будет возводить баню</w:t>
      </w:r>
      <w:r w:rsidR="00D03DCA" w:rsidRPr="00D03DCA">
        <w:t xml:space="preserve">. </w:t>
      </w:r>
      <w:r w:rsidRPr="00D03DCA">
        <w:t>Жильцов, в свою очередь, указывал на то, что в договоре нет условия, запрещающего возводить какие-либо постройки</w:t>
      </w:r>
      <w:r w:rsidR="00D03DCA" w:rsidRPr="00D03DCA">
        <w:t xml:space="preserve">. </w:t>
      </w:r>
      <w:r w:rsidRPr="00D03DCA">
        <w:t>Стороны обратились в суд</w:t>
      </w:r>
      <w:r w:rsidR="00D03DCA" w:rsidRPr="00D03DCA">
        <w:t>.</w:t>
      </w:r>
    </w:p>
    <w:p w:rsidR="00D03DCA" w:rsidRDefault="00566227" w:rsidP="00D03DCA">
      <w:pPr>
        <w:rPr>
          <w:i/>
          <w:iCs/>
        </w:rPr>
      </w:pPr>
      <w:r w:rsidRPr="00D03DCA">
        <w:rPr>
          <w:i/>
          <w:iCs/>
        </w:rPr>
        <w:t>Нормами каких отраслей законодательства регулируются данные правоотношения</w:t>
      </w:r>
      <w:r w:rsidR="00D03DCA" w:rsidRPr="00D03DCA">
        <w:rPr>
          <w:i/>
          <w:iCs/>
        </w:rPr>
        <w:t xml:space="preserve">? </w:t>
      </w:r>
      <w:r w:rsidRPr="00D03DCA">
        <w:rPr>
          <w:i/>
          <w:iCs/>
        </w:rPr>
        <w:t>Каким будет решение суда</w:t>
      </w:r>
      <w:r w:rsidR="00D03DCA" w:rsidRPr="00D03DCA">
        <w:rPr>
          <w:i/>
          <w:iCs/>
        </w:rPr>
        <w:t>?</w:t>
      </w:r>
    </w:p>
    <w:p w:rsidR="00D03DCA" w:rsidRDefault="00566227" w:rsidP="00D03DCA">
      <w:r w:rsidRPr="00D03DCA">
        <w:t>Решение</w:t>
      </w:r>
      <w:r w:rsidR="00D03DCA" w:rsidRPr="00D03DCA">
        <w:t>:</w:t>
      </w:r>
    </w:p>
    <w:p w:rsidR="00D03DCA" w:rsidRDefault="00E95C6B" w:rsidP="00D03DCA">
      <w:r w:rsidRPr="00D03DCA">
        <w:t>В соответствии с ч</w:t>
      </w:r>
      <w:r w:rsidR="00D03DCA">
        <w:t>.2</w:t>
      </w:r>
      <w:r w:rsidRPr="00D03DCA">
        <w:t xml:space="preserve"> ст</w:t>
      </w:r>
      <w:r w:rsidR="00D03DCA">
        <w:t>.2</w:t>
      </w:r>
      <w:r w:rsidRPr="00D03DCA">
        <w:t>2 ЗК РФ з</w:t>
      </w:r>
      <w:r w:rsidR="00566227" w:rsidRPr="00D03DCA">
        <w:t>емельные участк</w:t>
      </w:r>
      <w:r w:rsidRPr="00D03DCA">
        <w:t>и, за</w:t>
      </w:r>
      <w:r w:rsidR="00D03DCA" w:rsidRPr="00D03DCA">
        <w:t xml:space="preserve"> </w:t>
      </w:r>
      <w:r w:rsidRPr="00D03DCA">
        <w:t xml:space="preserve">исключением указанных </w:t>
      </w:r>
      <w:r w:rsidR="00566227" w:rsidRPr="00D03DCA">
        <w:t xml:space="preserve">в </w:t>
      </w:r>
      <w:r w:rsidRPr="00D03DCA">
        <w:t>пункте</w:t>
      </w:r>
      <w:r w:rsidR="00566227" w:rsidRPr="00D03DCA">
        <w:t xml:space="preserve"> 4</w:t>
      </w:r>
      <w:r w:rsidRPr="00D03DCA">
        <w:t xml:space="preserve"> статьи </w:t>
      </w:r>
      <w:r w:rsidR="00566227" w:rsidRPr="00D03DCA">
        <w:t>27</w:t>
      </w:r>
      <w:r w:rsidRPr="00D03DCA">
        <w:t xml:space="preserve"> настоящего Кодекса, могут быть предоставлены </w:t>
      </w:r>
      <w:r w:rsidR="00566227" w:rsidRPr="00D03DCA">
        <w:t>их</w:t>
      </w:r>
      <w:r w:rsidRPr="00D03DCA">
        <w:t xml:space="preserve"> собственниками в аренду в</w:t>
      </w:r>
      <w:r w:rsidR="00566227" w:rsidRPr="00D03DCA">
        <w:t xml:space="preserve"> соотв</w:t>
      </w:r>
      <w:r w:rsidRPr="00D03DCA">
        <w:t xml:space="preserve">етствии с </w:t>
      </w:r>
      <w:r w:rsidR="00566227" w:rsidRPr="00D03DCA">
        <w:t>гражданским законодательством и настоящим Кодексом</w:t>
      </w:r>
      <w:r w:rsidR="00D03DCA" w:rsidRPr="00D03DCA">
        <w:t>.</w:t>
      </w:r>
    </w:p>
    <w:p w:rsidR="00D03DCA" w:rsidRDefault="00E95C6B" w:rsidP="00D03DCA">
      <w:r w:rsidRPr="00D03DCA">
        <w:t>Следовательно, в соответствии с указанной нормой, отношения, возникающие между собственником земельного участка и его арендатором по поводу соблюдения условий договора аренды, регламентируются нормами гражданского законодательства, в частности, нормами части второй ГК РФ</w:t>
      </w:r>
      <w:r w:rsidR="00D03DCA" w:rsidRPr="00D03DCA">
        <w:t>.</w:t>
      </w:r>
    </w:p>
    <w:p w:rsidR="00D03DCA" w:rsidRDefault="00E95C6B" w:rsidP="00D03DCA">
      <w:r w:rsidRPr="00D03DCA">
        <w:t>Между сторонами в данном случае был заключен договор аренды земельного участка</w:t>
      </w:r>
      <w:r w:rsidR="00D03DCA" w:rsidRPr="00D03DCA">
        <w:t xml:space="preserve">. </w:t>
      </w:r>
      <w:r w:rsidRPr="00D03DCA">
        <w:t>Легальное определение договора аренды приводится в ч</w:t>
      </w:r>
      <w:r w:rsidR="00D03DCA">
        <w:t>.1</w:t>
      </w:r>
      <w:r w:rsidRPr="00D03DCA">
        <w:t xml:space="preserve"> ст</w:t>
      </w:r>
      <w:r w:rsidR="00D03DCA">
        <w:t>.6</w:t>
      </w:r>
      <w:r w:rsidRPr="00D03DCA">
        <w:t>06 ГК РФ, в соответствии с которой по договору аренды</w:t>
      </w:r>
      <w:r w:rsidR="00D03DCA">
        <w:t xml:space="preserve"> (</w:t>
      </w:r>
      <w:r w:rsidRPr="00D03DCA">
        <w:t>имущественного найма</w:t>
      </w:r>
      <w:r w:rsidR="00D03DCA" w:rsidRPr="00D03DCA">
        <w:t xml:space="preserve">) </w:t>
      </w:r>
      <w:r w:rsidRPr="00D03DCA">
        <w:t>арендодатель</w:t>
      </w:r>
      <w:r w:rsidR="00D03DCA">
        <w:t xml:space="preserve"> (</w:t>
      </w:r>
      <w:r w:rsidRPr="00D03DCA">
        <w:t>наймодатель</w:t>
      </w:r>
      <w:r w:rsidR="00D03DCA" w:rsidRPr="00D03DCA">
        <w:t xml:space="preserve">) </w:t>
      </w:r>
      <w:r w:rsidRPr="00D03DCA">
        <w:t>обязуется предоставить арендатору</w:t>
      </w:r>
      <w:r w:rsidR="00D03DCA">
        <w:t xml:space="preserve"> (</w:t>
      </w:r>
      <w:r w:rsidRPr="00D03DCA">
        <w:t>на</w:t>
      </w:r>
      <w:r w:rsidR="00660C27" w:rsidRPr="00D03DCA">
        <w:t>нимателю</w:t>
      </w:r>
      <w:r w:rsidR="00D03DCA" w:rsidRPr="00D03DCA">
        <w:t xml:space="preserve">) </w:t>
      </w:r>
      <w:r w:rsidR="00660C27" w:rsidRPr="00D03DCA">
        <w:t>имущество за плату во</w:t>
      </w:r>
      <w:r w:rsidRPr="00D03DCA">
        <w:t xml:space="preserve"> временное владение и пользование или во временное пользование</w:t>
      </w:r>
      <w:r w:rsidR="00D03DCA" w:rsidRPr="00D03DCA">
        <w:t>.</w:t>
      </w:r>
    </w:p>
    <w:p w:rsidR="00D03DCA" w:rsidRDefault="00660C27" w:rsidP="00D03DCA">
      <w:r w:rsidRPr="00D03DCA">
        <w:t xml:space="preserve">Спор между сторонами возник относительно условия использования объекта договора аренды </w:t>
      </w:r>
      <w:r w:rsidR="00D03DCA">
        <w:t>-</w:t>
      </w:r>
      <w:r w:rsidRPr="00D03DCA">
        <w:t xml:space="preserve"> земельного участка, на котором арендатор возвел постройку</w:t>
      </w:r>
      <w:r w:rsidR="00D03DCA" w:rsidRPr="00D03DCA">
        <w:t>.</w:t>
      </w:r>
    </w:p>
    <w:p w:rsidR="00D03DCA" w:rsidRDefault="00660C27" w:rsidP="00D03DCA">
      <w:r w:rsidRPr="00D03DCA">
        <w:t>По общему правилу, как предусмотрено ч</w:t>
      </w:r>
      <w:r w:rsidR="00D03DCA">
        <w:t>.1</w:t>
      </w:r>
      <w:r w:rsidRPr="00D03DCA">
        <w:t xml:space="preserve"> ст</w:t>
      </w:r>
      <w:r w:rsidR="00D03DCA">
        <w:t>.6</w:t>
      </w:r>
      <w:r w:rsidRPr="00D03DCA">
        <w:t xml:space="preserve">15 ГК РФ арендатор обязан </w:t>
      </w:r>
      <w:r w:rsidR="00E95C6B" w:rsidRPr="00D03DCA">
        <w:t>пользов</w:t>
      </w:r>
      <w:r w:rsidRPr="00D03DCA">
        <w:t>аться арендованным имуществом</w:t>
      </w:r>
      <w:r w:rsidR="00E95C6B" w:rsidRPr="00D03DCA">
        <w:t xml:space="preserve"> в соответствии с условиями </w:t>
      </w:r>
      <w:r w:rsidRPr="00D03DCA">
        <w:t xml:space="preserve">договора аренды, а если такие </w:t>
      </w:r>
      <w:r w:rsidR="00E95C6B" w:rsidRPr="00D03DCA">
        <w:t>условия</w:t>
      </w:r>
      <w:r w:rsidRPr="00D03DCA">
        <w:t xml:space="preserve"> </w:t>
      </w:r>
      <w:r w:rsidR="00E95C6B" w:rsidRPr="00D03DCA">
        <w:t>в договоре не определены, в соответствии с назначением имущества</w:t>
      </w:r>
      <w:r w:rsidR="00D03DCA" w:rsidRPr="00D03DCA">
        <w:t>.</w:t>
      </w:r>
    </w:p>
    <w:p w:rsidR="00D03DCA" w:rsidRDefault="00660C27" w:rsidP="00D03DCA">
      <w:r w:rsidRPr="00D03DCA">
        <w:t>Право возведения построек на земельном участке принадлежит, прежде всего, собственнику</w:t>
      </w:r>
      <w:r w:rsidR="00D03DCA" w:rsidRPr="00D03DCA">
        <w:t xml:space="preserve">. </w:t>
      </w:r>
      <w:r w:rsidRPr="00D03DCA">
        <w:t>В соответствии с ч</w:t>
      </w:r>
      <w:r w:rsidR="00D03DCA">
        <w:t>.1</w:t>
      </w:r>
      <w:r w:rsidRPr="00D03DCA">
        <w:t xml:space="preserve"> ст</w:t>
      </w:r>
      <w:r w:rsidR="00D03DCA">
        <w:t>.2</w:t>
      </w:r>
      <w:r w:rsidRPr="00D03DCA">
        <w:t>63 ГК РФ собственник земельного участка может возводить на нем здания и сооружения, осуществлять их перестройку или снос, разрешать строительство на своем участке другим лицам</w:t>
      </w:r>
      <w:r w:rsidR="00D03DCA" w:rsidRPr="00D03DCA">
        <w:t xml:space="preserve">. </w:t>
      </w:r>
      <w:r w:rsidRPr="00D03DCA">
        <w:t>Эти права осуществляются при условии соблюдения градостроительных и строительных норм и правил, а также требований о целевом назначении земельного участка</w:t>
      </w:r>
      <w:r w:rsidR="00D03DCA">
        <w:t xml:space="preserve"> (</w:t>
      </w:r>
      <w:r w:rsidRPr="00D03DCA">
        <w:t>пункт 2 статьи 260 ГК РФ</w:t>
      </w:r>
      <w:r w:rsidR="00D03DCA" w:rsidRPr="00D03DCA">
        <w:t>).</w:t>
      </w:r>
    </w:p>
    <w:p w:rsidR="00D03DCA" w:rsidRDefault="00660C27" w:rsidP="00D03DCA">
      <w:r w:rsidRPr="00D03DCA">
        <w:t>В соответствии со ст</w:t>
      </w:r>
      <w:r w:rsidR="00D03DCA">
        <w:t>.2</w:t>
      </w:r>
      <w:r w:rsidRPr="00D03DCA">
        <w:t>64 ГК РФ земельные участки могут предоставляться их собственниками другим лицам на условиях и в порядке, которые предусмотрены гражданским и земельным законодательством</w:t>
      </w:r>
      <w:r w:rsidR="00D03DCA" w:rsidRPr="00D03DCA">
        <w:t>.</w:t>
      </w:r>
    </w:p>
    <w:p w:rsidR="00D03DCA" w:rsidRDefault="00660C27" w:rsidP="00D03DCA">
      <w:r w:rsidRPr="00D03DCA">
        <w:t>Лицо, не являющееся собственником земельного участка, осуществляет принадлежащие ему права владения и пользования участком на условиях и в пределах, установленных законом или договором с собственником</w:t>
      </w:r>
      <w:r w:rsidR="00D03DCA" w:rsidRPr="00D03DCA">
        <w:t>.</w:t>
      </w:r>
    </w:p>
    <w:p w:rsidR="00D03DCA" w:rsidRDefault="00660C27" w:rsidP="00D03DCA">
      <w:r w:rsidRPr="00D03DCA">
        <w:t>Таким образом, только собственник земельного участка</w:t>
      </w:r>
      <w:r w:rsidR="00D03DCA">
        <w:t xml:space="preserve"> (</w:t>
      </w:r>
      <w:r w:rsidRPr="00D03DCA">
        <w:t>Фомин</w:t>
      </w:r>
      <w:r w:rsidR="00D03DCA" w:rsidRPr="00D03DCA">
        <w:t xml:space="preserve">) </w:t>
      </w:r>
      <w:r w:rsidRPr="00D03DCA">
        <w:t>вправе дать разрешение на строительство зданий другим лицам, в том числе и арендатору</w:t>
      </w:r>
      <w:r w:rsidR="00D03DCA" w:rsidRPr="00D03DCA">
        <w:t xml:space="preserve">. </w:t>
      </w:r>
      <w:r w:rsidRPr="00D03DCA">
        <w:t>Согласно ст</w:t>
      </w:r>
      <w:r w:rsidR="00D03DCA">
        <w:t>.2</w:t>
      </w:r>
      <w:r w:rsidRPr="00D03DCA">
        <w:t>63 ГК РФ, а также ст</w:t>
      </w:r>
      <w:r w:rsidR="00D03DCA">
        <w:t>.6</w:t>
      </w:r>
      <w:r w:rsidRPr="00D03DCA">
        <w:t>15 ГК РФ арендатор использовал арендуемое имущество не в соответствии с его целевым назначением</w:t>
      </w:r>
      <w:r w:rsidR="00D03DCA" w:rsidRPr="00D03DCA">
        <w:t xml:space="preserve">. </w:t>
      </w:r>
      <w:r w:rsidRPr="00D03DCA">
        <w:t>Как указано в ч</w:t>
      </w:r>
      <w:r w:rsidR="00D03DCA">
        <w:t>.3</w:t>
      </w:r>
      <w:r w:rsidRPr="00D03DCA">
        <w:t xml:space="preserve"> ст</w:t>
      </w:r>
      <w:r w:rsidR="00D03DCA">
        <w:t>.6</w:t>
      </w:r>
      <w:r w:rsidRPr="00D03DCA">
        <w:t>15 ГК РФ, е</w:t>
      </w:r>
      <w:r w:rsidR="00E95C6B" w:rsidRPr="00D03DCA">
        <w:t>сли арендатор пользуется и</w:t>
      </w:r>
      <w:r w:rsidRPr="00D03DCA">
        <w:t xml:space="preserve">муществом не в соответствии </w:t>
      </w:r>
      <w:r w:rsidR="00E95C6B" w:rsidRPr="00D03DCA">
        <w:t>с условиями договора аре</w:t>
      </w:r>
      <w:r w:rsidRPr="00D03DCA">
        <w:t>нды или назначением имущества,</w:t>
      </w:r>
      <w:r w:rsidR="00E95C6B" w:rsidRPr="00D03DCA">
        <w:t xml:space="preserve"> арендодатель имеет право потребовать расторжения договора и возмещения убытков</w:t>
      </w:r>
      <w:r w:rsidR="00D03DCA" w:rsidRPr="00D03DCA">
        <w:t>.</w:t>
      </w:r>
    </w:p>
    <w:p w:rsidR="00C32CEF" w:rsidRDefault="00660C27" w:rsidP="00D03DCA">
      <w:r w:rsidRPr="00D03DCA">
        <w:t>Тем самым, если даже в договоре аренды и отсутствует условие, запрещающее возводить арендатором на земельном участке строения, все же эти действия противоречат назначению земельного участка</w:t>
      </w:r>
      <w:r w:rsidR="00D03DCA" w:rsidRPr="00D03DCA">
        <w:t xml:space="preserve">. </w:t>
      </w:r>
      <w:r w:rsidRPr="00D03DCA">
        <w:t>Это означает, что суд должен удовлетворить требования Фомина и расторгнуть договора аренды</w:t>
      </w:r>
      <w:r w:rsidR="00D03DCA" w:rsidRPr="00D03DCA">
        <w:t>.</w:t>
      </w:r>
    </w:p>
    <w:p w:rsidR="00D03DCA" w:rsidRPr="00D03DCA" w:rsidRDefault="00C32CEF" w:rsidP="00C32CEF">
      <w:pPr>
        <w:pStyle w:val="2"/>
      </w:pPr>
      <w:r>
        <w:br w:type="page"/>
      </w:r>
      <w:bookmarkStart w:id="4" w:name="_Toc253757422"/>
      <w:r w:rsidR="00660C27" w:rsidRPr="00D03DCA">
        <w:t>Список литературы</w:t>
      </w:r>
      <w:bookmarkEnd w:id="4"/>
    </w:p>
    <w:p w:rsidR="00887A3A" w:rsidRDefault="00887A3A" w:rsidP="00D03DCA"/>
    <w:p w:rsidR="00D03DCA" w:rsidRDefault="00660C27" w:rsidP="00887A3A">
      <w:pPr>
        <w:pStyle w:val="a0"/>
      </w:pPr>
      <w:r w:rsidRPr="00D03DCA">
        <w:t>Гражданский кодекс Российской Федерации</w:t>
      </w:r>
      <w:r w:rsidR="00D03DCA">
        <w:t xml:space="preserve"> (</w:t>
      </w:r>
      <w:r w:rsidRPr="00D03DCA">
        <w:t>Часть первая</w:t>
      </w:r>
      <w:r w:rsidR="00D03DCA" w:rsidRPr="00D03DCA">
        <w:t>)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06</w:t>
      </w:r>
      <w:r w:rsidR="00D03DCA">
        <w:t>.12.20</w:t>
      </w:r>
      <w:r w:rsidRPr="00D03DCA">
        <w:t>07</w:t>
      </w:r>
      <w:r w:rsidR="00D03DCA" w:rsidRPr="00D03DCA">
        <w:t>)</w:t>
      </w:r>
      <w:r w:rsidR="00D03DCA">
        <w:t xml:space="preserve"> (</w:t>
      </w:r>
      <w:r w:rsidRPr="00D03DCA">
        <w:t>Главы 1</w:t>
      </w:r>
      <w:r w:rsidR="00D03DCA" w:rsidRPr="00D03DCA">
        <w:t xml:space="preserve"> - </w:t>
      </w:r>
      <w:r w:rsidRPr="00D03DCA">
        <w:t>29, статьи 1</w:t>
      </w:r>
      <w:r w:rsidR="00D03DCA" w:rsidRPr="00D03DCA">
        <w:t xml:space="preserve"> - </w:t>
      </w:r>
      <w:r w:rsidRPr="00D03DCA">
        <w:t>453</w:t>
      </w:r>
      <w:r w:rsidR="00D03DCA" w:rsidRPr="00D03DCA">
        <w:t xml:space="preserve">): </w:t>
      </w:r>
      <w:r w:rsidRPr="00D03DCA">
        <w:t>Федеральный закон от 30 ноября 1994 года N 51-ФЗ</w:t>
      </w:r>
      <w:r w:rsidR="00D03DCA" w:rsidRPr="00D03DCA">
        <w:t>.</w:t>
      </w:r>
    </w:p>
    <w:p w:rsidR="00D03DCA" w:rsidRDefault="00660C27" w:rsidP="00887A3A">
      <w:pPr>
        <w:pStyle w:val="a0"/>
      </w:pPr>
      <w:r w:rsidRPr="00D03DCA">
        <w:t>Гражданский кодекс Российской Федерации</w:t>
      </w:r>
      <w:r w:rsidR="00D03DCA">
        <w:t xml:space="preserve"> (</w:t>
      </w:r>
      <w:r w:rsidRPr="00D03DCA">
        <w:t>Часть вторая</w:t>
      </w:r>
      <w:r w:rsidR="00D03DCA" w:rsidRPr="00D03DCA">
        <w:t>)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06</w:t>
      </w:r>
      <w:r w:rsidR="00D03DCA">
        <w:t>.12.20</w:t>
      </w:r>
      <w:r w:rsidRPr="00D03DCA">
        <w:t>07</w:t>
      </w:r>
      <w:r w:rsidR="00D03DCA" w:rsidRPr="00D03DCA">
        <w:t>)</w:t>
      </w:r>
      <w:r w:rsidR="00D03DCA">
        <w:t xml:space="preserve"> (</w:t>
      </w:r>
      <w:r w:rsidRPr="00D03DCA">
        <w:t>Главы 38</w:t>
      </w:r>
      <w:r w:rsidR="00D03DCA" w:rsidRPr="00D03DCA">
        <w:t xml:space="preserve"> - </w:t>
      </w:r>
      <w:r w:rsidRPr="00D03DCA">
        <w:t>60, статьи 454</w:t>
      </w:r>
      <w:r w:rsidR="00D03DCA" w:rsidRPr="00D03DCA">
        <w:t xml:space="preserve"> - </w:t>
      </w:r>
      <w:r w:rsidRPr="00D03DCA">
        <w:t>1109</w:t>
      </w:r>
      <w:r w:rsidR="00D03DCA" w:rsidRPr="00D03DCA">
        <w:t xml:space="preserve">): </w:t>
      </w:r>
      <w:r w:rsidRPr="00D03DCA">
        <w:t>Федеральный закон от 26 января 1996 года N 14-ФЗ</w:t>
      </w:r>
      <w:r w:rsidR="00D03DCA" w:rsidRPr="00D03DCA">
        <w:t>.</w:t>
      </w:r>
    </w:p>
    <w:p w:rsidR="00D03DCA" w:rsidRDefault="00660C27" w:rsidP="00887A3A">
      <w:pPr>
        <w:pStyle w:val="a0"/>
      </w:pPr>
      <w:r w:rsidRPr="00D03DCA">
        <w:t>Земельный кодекс Российской Федерации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08</w:t>
      </w:r>
      <w:r w:rsidR="00D03DCA">
        <w:t>.11.20</w:t>
      </w:r>
      <w:r w:rsidRPr="00D03DCA">
        <w:t>07</w:t>
      </w:r>
      <w:r w:rsidR="00D03DCA" w:rsidRPr="00D03DCA">
        <w:t xml:space="preserve">): </w:t>
      </w:r>
      <w:r w:rsidRPr="00D03DCA">
        <w:t>Федеральный закон от 25 октября 2001 года N 136-ФЗ</w:t>
      </w:r>
      <w:r w:rsidR="00D03DCA" w:rsidRPr="00D03DCA">
        <w:t>.</w:t>
      </w:r>
    </w:p>
    <w:p w:rsidR="00D03DCA" w:rsidRDefault="00660C27" w:rsidP="00887A3A">
      <w:pPr>
        <w:pStyle w:val="a0"/>
      </w:pPr>
      <w:r w:rsidRPr="00D03DCA">
        <w:t>Об особо охраняемых природных территориях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10</w:t>
      </w:r>
      <w:r w:rsidR="00D03DCA">
        <w:t>.05.20</w:t>
      </w:r>
      <w:r w:rsidRPr="00D03DCA">
        <w:t>07</w:t>
      </w:r>
      <w:r w:rsidR="00D03DCA" w:rsidRPr="00D03DCA">
        <w:t xml:space="preserve">): </w:t>
      </w:r>
      <w:r w:rsidRPr="00D03DCA">
        <w:t>Федеральный закон от 14 марта 1995 года N 33-ФЗ</w:t>
      </w:r>
      <w:r w:rsidR="00D03DCA">
        <w:t xml:space="preserve"> // </w:t>
      </w:r>
      <w:r w:rsidRPr="00D03DCA">
        <w:t>Собрание законодательства РФ</w:t>
      </w:r>
      <w:r w:rsidR="00D03DCA">
        <w:t>. 19</w:t>
      </w:r>
      <w:r w:rsidRPr="00D03DCA">
        <w:t>95</w:t>
      </w:r>
      <w:r w:rsidR="00D03DCA" w:rsidRPr="00D03DCA">
        <w:t xml:space="preserve">. </w:t>
      </w:r>
      <w:r w:rsidR="00DC2172" w:rsidRPr="00D03DCA">
        <w:t>N</w:t>
      </w:r>
      <w:r w:rsidRPr="00D03DCA">
        <w:t>12</w:t>
      </w:r>
      <w:r w:rsidR="00D03DCA" w:rsidRPr="00D03DCA">
        <w:t xml:space="preserve">. </w:t>
      </w:r>
      <w:r w:rsidRPr="00D03DCA">
        <w:t>Ст</w:t>
      </w:r>
      <w:r w:rsidR="00D03DCA">
        <w:t>.1</w:t>
      </w:r>
      <w:r w:rsidRPr="00D03DCA">
        <w:t>024</w:t>
      </w:r>
      <w:r w:rsidR="00D03DCA" w:rsidRPr="00D03DCA">
        <w:t>.</w:t>
      </w:r>
    </w:p>
    <w:p w:rsidR="00D03DCA" w:rsidRDefault="00DC2172" w:rsidP="00887A3A">
      <w:pPr>
        <w:pStyle w:val="a0"/>
      </w:pPr>
      <w:r w:rsidRPr="00D03DCA">
        <w:t>Об охране окружающей среды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26</w:t>
      </w:r>
      <w:r w:rsidR="00D03DCA">
        <w:t>.06.20</w:t>
      </w:r>
      <w:r w:rsidRPr="00D03DCA">
        <w:t>07</w:t>
      </w:r>
      <w:r w:rsidR="00D03DCA" w:rsidRPr="00D03DCA">
        <w:t xml:space="preserve">): </w:t>
      </w:r>
      <w:r w:rsidRPr="00D03DCA">
        <w:t>Федеральный закон от 10 января 2002 года N 7-ФЗ</w:t>
      </w:r>
      <w:r w:rsidR="00D03DCA">
        <w:t xml:space="preserve"> // </w:t>
      </w:r>
      <w:r w:rsidRPr="00D03DCA">
        <w:t>Собрание законодательства РФ</w:t>
      </w:r>
      <w:r w:rsidR="00D03DCA">
        <w:t>. 20</w:t>
      </w:r>
      <w:r w:rsidRPr="00D03DCA">
        <w:t>02</w:t>
      </w:r>
      <w:r w:rsidR="00D03DCA" w:rsidRPr="00D03DCA">
        <w:t xml:space="preserve">. </w:t>
      </w:r>
      <w:r w:rsidRPr="00D03DCA">
        <w:t>N2</w:t>
      </w:r>
      <w:r w:rsidR="00D03DCA" w:rsidRPr="00D03DCA">
        <w:t xml:space="preserve">. </w:t>
      </w:r>
      <w:r w:rsidRPr="00D03DCA">
        <w:t>Ст</w:t>
      </w:r>
      <w:r w:rsidR="00D03DCA">
        <w:t>.1</w:t>
      </w:r>
      <w:r w:rsidRPr="00D03DCA">
        <w:t>33</w:t>
      </w:r>
      <w:r w:rsidR="00D03DCA" w:rsidRPr="00D03DCA">
        <w:t>.</w:t>
      </w:r>
    </w:p>
    <w:p w:rsidR="00D03DCA" w:rsidRDefault="00DC2172" w:rsidP="00887A3A">
      <w:pPr>
        <w:pStyle w:val="a0"/>
      </w:pPr>
      <w:r w:rsidRPr="00D03DCA">
        <w:t>О природных лечебных ресурсах, лечебно-оздоровительных местностях и курортах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08</w:t>
      </w:r>
      <w:r w:rsidR="00D03DCA">
        <w:t>.11.20</w:t>
      </w:r>
      <w:r w:rsidRPr="00D03DCA">
        <w:t>07</w:t>
      </w:r>
      <w:r w:rsidR="00D03DCA" w:rsidRPr="00D03DCA">
        <w:t xml:space="preserve">): </w:t>
      </w:r>
      <w:r w:rsidRPr="00D03DCA">
        <w:t>Федеральный закон от 23 февраля 1995 года N 26-ФЗ</w:t>
      </w:r>
      <w:r w:rsidR="00D03DCA">
        <w:t xml:space="preserve"> // </w:t>
      </w:r>
      <w:r w:rsidRPr="00D03DCA">
        <w:t>Собрание Законодательства РФ</w:t>
      </w:r>
      <w:r w:rsidR="00D03DCA">
        <w:t>. 19</w:t>
      </w:r>
      <w:r w:rsidRPr="00D03DCA">
        <w:t>95</w:t>
      </w:r>
      <w:r w:rsidR="00D03DCA" w:rsidRPr="00D03DCA">
        <w:t xml:space="preserve">. </w:t>
      </w:r>
      <w:r w:rsidRPr="00D03DCA">
        <w:t>N9</w:t>
      </w:r>
      <w:r w:rsidR="00D03DCA" w:rsidRPr="00D03DCA">
        <w:t xml:space="preserve">. </w:t>
      </w:r>
      <w:r w:rsidRPr="00D03DCA">
        <w:t>Ст</w:t>
      </w:r>
      <w:r w:rsidR="00D03DCA">
        <w:t>.7</w:t>
      </w:r>
      <w:r w:rsidRPr="00D03DCA">
        <w:t>13</w:t>
      </w:r>
      <w:r w:rsidR="00D03DCA" w:rsidRPr="00D03DCA">
        <w:t>.</w:t>
      </w:r>
    </w:p>
    <w:p w:rsidR="00D03DCA" w:rsidRDefault="00DC2172" w:rsidP="00887A3A">
      <w:pPr>
        <w:pStyle w:val="a0"/>
      </w:pPr>
      <w:r w:rsidRPr="00D03DCA">
        <w:t>Об основах туристской деятельности в Российской Федерации</w:t>
      </w:r>
      <w:r w:rsidR="00D03DCA">
        <w:t xml:space="preserve"> (</w:t>
      </w:r>
      <w:r w:rsidRPr="00D03DCA">
        <w:t>ред</w:t>
      </w:r>
      <w:r w:rsidR="00D03DCA" w:rsidRPr="00D03DCA">
        <w:t xml:space="preserve">. </w:t>
      </w:r>
      <w:r w:rsidRPr="00D03DCA">
        <w:t>от 05</w:t>
      </w:r>
      <w:r w:rsidR="00D03DCA">
        <w:t>.02.20</w:t>
      </w:r>
      <w:r w:rsidRPr="00D03DCA">
        <w:t>07</w:t>
      </w:r>
      <w:r w:rsidR="00D03DCA" w:rsidRPr="00D03DCA">
        <w:t xml:space="preserve">): </w:t>
      </w:r>
      <w:r w:rsidRPr="00D03DCA">
        <w:t>Федеральный закон от 24 ноября 1996 года N 132-ФЗ</w:t>
      </w:r>
      <w:r w:rsidR="00D03DCA">
        <w:t xml:space="preserve"> // </w:t>
      </w:r>
      <w:r w:rsidRPr="00D03DCA">
        <w:t>Российская газета</w:t>
      </w:r>
      <w:r w:rsidR="00D03DCA" w:rsidRPr="00D03DCA">
        <w:t xml:space="preserve">. </w:t>
      </w:r>
      <w:r w:rsidRPr="00D03DCA">
        <w:t>N 231</w:t>
      </w:r>
      <w:r w:rsidR="00D03DCA">
        <w:t>.03.12.9</w:t>
      </w:r>
      <w:r w:rsidRPr="00D03DCA">
        <w:t>6</w:t>
      </w:r>
      <w:r w:rsidR="00D03DCA" w:rsidRPr="00D03DCA">
        <w:t>.</w:t>
      </w:r>
    </w:p>
    <w:p w:rsidR="00D03DCA" w:rsidRDefault="00DC2172" w:rsidP="00887A3A">
      <w:pPr>
        <w:pStyle w:val="a0"/>
      </w:pPr>
      <w:r w:rsidRPr="00D03DCA">
        <w:t>Галиновская Е</w:t>
      </w:r>
      <w:r w:rsidR="00D03DCA" w:rsidRPr="00D03DCA">
        <w:t xml:space="preserve">. </w:t>
      </w:r>
      <w:r w:rsidRPr="00D03DCA">
        <w:t>Под особой охраной</w:t>
      </w:r>
      <w:r w:rsidR="00D03DCA">
        <w:t xml:space="preserve"> // </w:t>
      </w:r>
      <w:r w:rsidRPr="00D03DCA">
        <w:t>ЭЖ-Юрист</w:t>
      </w:r>
      <w:r w:rsidR="00D03DCA" w:rsidRPr="00D03DCA">
        <w:t xml:space="preserve">. </w:t>
      </w:r>
      <w:r w:rsidRPr="00D03DCA">
        <w:t>№ 4</w:t>
      </w:r>
      <w:r w:rsidR="00D03DCA">
        <w:t>1.20</w:t>
      </w:r>
      <w:r w:rsidRPr="00D03DCA">
        <w:t>04</w:t>
      </w:r>
      <w:r w:rsidR="00D03DCA" w:rsidRPr="00D03DCA">
        <w:t>.</w:t>
      </w:r>
    </w:p>
    <w:p w:rsidR="00D03DCA" w:rsidRDefault="00DC2172" w:rsidP="00887A3A">
      <w:pPr>
        <w:pStyle w:val="a0"/>
      </w:pPr>
      <w:r w:rsidRPr="00D03DCA">
        <w:t>Мазуров А</w:t>
      </w:r>
      <w:r w:rsidR="00D03DCA">
        <w:t xml:space="preserve">.В. </w:t>
      </w:r>
      <w:r w:rsidRPr="00D03DCA">
        <w:t>Земельное право</w:t>
      </w:r>
      <w:r w:rsidR="00D03DCA" w:rsidRPr="00D03DCA">
        <w:t xml:space="preserve">. </w:t>
      </w:r>
      <w:r w:rsidR="00D03DCA">
        <w:t>-</w:t>
      </w:r>
      <w:r w:rsidRPr="00D03DCA">
        <w:t xml:space="preserve"> М</w:t>
      </w:r>
      <w:r w:rsidR="00D03DCA">
        <w:t>.:</w:t>
      </w:r>
      <w:r w:rsidR="00D03DCA" w:rsidRPr="00D03DCA">
        <w:t xml:space="preserve"> </w:t>
      </w:r>
      <w:r w:rsidRPr="00D03DCA">
        <w:t>Юрайт, 2007</w:t>
      </w:r>
      <w:r w:rsidR="00D03DCA" w:rsidRPr="00D03DCA">
        <w:t>.</w:t>
      </w:r>
    </w:p>
    <w:p w:rsidR="00660C27" w:rsidRPr="00D03DCA" w:rsidRDefault="00660C27" w:rsidP="00D03DCA">
      <w:bookmarkStart w:id="5" w:name="_GoBack"/>
      <w:bookmarkEnd w:id="5"/>
    </w:p>
    <w:sectPr w:rsidR="00660C27" w:rsidRPr="00D03DCA" w:rsidSect="00D03DC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00" w:rsidRDefault="00BB4B00">
      <w:r>
        <w:separator/>
      </w:r>
    </w:p>
  </w:endnote>
  <w:endnote w:type="continuationSeparator" w:id="0">
    <w:p w:rsidR="00BB4B00" w:rsidRDefault="00B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A" w:rsidRDefault="00D03DC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A" w:rsidRDefault="00D03DC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00" w:rsidRDefault="00BB4B00">
      <w:r>
        <w:separator/>
      </w:r>
    </w:p>
  </w:footnote>
  <w:footnote w:type="continuationSeparator" w:id="0">
    <w:p w:rsidR="00BB4B00" w:rsidRDefault="00BB4B00">
      <w:r>
        <w:continuationSeparator/>
      </w:r>
    </w:p>
  </w:footnote>
  <w:footnote w:id="1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Мазуров А.В. Земельное право. – М.: Юрайт, 2007. – С.181.</w:t>
      </w:r>
    </w:p>
  </w:footnote>
  <w:footnote w:id="2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Галиновская Е. Под особой охраной//ЭЖ-Юрист. № 41. 2004.</w:t>
      </w:r>
    </w:p>
  </w:footnote>
  <w:footnote w:id="3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Федеральный закон «Об охране окружающей среды»//Российская газета. № 6. 12.01.2002.</w:t>
      </w:r>
    </w:p>
  </w:footnote>
  <w:footnote w:id="4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Федеральный закон « Об особо охраняемых природных территориях»//СЗ РФ. 20.03.1995. № 12. ст. 1024.</w:t>
      </w:r>
    </w:p>
  </w:footnote>
  <w:footnote w:id="5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C2172">
        <w:t>Собрание Законодательства РФ, 27.02.95, N 9, Ст. 713</w:t>
      </w:r>
      <w:r>
        <w:t>.</w:t>
      </w:r>
    </w:p>
  </w:footnote>
  <w:footnote w:id="6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DC2172">
        <w:t>Российская газета. N 231. 03.12.96.</w:t>
      </w:r>
    </w:p>
  </w:footnote>
  <w:footnote w:id="7">
    <w:p w:rsidR="00BB4B00" w:rsidRDefault="00D03DCA" w:rsidP="00887A3A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Собрание законодательства Российской Федерации от 20 июля 1998 г. N 29, ст. 3399. Российская газета, 21 июля 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A" w:rsidRDefault="00DD1FC9" w:rsidP="00E95C6B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03DCA" w:rsidRDefault="00D03DCA" w:rsidP="00F9324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CA" w:rsidRDefault="00D03D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F070F9"/>
    <w:multiLevelType w:val="multilevel"/>
    <w:tmpl w:val="A3FEE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02D6F"/>
    <w:multiLevelType w:val="multilevel"/>
    <w:tmpl w:val="7270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54CE9"/>
    <w:multiLevelType w:val="multilevel"/>
    <w:tmpl w:val="AE04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173F77"/>
    <w:multiLevelType w:val="hybridMultilevel"/>
    <w:tmpl w:val="EC6209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241"/>
    <w:rsid w:val="000D3441"/>
    <w:rsid w:val="00194408"/>
    <w:rsid w:val="001B104F"/>
    <w:rsid w:val="00410E8C"/>
    <w:rsid w:val="00566227"/>
    <w:rsid w:val="0058447F"/>
    <w:rsid w:val="00660C27"/>
    <w:rsid w:val="00887A3A"/>
    <w:rsid w:val="00B4054D"/>
    <w:rsid w:val="00BA139B"/>
    <w:rsid w:val="00BB4B00"/>
    <w:rsid w:val="00BD7AA2"/>
    <w:rsid w:val="00C32CEF"/>
    <w:rsid w:val="00CE301C"/>
    <w:rsid w:val="00D03DCA"/>
    <w:rsid w:val="00D65A85"/>
    <w:rsid w:val="00DC2172"/>
    <w:rsid w:val="00DD1FC9"/>
    <w:rsid w:val="00E95C6B"/>
    <w:rsid w:val="00F05496"/>
    <w:rsid w:val="00F57776"/>
    <w:rsid w:val="00F93241"/>
    <w:rsid w:val="00FC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8A8839-C092-4B53-B126-B0DC2F2FC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03DC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03DC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03DC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D03DC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03DC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03DC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03DC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03DC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03DC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D03D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03DCA"/>
    <w:rPr>
      <w:vertAlign w:val="superscript"/>
    </w:rPr>
  </w:style>
  <w:style w:type="character" w:styleId="aa">
    <w:name w:val="page number"/>
    <w:uiPriority w:val="99"/>
    <w:rsid w:val="00D03DCA"/>
  </w:style>
  <w:style w:type="paragraph" w:customStyle="1" w:styleId="ConsNormal">
    <w:name w:val="ConsNormal"/>
    <w:uiPriority w:val="99"/>
    <w:rsid w:val="00F932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note text"/>
    <w:basedOn w:val="a2"/>
    <w:link w:val="ac"/>
    <w:autoRedefine/>
    <w:uiPriority w:val="99"/>
    <w:semiHidden/>
    <w:rsid w:val="00D03DCA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D03DCA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D03DCA"/>
    <w:rPr>
      <w:sz w:val="28"/>
      <w:szCs w:val="28"/>
      <w:vertAlign w:val="superscript"/>
    </w:rPr>
  </w:style>
  <w:style w:type="paragraph" w:styleId="HTML">
    <w:name w:val="HTML Preformatted"/>
    <w:basedOn w:val="a2"/>
    <w:link w:val="HTML0"/>
    <w:uiPriority w:val="99"/>
    <w:rsid w:val="00566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Hyperlink"/>
    <w:uiPriority w:val="99"/>
    <w:rsid w:val="00D03DCA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D03DCA"/>
    <w:pPr>
      <w:tabs>
        <w:tab w:val="right" w:leader="dot" w:pos="1400"/>
      </w:tabs>
      <w:ind w:firstLine="0"/>
    </w:pPr>
  </w:style>
  <w:style w:type="table" w:styleId="-1">
    <w:name w:val="Table Web 1"/>
    <w:basedOn w:val="a4"/>
    <w:uiPriority w:val="99"/>
    <w:rsid w:val="00D03DC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D03DCA"/>
    <w:pPr>
      <w:ind w:firstLine="0"/>
    </w:pPr>
  </w:style>
  <w:style w:type="character" w:customStyle="1" w:styleId="af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D03DC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D03DC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D03DCA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2">
    <w:name w:val="Текст Знак1"/>
    <w:link w:val="af3"/>
    <w:uiPriority w:val="99"/>
    <w:locked/>
    <w:rsid w:val="00D03DC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2"/>
    <w:uiPriority w:val="99"/>
    <w:rsid w:val="00D03DCA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5"/>
    <w:uiPriority w:val="99"/>
    <w:semiHidden/>
    <w:locked/>
    <w:rsid w:val="00D03DCA"/>
    <w:rPr>
      <w:sz w:val="28"/>
      <w:szCs w:val="28"/>
      <w:lang w:val="ru-RU" w:eastAsia="ru-RU"/>
    </w:rPr>
  </w:style>
  <w:style w:type="paragraph" w:styleId="af5">
    <w:name w:val="footer"/>
    <w:basedOn w:val="a2"/>
    <w:link w:val="13"/>
    <w:uiPriority w:val="99"/>
    <w:semiHidden/>
    <w:rsid w:val="00D03DCA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03DCA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03DCA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D03DCA"/>
    <w:rPr>
      <w:sz w:val="28"/>
      <w:szCs w:val="28"/>
    </w:rPr>
  </w:style>
  <w:style w:type="paragraph" w:styleId="af8">
    <w:name w:val="Normal (Web)"/>
    <w:basedOn w:val="a2"/>
    <w:uiPriority w:val="99"/>
    <w:rsid w:val="00D03DCA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D03DC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03DC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03DC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03DCA"/>
    <w:pPr>
      <w:ind w:left="958"/>
    </w:pPr>
  </w:style>
  <w:style w:type="paragraph" w:styleId="23">
    <w:name w:val="Body Text Indent 2"/>
    <w:basedOn w:val="a2"/>
    <w:link w:val="24"/>
    <w:uiPriority w:val="99"/>
    <w:rsid w:val="00D03DC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03D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D03DC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D03D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03DCA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03DCA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D03DC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D03DC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03DC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03DCA"/>
    <w:rPr>
      <w:i/>
      <w:iCs/>
    </w:rPr>
  </w:style>
  <w:style w:type="paragraph" w:customStyle="1" w:styleId="afb">
    <w:name w:val="ТАБЛИЦА"/>
    <w:next w:val="a2"/>
    <w:autoRedefine/>
    <w:uiPriority w:val="99"/>
    <w:rsid w:val="00D03DC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03DC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03DCA"/>
  </w:style>
  <w:style w:type="table" w:customStyle="1" w:styleId="15">
    <w:name w:val="Стиль таблицы1"/>
    <w:uiPriority w:val="99"/>
    <w:rsid w:val="00D03DC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D03DCA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D03DCA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D03DC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3744</Words>
  <Characters>21344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none</Company>
  <LinksUpToDate>false</LinksUpToDate>
  <CharactersWithSpaces>25038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2014-03-06T16:28:00Z</dcterms:created>
  <dcterms:modified xsi:type="dcterms:W3CDTF">2014-03-06T16:28:00Z</dcterms:modified>
</cp:coreProperties>
</file>