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2D" w:rsidRDefault="00B7212D">
      <w:pPr>
        <w:pStyle w:val="af"/>
      </w:pPr>
    </w:p>
    <w:p w:rsidR="001D0EA5" w:rsidRDefault="001D0EA5">
      <w:pPr>
        <w:pStyle w:val="af"/>
      </w:pPr>
      <w:r>
        <w:t>Казахский Аграрный Университет</w:t>
      </w: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  <w:rPr>
          <w:b/>
          <w:bCs/>
          <w:sz w:val="36"/>
          <w:szCs w:val="36"/>
        </w:rPr>
      </w:pPr>
    </w:p>
    <w:p w:rsidR="001D0EA5" w:rsidRDefault="001D0EA5">
      <w:pPr>
        <w:jc w:val="center"/>
        <w:rPr>
          <w:b/>
          <w:bCs/>
          <w:sz w:val="36"/>
          <w:szCs w:val="36"/>
        </w:rPr>
      </w:pPr>
    </w:p>
    <w:p w:rsidR="001D0EA5" w:rsidRDefault="001D0EA5">
      <w:pPr>
        <w:jc w:val="center"/>
        <w:rPr>
          <w:b/>
          <w:bCs/>
          <w:sz w:val="36"/>
          <w:szCs w:val="36"/>
        </w:rPr>
      </w:pPr>
    </w:p>
    <w:p w:rsidR="001D0EA5" w:rsidRDefault="001D0EA5">
      <w:pPr>
        <w:jc w:val="center"/>
        <w:rPr>
          <w:b/>
          <w:bCs/>
          <w:sz w:val="36"/>
          <w:szCs w:val="36"/>
        </w:rPr>
      </w:pPr>
    </w:p>
    <w:p w:rsidR="001D0EA5" w:rsidRDefault="001D0EA5">
      <w:pPr>
        <w:jc w:val="center"/>
        <w:rPr>
          <w:b/>
          <w:bCs/>
          <w:sz w:val="36"/>
          <w:szCs w:val="36"/>
        </w:rPr>
      </w:pPr>
    </w:p>
    <w:p w:rsidR="001D0EA5" w:rsidRDefault="001D0EA5">
      <w:pPr>
        <w:jc w:val="center"/>
        <w:rPr>
          <w:b/>
          <w:bCs/>
          <w:sz w:val="36"/>
          <w:szCs w:val="36"/>
        </w:rPr>
      </w:pPr>
    </w:p>
    <w:p w:rsidR="001D0EA5" w:rsidRDefault="001D0EA5">
      <w:pPr>
        <w:jc w:val="center"/>
        <w:rPr>
          <w:b/>
          <w:bCs/>
          <w:sz w:val="36"/>
          <w:szCs w:val="36"/>
        </w:rPr>
      </w:pPr>
    </w:p>
    <w:p w:rsidR="001D0EA5" w:rsidRDefault="001D0E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ОТЧЁТ </w:t>
      </w:r>
    </w:p>
    <w:p w:rsidR="001D0EA5" w:rsidRDefault="001D0EA5">
      <w:pPr>
        <w:jc w:val="center"/>
        <w:rPr>
          <w:b/>
          <w:bCs/>
          <w:sz w:val="36"/>
          <w:szCs w:val="36"/>
        </w:rPr>
      </w:pPr>
    </w:p>
    <w:p w:rsidR="001D0EA5" w:rsidRDefault="001D0E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ПРОИЗВОДСТВЕННОЙ ПРАКТИКЕ</w:t>
      </w:r>
    </w:p>
    <w:p w:rsidR="001D0EA5" w:rsidRDefault="001D0EA5">
      <w:pPr>
        <w:jc w:val="center"/>
        <w:rPr>
          <w:b/>
          <w:bCs/>
          <w:sz w:val="28"/>
          <w:szCs w:val="28"/>
        </w:rPr>
      </w:pPr>
    </w:p>
    <w:p w:rsidR="001D0EA5" w:rsidRDefault="001D0E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ЗАО «АРЭК»</w:t>
      </w:r>
    </w:p>
    <w:p w:rsidR="001D0EA5" w:rsidRDefault="001D0EA5">
      <w:pPr>
        <w:jc w:val="center"/>
        <w:rPr>
          <w:sz w:val="28"/>
          <w:szCs w:val="28"/>
        </w:rPr>
      </w:pPr>
    </w:p>
    <w:p w:rsidR="001D0EA5" w:rsidRDefault="001D0EA5">
      <w:pPr>
        <w:jc w:val="center"/>
        <w:rPr>
          <w:b/>
          <w:bCs/>
          <w:sz w:val="28"/>
          <w:szCs w:val="28"/>
        </w:rPr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right"/>
      </w:pPr>
    </w:p>
    <w:p w:rsidR="001D0EA5" w:rsidRDefault="001D0EA5">
      <w:pPr>
        <w:jc w:val="right"/>
      </w:pPr>
    </w:p>
    <w:p w:rsidR="001D0EA5" w:rsidRDefault="001D0EA5">
      <w:pPr>
        <w:jc w:val="right"/>
      </w:pPr>
    </w:p>
    <w:p w:rsidR="001D0EA5" w:rsidRDefault="001D0EA5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1D0EA5">
        <w:rPr>
          <w:sz w:val="28"/>
          <w:szCs w:val="28"/>
        </w:rPr>
        <w:t>:</w:t>
      </w:r>
      <w:r>
        <w:rPr>
          <w:sz w:val="28"/>
          <w:szCs w:val="28"/>
        </w:rPr>
        <w:t>____________</w:t>
      </w:r>
    </w:p>
    <w:p w:rsidR="001D0EA5" w:rsidRDefault="001D0EA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D0EA5" w:rsidRDefault="001D0EA5">
      <w:pPr>
        <w:jc w:val="center"/>
        <w:rPr>
          <w:sz w:val="28"/>
          <w:szCs w:val="28"/>
        </w:rPr>
      </w:pPr>
    </w:p>
    <w:p w:rsidR="001D0EA5" w:rsidRDefault="001D0EA5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Pr="001D0EA5">
        <w:rPr>
          <w:sz w:val="28"/>
          <w:szCs w:val="28"/>
        </w:rPr>
        <w:t xml:space="preserve">: </w:t>
      </w:r>
      <w:r>
        <w:rPr>
          <w:sz w:val="28"/>
          <w:szCs w:val="28"/>
        </w:rPr>
        <w:t>Максименко С.В.</w:t>
      </w:r>
    </w:p>
    <w:p w:rsidR="001D0EA5" w:rsidRDefault="001D0EA5">
      <w:pPr>
        <w:jc w:val="right"/>
        <w:rPr>
          <w:sz w:val="28"/>
          <w:szCs w:val="28"/>
        </w:rPr>
      </w:pPr>
      <w:r>
        <w:rPr>
          <w:sz w:val="28"/>
          <w:szCs w:val="28"/>
        </w:rPr>
        <w:t>42-бух.</w:t>
      </w: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>
      <w:pPr>
        <w:jc w:val="center"/>
      </w:pPr>
    </w:p>
    <w:p w:rsidR="001D0EA5" w:rsidRDefault="001D0EA5"/>
    <w:p w:rsidR="001D0EA5" w:rsidRDefault="001D0EA5">
      <w:pPr>
        <w:jc w:val="center"/>
        <w:rPr>
          <w:b/>
          <w:bCs/>
        </w:rPr>
      </w:pPr>
      <w:r>
        <w:rPr>
          <w:b/>
          <w:bCs/>
        </w:rPr>
        <w:t>г. Астана</w:t>
      </w:r>
    </w:p>
    <w:p w:rsidR="001D0EA5" w:rsidRPr="001D0EA5" w:rsidRDefault="001D0EA5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2003 г.</w:t>
      </w:r>
    </w:p>
    <w:p w:rsidR="001D0EA5" w:rsidRDefault="001D0EA5">
      <w:pPr>
        <w:pStyle w:val="21"/>
        <w:tabs>
          <w:tab w:val="left" w:pos="709"/>
        </w:tabs>
        <w:spacing w:line="360" w:lineRule="auto"/>
        <w:jc w:val="center"/>
      </w:pPr>
      <w:r>
        <w:t>План</w:t>
      </w:r>
    </w:p>
    <w:p w:rsidR="001D0EA5" w:rsidRDefault="001D0EA5">
      <w:pPr>
        <w:pStyle w:val="21"/>
        <w:spacing w:line="360" w:lineRule="auto"/>
        <w:ind w:firstLine="720"/>
      </w:pPr>
    </w:p>
    <w:p w:rsidR="001D0EA5" w:rsidRPr="001D0EA5" w:rsidRDefault="001D0EA5">
      <w:pPr>
        <w:pStyle w:val="21"/>
        <w:spacing w:line="360" w:lineRule="auto"/>
        <w:jc w:val="center"/>
        <w:rPr>
          <w:b/>
          <w:bCs/>
        </w:rPr>
      </w:pPr>
      <w:r>
        <w:rPr>
          <w:b/>
          <w:bCs/>
        </w:rPr>
        <w:t>Глава</w:t>
      </w:r>
      <w:r w:rsidRPr="001D0EA5"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>.  Общая характеристика бух. Учета на предприятии</w:t>
      </w:r>
    </w:p>
    <w:p w:rsidR="001D0EA5" w:rsidRPr="001D0EA5" w:rsidRDefault="001D0EA5">
      <w:pPr>
        <w:pStyle w:val="21"/>
        <w:spacing w:line="360" w:lineRule="auto"/>
        <w:jc w:val="center"/>
        <w:rPr>
          <w:b/>
          <w:bCs/>
        </w:rPr>
      </w:pPr>
    </w:p>
    <w:p w:rsidR="001D0EA5" w:rsidRDefault="001D0EA5">
      <w:pPr>
        <w:pStyle w:val="21"/>
        <w:tabs>
          <w:tab w:val="left" w:pos="1560"/>
        </w:tabs>
        <w:spacing w:line="360" w:lineRule="auto"/>
      </w:pPr>
      <w:r>
        <w:t>1.1 Устав ……………………………………………………………..………</w:t>
      </w:r>
    </w:p>
    <w:p w:rsidR="001D0EA5" w:rsidRPr="001D0EA5" w:rsidRDefault="001D0EA5">
      <w:pPr>
        <w:pStyle w:val="21"/>
        <w:tabs>
          <w:tab w:val="left" w:pos="851"/>
          <w:tab w:val="left" w:pos="1276"/>
        </w:tabs>
        <w:spacing w:line="360" w:lineRule="auto"/>
      </w:pPr>
      <w:r>
        <w:t>1.2 Учетная политика …………………………………………..…………..</w:t>
      </w:r>
    </w:p>
    <w:p w:rsidR="001D0EA5" w:rsidRDefault="001D0EA5">
      <w:pPr>
        <w:pStyle w:val="21"/>
        <w:tabs>
          <w:tab w:val="left" w:pos="851"/>
          <w:tab w:val="left" w:pos="1276"/>
        </w:tabs>
        <w:spacing w:line="360" w:lineRule="auto"/>
      </w:pPr>
    </w:p>
    <w:p w:rsidR="001D0EA5" w:rsidRDefault="001D0EA5">
      <w:pPr>
        <w:pStyle w:val="21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II</w:t>
      </w:r>
      <w:r>
        <w:rPr>
          <w:b/>
          <w:bCs/>
        </w:rPr>
        <w:t>. Организация учета денежных средств и расчетов на предприятии</w:t>
      </w:r>
    </w:p>
    <w:p w:rsidR="001D0EA5" w:rsidRDefault="001D0EA5">
      <w:pPr>
        <w:pStyle w:val="21"/>
        <w:spacing w:line="360" w:lineRule="auto"/>
      </w:pPr>
    </w:p>
    <w:p w:rsidR="001D0EA5" w:rsidRPr="001D0EA5" w:rsidRDefault="001D0EA5">
      <w:pPr>
        <w:pStyle w:val="21"/>
        <w:spacing w:line="360" w:lineRule="auto"/>
      </w:pPr>
      <w:r>
        <w:t>2.1.  Касса………………………………………………………………….…</w:t>
      </w:r>
    </w:p>
    <w:p w:rsidR="001D0EA5" w:rsidRPr="001D0EA5" w:rsidRDefault="001D0EA5">
      <w:pPr>
        <w:pStyle w:val="21"/>
        <w:spacing w:line="360" w:lineRule="auto"/>
      </w:pPr>
      <w:r>
        <w:t>2.1.1.Учет кассовых операций……………………….…………………..…</w:t>
      </w:r>
    </w:p>
    <w:p w:rsidR="001D0EA5" w:rsidRPr="001D0EA5" w:rsidRDefault="001D0EA5">
      <w:pPr>
        <w:pStyle w:val="21"/>
        <w:spacing w:line="360" w:lineRule="auto"/>
        <w:ind w:right="-341"/>
      </w:pPr>
      <w:r>
        <w:t>2.2. Учет операций по расчетному счету…………….………..………...…</w:t>
      </w:r>
    </w:p>
    <w:p w:rsidR="001D0EA5" w:rsidRPr="001D0EA5" w:rsidRDefault="001D0EA5">
      <w:pPr>
        <w:pStyle w:val="21"/>
        <w:spacing w:line="360" w:lineRule="auto"/>
        <w:ind w:right="-341"/>
      </w:pPr>
    </w:p>
    <w:p w:rsidR="001D0EA5" w:rsidRPr="001D0EA5" w:rsidRDefault="001D0EA5">
      <w:pPr>
        <w:pStyle w:val="21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III</w:t>
      </w:r>
      <w:r w:rsidRPr="001D0EA5">
        <w:rPr>
          <w:b/>
          <w:bCs/>
        </w:rPr>
        <w:t xml:space="preserve">. Учет запасов </w:t>
      </w:r>
    </w:p>
    <w:p w:rsidR="001D0EA5" w:rsidRPr="001D0EA5" w:rsidRDefault="001D0EA5">
      <w:pPr>
        <w:pStyle w:val="21"/>
        <w:spacing w:line="360" w:lineRule="auto"/>
      </w:pPr>
      <w:r>
        <w:t>3.1 Учет ТМЗ</w:t>
      </w:r>
      <w:r w:rsidRPr="001D0EA5">
        <w:t>…………………………………………………………….……</w:t>
      </w:r>
    </w:p>
    <w:p w:rsidR="001D0EA5" w:rsidRPr="001D0EA5" w:rsidRDefault="001D0EA5">
      <w:pPr>
        <w:pStyle w:val="21"/>
        <w:tabs>
          <w:tab w:val="left" w:pos="156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Глава</w:t>
      </w:r>
      <w:r w:rsidRPr="001D0EA5">
        <w:rPr>
          <w:b/>
          <w:bCs/>
        </w:rPr>
        <w:t xml:space="preserve"> </w:t>
      </w:r>
      <w:r>
        <w:rPr>
          <w:b/>
          <w:bCs/>
          <w:lang w:val="en-US"/>
        </w:rPr>
        <w:t>IV</w:t>
      </w:r>
      <w:r w:rsidRPr="001D0EA5">
        <w:rPr>
          <w:b/>
          <w:bCs/>
        </w:rPr>
        <w:t xml:space="preserve">. Учет доходов </w:t>
      </w:r>
    </w:p>
    <w:p w:rsidR="001D0EA5" w:rsidRPr="001D0EA5" w:rsidRDefault="001D0EA5">
      <w:pPr>
        <w:pStyle w:val="21"/>
        <w:tabs>
          <w:tab w:val="left" w:pos="1560"/>
        </w:tabs>
        <w:spacing w:line="360" w:lineRule="auto"/>
      </w:pPr>
      <w:r w:rsidRPr="001D0EA5">
        <w:t>4.1. Учет доходов от основной деятельности……………………………….</w:t>
      </w:r>
    </w:p>
    <w:p w:rsidR="001D0EA5" w:rsidRDefault="001D0EA5">
      <w:pPr>
        <w:pStyle w:val="a8"/>
        <w:jc w:val="center"/>
        <w:rPr>
          <w:b/>
          <w:bCs/>
        </w:rPr>
      </w:pPr>
    </w:p>
    <w:p w:rsidR="001D0EA5" w:rsidRDefault="001D0EA5">
      <w:pPr>
        <w:pStyle w:val="21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V</w:t>
      </w:r>
      <w:r w:rsidRPr="001D0EA5">
        <w:rPr>
          <w:b/>
          <w:bCs/>
        </w:rPr>
        <w:t xml:space="preserve">. </w:t>
      </w:r>
      <w:r>
        <w:rPr>
          <w:b/>
          <w:bCs/>
        </w:rPr>
        <w:t>Учет текущих пассивов</w:t>
      </w:r>
    </w:p>
    <w:p w:rsidR="001D0EA5" w:rsidRDefault="001D0EA5">
      <w:pPr>
        <w:pStyle w:val="a8"/>
      </w:pPr>
    </w:p>
    <w:p w:rsidR="001D0EA5" w:rsidRDefault="001D0EA5">
      <w:pPr>
        <w:pStyle w:val="a8"/>
      </w:pPr>
      <w:r>
        <w:t>5.1. Кредиты………………………………………………………………….</w:t>
      </w:r>
    </w:p>
    <w:p w:rsidR="001D0EA5" w:rsidRDefault="001D0EA5">
      <w:pPr>
        <w:pStyle w:val="21"/>
        <w:spacing w:line="360" w:lineRule="auto"/>
      </w:pPr>
      <w:r>
        <w:t>5.2. Расчеты с поставщиками и подрядчиками………………………...…..</w:t>
      </w:r>
    </w:p>
    <w:p w:rsidR="001D0EA5" w:rsidRDefault="001D0EA5">
      <w:pPr>
        <w:pStyle w:val="21"/>
        <w:spacing w:line="360" w:lineRule="auto"/>
      </w:pPr>
      <w:r>
        <w:t>5.3. Учет расчетов по налогам и платежам…………………………………</w:t>
      </w:r>
    </w:p>
    <w:p w:rsidR="001D0EA5" w:rsidRDefault="001D0EA5">
      <w:pPr>
        <w:pStyle w:val="21"/>
        <w:spacing w:line="360" w:lineRule="auto"/>
      </w:pPr>
      <w:r>
        <w:t>5.4. Начисление заработной платы …………………………………….…...</w:t>
      </w:r>
    </w:p>
    <w:p w:rsidR="001D0EA5" w:rsidRDefault="001D0EA5">
      <w:pPr>
        <w:pStyle w:val="21"/>
        <w:spacing w:line="360" w:lineRule="auto"/>
      </w:pPr>
    </w:p>
    <w:p w:rsidR="001D0EA5" w:rsidRDefault="001D0EA5">
      <w:pPr>
        <w:pStyle w:val="21"/>
        <w:spacing w:line="360" w:lineRule="auto"/>
      </w:pPr>
    </w:p>
    <w:p w:rsidR="001D0EA5" w:rsidRDefault="001D0EA5">
      <w:pPr>
        <w:pStyle w:val="21"/>
        <w:spacing w:line="360" w:lineRule="auto"/>
      </w:pPr>
    </w:p>
    <w:p w:rsidR="001D0EA5" w:rsidRDefault="001D0EA5">
      <w:pPr>
        <w:pStyle w:val="21"/>
        <w:spacing w:line="360" w:lineRule="auto"/>
      </w:pPr>
    </w:p>
    <w:p w:rsidR="001D0EA5" w:rsidRDefault="001D0EA5">
      <w:pPr>
        <w:pStyle w:val="21"/>
        <w:spacing w:line="360" w:lineRule="auto"/>
      </w:pPr>
    </w:p>
    <w:p w:rsidR="001D0EA5" w:rsidRDefault="001D0EA5">
      <w:pPr>
        <w:pStyle w:val="21"/>
        <w:spacing w:line="360" w:lineRule="auto"/>
      </w:pPr>
    </w:p>
    <w:p w:rsidR="001D0EA5" w:rsidRDefault="001D0EA5">
      <w:pPr>
        <w:pStyle w:val="21"/>
        <w:spacing w:line="360" w:lineRule="auto"/>
      </w:pPr>
    </w:p>
    <w:p w:rsidR="001D0EA5" w:rsidRDefault="001D0EA5">
      <w:pPr>
        <w:pStyle w:val="21"/>
        <w:spacing w:line="360" w:lineRule="auto"/>
      </w:pPr>
      <w:r>
        <w:t xml:space="preserve">С  </w:t>
      </w:r>
      <w:r w:rsidRPr="001D0EA5">
        <w:t xml:space="preserve">10 </w:t>
      </w:r>
      <w:r>
        <w:t>февраля по 10 апреля я проходил практику в Акмолинской распределительной электросетевой компании, далее просто ЗАО «АРЭК»</w:t>
      </w:r>
    </w:p>
    <w:p w:rsidR="001D0EA5" w:rsidRDefault="001D0EA5">
      <w:pPr>
        <w:pStyle w:val="1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Предприятие было создано на базе бывшего Целинэнерго, как ЗАО оно существует уже более 2-х лет. Целью деятельности, </w:t>
      </w:r>
      <w:r w:rsidRPr="001D0EA5">
        <w:rPr>
          <w:sz w:val="28"/>
          <w:szCs w:val="28"/>
        </w:rPr>
        <w:t>является,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электроэнергией Акмолинскую область, т.е. доведение её до потребителей</w:t>
      </w:r>
      <w:r>
        <w:rPr>
          <w:sz w:val="28"/>
          <w:szCs w:val="28"/>
        </w:rPr>
        <w:t xml:space="preserve">, имея для этого специализированное оборудование, подготовленные кадры. Производственная мощность предприятия позволяет полностью обеспечить потребность </w:t>
      </w:r>
      <w:r>
        <w:rPr>
          <w:color w:val="000000"/>
          <w:sz w:val="28"/>
          <w:szCs w:val="28"/>
        </w:rPr>
        <w:t>Акмолинской области в данном виде продукции.</w:t>
      </w:r>
    </w:p>
    <w:p w:rsidR="001D0EA5" w:rsidRPr="001D0EA5" w:rsidRDefault="001D0EA5">
      <w:pPr>
        <w:pStyle w:val="21"/>
        <w:spacing w:line="360" w:lineRule="auto"/>
        <w:ind w:left="720"/>
        <w:rPr>
          <w:b/>
          <w:bCs/>
        </w:rPr>
      </w:pPr>
    </w:p>
    <w:p w:rsidR="001D0EA5" w:rsidRDefault="001D0EA5">
      <w:pPr>
        <w:pStyle w:val="21"/>
        <w:spacing w:line="360" w:lineRule="auto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</w:t>
      </w:r>
      <w:r>
        <w:rPr>
          <w:b/>
          <w:bCs/>
        </w:rPr>
        <w:t>. Общая характеристика организации бухгалтерского учета предприятия</w:t>
      </w:r>
    </w:p>
    <w:p w:rsidR="001D0EA5" w:rsidRDefault="001D0EA5">
      <w:pPr>
        <w:pStyle w:val="21"/>
        <w:spacing w:line="360" w:lineRule="auto"/>
      </w:pPr>
    </w:p>
    <w:p w:rsidR="001D0EA5" w:rsidRDefault="001D0EA5">
      <w:pPr>
        <w:pStyle w:val="21"/>
        <w:spacing w:line="360" w:lineRule="auto"/>
        <w:jc w:val="center"/>
        <w:rPr>
          <w:b/>
          <w:bCs/>
        </w:rPr>
      </w:pPr>
      <w:r>
        <w:rPr>
          <w:b/>
          <w:bCs/>
        </w:rPr>
        <w:t>1.1. Устав</w:t>
      </w:r>
    </w:p>
    <w:p w:rsidR="001D0EA5" w:rsidRDefault="001D0EA5">
      <w:pPr>
        <w:pStyle w:val="21"/>
        <w:spacing w:line="360" w:lineRule="auto"/>
      </w:pPr>
      <w:r>
        <w:t xml:space="preserve"> Устав ЗАО «АРЭК» утвержден в соответствии Гражданским кодексом, и законом об Акционерных Обществах,  решением Общего собрания учредителей-участников Общества.</w:t>
      </w:r>
    </w:p>
    <w:p w:rsidR="001D0EA5" w:rsidRP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Общество является юридическим лицом по Казахстанскому законодательству: имеет в собственности обособленное имущество и отвечает  по своим обязательствам этим имуществом может</w:t>
      </w:r>
      <w:r w:rsidRPr="001D0EA5">
        <w:rPr>
          <w:sz w:val="28"/>
          <w:szCs w:val="28"/>
        </w:rPr>
        <w:t>:</w:t>
      </w:r>
    </w:p>
    <w:p w:rsidR="001D0EA5" w:rsidRDefault="001D0EA5">
      <w:pPr>
        <w:spacing w:line="360" w:lineRule="auto"/>
        <w:rPr>
          <w:sz w:val="28"/>
          <w:szCs w:val="28"/>
        </w:rPr>
      </w:pPr>
      <w:r w:rsidRPr="001D0EA5">
        <w:rPr>
          <w:sz w:val="28"/>
          <w:szCs w:val="28"/>
        </w:rPr>
        <w:t>-</w:t>
      </w:r>
      <w:r>
        <w:rPr>
          <w:sz w:val="28"/>
          <w:szCs w:val="28"/>
        </w:rPr>
        <w:t xml:space="preserve"> От своего имени приобретать и осуществлять имущественные и личные неимущественные права.</w:t>
      </w:r>
    </w:p>
    <w:p w:rsidR="001D0EA5" w:rsidRP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EA5">
        <w:rPr>
          <w:sz w:val="28"/>
          <w:szCs w:val="28"/>
        </w:rPr>
        <w:t>-</w:t>
      </w:r>
      <w:r>
        <w:rPr>
          <w:sz w:val="28"/>
          <w:szCs w:val="28"/>
        </w:rPr>
        <w:t xml:space="preserve">Нести обязанности, быть истцом и ответчиком в суде. </w:t>
      </w:r>
      <w:r>
        <w:rPr>
          <w:sz w:val="28"/>
          <w:szCs w:val="28"/>
        </w:rPr>
        <w:tab/>
      </w:r>
    </w:p>
    <w:p w:rsidR="001D0EA5" w:rsidRDefault="001D0EA5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В своей деятельности руководствуется Уставом, законодательством Республики Казахстан и обязательными для исполнения актами исполнительных органов власти. ЗАО «АРЭК» имеет круглую печать со своим наименованием, может иметь эмблему, свой торговый и товарный знаки или иную символику. ЗАО «АРЭК»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самостоятельной хозяй</w:t>
      </w:r>
      <w:r>
        <w:rPr>
          <w:color w:val="000000"/>
          <w:sz w:val="28"/>
          <w:szCs w:val="28"/>
        </w:rPr>
        <w:lastRenderedPageBreak/>
        <w:t>ственной единицей, действующей на основе полного хозрасчета, самофинансирования и самоокупаемости.</w:t>
      </w:r>
    </w:p>
    <w:p w:rsidR="001D0EA5" w:rsidRDefault="001D0EA5">
      <w:pPr>
        <w:pStyle w:val="21"/>
        <w:spacing w:line="360" w:lineRule="auto"/>
      </w:pPr>
      <w:r>
        <w:t xml:space="preserve"> ЗАО «АРЭК» отвечает по своим обязательствам тем имуществом, на которое согласно законодательству может быть обращено взыскание. Государство, его органы и другие организации не отвечают по обязательствам ЗАО «АРЭК», а последнее не отвечает по обязательствам государства, его органов и других организации. Участники общества не отвечают по его обязательствам и несут риск убытков, связанных с деятельностью ЗАО «АРЭК», в пределах стоимости принадлежащих им долей в уставном капитале.</w:t>
      </w:r>
    </w:p>
    <w:p w:rsidR="001D0EA5" w:rsidRDefault="001D0EA5">
      <w:pPr>
        <w:pStyle w:val="31"/>
        <w:tabs>
          <w:tab w:val="clear" w:pos="426"/>
        </w:tabs>
        <w:jc w:val="left"/>
      </w:pPr>
      <w:r>
        <w:t>Предметом деятельности ЗАО «АРЭК» являются:</w:t>
      </w:r>
    </w:p>
    <w:p w:rsidR="001D0EA5" w:rsidRDefault="001D0EA5" w:rsidP="001E4655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производственно-хозяйственная деятельность, направленная на удовлетворение общественных потребностей в электроэнергии;</w:t>
      </w:r>
    </w:p>
    <w:p w:rsidR="001D0EA5" w:rsidRDefault="001D0EA5" w:rsidP="001E4655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товарообменные сделки по продукции, выпускаемой обществом;</w:t>
      </w:r>
    </w:p>
    <w:p w:rsidR="001D0EA5" w:rsidRDefault="001D0EA5" w:rsidP="001E4655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иных работ и оказание услуг.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предметом деятельности ЗАО «АРЭК» основными задачами его являются:</w:t>
      </w:r>
    </w:p>
    <w:p w:rsidR="001D0EA5" w:rsidRDefault="001D0EA5" w:rsidP="001E4655">
      <w:pPr>
        <w:numPr>
          <w:ilvl w:val="0"/>
          <w:numId w:val="1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производства (деятельности) и реализация (работ и услуг);</w:t>
      </w:r>
    </w:p>
    <w:p w:rsidR="001D0EA5" w:rsidRDefault="001D0EA5" w:rsidP="001E4655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осуществление внешнеэкономической деятельности;</w:t>
      </w:r>
    </w:p>
    <w:p w:rsidR="001D0EA5" w:rsidRDefault="001D0EA5" w:rsidP="001E4655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осуществление иных видов хозяйственной и коммерческой деятельности, не запрещенных действующим законодательством и не противоречащих предмету и основным задачам деятельности ЗАО «АРЭК».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Правовой статус ЗАО «АРЭК»:</w:t>
      </w:r>
    </w:p>
    <w:p w:rsidR="001D0EA5" w:rsidRDefault="001D0EA5" w:rsidP="001E465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ЗАО «АРЭК» приобретает права юридического лица с момента его регистрации;</w:t>
      </w:r>
    </w:p>
    <w:p w:rsidR="001D0EA5" w:rsidRDefault="001D0EA5" w:rsidP="001E465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ЗАО «АРЭК», для достижения целей своей деятельности, вправе от своего имени совершать сделки, приобретать имущественные и неимущественные права и нести обязанности, быть истцом и ответчиком в  суде, арбитражном суде.</w:t>
      </w:r>
    </w:p>
    <w:p w:rsidR="001D0EA5" w:rsidRDefault="001D0EA5" w:rsidP="001E465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ЗАО «АРЭК» является собственником принадлежащего ему имущества, включая имущество, переданное ему Участниками. ЗАО «АРЭК» осуществляет владение, пользование и распоряжение находящимся в его собственности имуществом в соответствии с целями своей деятельности и назначением имущества;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ЗАО «АРЭК» отвечает по своим обязательствам всем своим имуществом.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ЗАО «АРЭК» может создавать самостоятельно и совместно с другими обществами, товариществами, предприятиями, фирмами, учреждениями и организациями на территории Республики Казахстан, филиалы и представительства.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Филиалы и представительства наделяются основными и оборотными средствами за счет общества;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Филиалы и представительства имеют собственные балансы, которые входят в баланс ЗАО «АРЭК».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 «АРЭК» несет ответственность по обязательствам учрежденных им филиалов и представительств.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ЗАО «АРЭК» самостоятельно регулирует свою производственно-хозяйственную и иную деятельность, а также социальное развитие коллектива. Основу плана составляют договоры, заключаемые с потребителями продукции и услуг, и поставщиками материально-технических и иных ресурсов, а также решения общего собрания по вопросам планирования работы ЗАО «АРЭК».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продукции, выполнение работ и предоставление услуг осуществляется по ценам и тарифам, устанавливаемым ЗАО «АРЭК» самостоятельно или на договорной основе.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ЗАО «АРЭК» может приобретать и реализовывать продукцию (работы, услуги) предприятий, объединений и организаций, а также иностранных фирм в РК и за рубежом.</w:t>
      </w:r>
    </w:p>
    <w:p w:rsidR="001D0EA5" w:rsidRDefault="001D0EA5" w:rsidP="001E465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ЗАО «АРЭК» в праве привлекать для работы казахстанских и иностранных специалистов, самостоятельно определять формы, системы, размеры и виды оплаты труда.</w:t>
      </w:r>
    </w:p>
    <w:p w:rsidR="001D0EA5" w:rsidRDefault="001D0EA5">
      <w:pPr>
        <w:pStyle w:val="1"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Реорганизация и ликвидация общества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Реорганизация общества (слияние, присоединение, разделение, выделение, преобразование) производится по решению ЗАО «АРЭК» собрания участников Общества в соответствии с Гражданским Кодексом Республики Казахстан.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Ликвидация общества производится по решению общего собрания участников либо по решению общего суда или арбитражного суда в случаях, предусмотренных законодательством РК.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Высшим органом управления ЗАО «АРЭК» является Общее собрание акционеров.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Генеральный директор осуществляет руководство текущей деятельностью ЗАО «АРЭК», подотчетен собранию участников.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Генеральный директор:</w:t>
      </w:r>
    </w:p>
    <w:p w:rsidR="001D0EA5" w:rsidRDefault="001D0EA5" w:rsidP="001E4655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Обеспечивает выполнение решений Общего собрания участников;</w:t>
      </w:r>
    </w:p>
    <w:p w:rsidR="001D0EA5" w:rsidRDefault="001D0EA5" w:rsidP="001E4655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Самостоятельно распоряжается финансовыми средствами и имуществом ЗАО «АРЭК»;</w:t>
      </w:r>
    </w:p>
    <w:p w:rsidR="001D0EA5" w:rsidRDefault="001D0EA5" w:rsidP="001E4655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Без доверенности действует от имени ЗАО «АРЭК», представляет его во всех учреждениях и организациях как в РК, так и за границей;</w:t>
      </w:r>
    </w:p>
    <w:p w:rsidR="001D0EA5" w:rsidRDefault="001D0EA5" w:rsidP="001E4655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Назначает должностных лиц ЗАО «АРЭК», принимает на работу персонал, освобождает и увольняет работников в соответствии с трудовым законодательством;</w:t>
      </w:r>
    </w:p>
    <w:p w:rsidR="001D0EA5" w:rsidRDefault="001D0EA5" w:rsidP="001E4655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Совершает всякого  рода сделки и иные юридические акты;</w:t>
      </w:r>
    </w:p>
    <w:p w:rsidR="001D0EA5" w:rsidRDefault="001D0EA5" w:rsidP="001E4655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Выдает доверенности, открывает в банках расчетный и другие счета ЗАО «АРЭК»;</w:t>
      </w:r>
    </w:p>
    <w:p w:rsidR="001D0EA5" w:rsidRDefault="001D0EA5">
      <w:pPr>
        <w:tabs>
          <w:tab w:val="decimal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Выполняет другие функции, вытекающие из устава.</w:t>
      </w:r>
    </w:p>
    <w:p w:rsidR="001D0EA5" w:rsidRDefault="001D0EA5">
      <w:pPr>
        <w:tabs>
          <w:tab w:val="decimal" w:pos="0"/>
        </w:tabs>
        <w:spacing w:line="360" w:lineRule="auto"/>
        <w:rPr>
          <w:sz w:val="28"/>
          <w:szCs w:val="28"/>
        </w:rPr>
      </w:pPr>
    </w:p>
    <w:p w:rsidR="001D0EA5" w:rsidRDefault="001D0EA5">
      <w:pPr>
        <w:tabs>
          <w:tab w:val="decimal" w:pos="0"/>
        </w:tabs>
        <w:spacing w:line="360" w:lineRule="auto"/>
        <w:rPr>
          <w:sz w:val="28"/>
          <w:szCs w:val="28"/>
        </w:rPr>
      </w:pPr>
    </w:p>
    <w:p w:rsidR="001D0EA5" w:rsidRDefault="001D0EA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1.2. Учетная политика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Выбранная организацией учетная политика оказывает существенное влияние на величину показателей себестоимости продукции, прибыли, налогов на прибыль, добавленную стоимость и имущество, показателей финансового состояния организации. Следовательно, учетная политика организации является важным средством формирования величены основных показателей деятельности организации, налогового планирования, ценовой политики.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организаций. </w:t>
      </w:r>
    </w:p>
    <w:p w:rsidR="001D0EA5" w:rsidRP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Бухгалтерский учет ведется в соответствии с законом О бухгалтерском учете</w:t>
      </w:r>
      <w:r w:rsidRPr="001D0EA5">
        <w:rPr>
          <w:sz w:val="28"/>
          <w:szCs w:val="28"/>
        </w:rPr>
        <w:t>,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Указом Президента Республики Казахстан, имеющий силу закона, «О Бухгалтерском учете» от 26.12.95 №2732,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Нормативными правовыми актами, регулирующими систему бухгалтерского учета и финансовой отчетности в Республике Казахстан,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Планом счетов бухгалтерского учета финансово-хозяйственной деятельности субъектов и Инструкции по его применению, утвержденного постановлением Национальной комиссии Республики Казахстан по бухгалтерскому учету от 18 ноября 1996 года № 6, 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 основе натуральных измерителей в обобщенном денежном выражении путем сплошного, непрерывного, документального и взаимосвязанного их отражения.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 выбор и обоснование учетной политики влияют следующие факторы:</w:t>
      </w:r>
    </w:p>
    <w:p w:rsidR="001D0EA5" w:rsidRDefault="001D0EA5" w:rsidP="001E465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организации;</w:t>
      </w:r>
    </w:p>
    <w:p w:rsidR="001D0EA5" w:rsidRDefault="001D0EA5" w:rsidP="001E465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отраслевая принадлежность и вид деятельности;</w:t>
      </w:r>
    </w:p>
    <w:p w:rsidR="001D0EA5" w:rsidRDefault="001D0EA5" w:rsidP="001E465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масштабы деятельности организации;</w:t>
      </w:r>
    </w:p>
    <w:p w:rsidR="001D0EA5" w:rsidRDefault="001D0EA5" w:rsidP="001E465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управленческая структура организации и структура бухгалтерии;</w:t>
      </w:r>
    </w:p>
    <w:p w:rsidR="001D0EA5" w:rsidRDefault="001D0EA5" w:rsidP="001E465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финансовая стратегия организации;</w:t>
      </w:r>
    </w:p>
    <w:p w:rsidR="001D0EA5" w:rsidRDefault="001D0EA5" w:rsidP="001E465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материальная база;</w:t>
      </w:r>
    </w:p>
    <w:p w:rsidR="001D0EA5" w:rsidRDefault="001D0EA5" w:rsidP="001E465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степень развития информационной системы в организации, в том числе и управленческого учета;</w:t>
      </w:r>
    </w:p>
    <w:p w:rsidR="001D0EA5" w:rsidRDefault="001D0EA5" w:rsidP="001E465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квалификации бухгалтерских кадров.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ЗАО «АРЭК» формировалась главным бухгалтером организации и утверждена генеральным директором. </w:t>
      </w:r>
    </w:p>
    <w:p w:rsidR="001D0EA5" w:rsidRDefault="001D0EA5">
      <w:pPr>
        <w:spacing w:line="360" w:lineRule="auto"/>
        <w:ind w:firstLine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принятых первичных документах, в регистрах мемориально-ордерной форме учета накапливается и систематизируется </w:t>
      </w:r>
      <w:r>
        <w:rPr>
          <w:color w:val="000000"/>
          <w:sz w:val="28"/>
          <w:szCs w:val="28"/>
        </w:rPr>
        <w:t>с применением компьютерной техники</w:t>
      </w:r>
      <w:r>
        <w:rPr>
          <w:sz w:val="28"/>
          <w:szCs w:val="28"/>
        </w:rPr>
        <w:t>.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Отчетным годом считается период с 1 января по 31 декабря включительно.</w:t>
      </w:r>
    </w:p>
    <w:p w:rsidR="001D0EA5" w:rsidRDefault="001D0EA5">
      <w:pPr>
        <w:spacing w:line="360" w:lineRule="auto"/>
        <w:ind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>Предприятие предоставляет в обязательном годовую бухгалтерскую отчетность в сроки, предусмотренные Положением о бухгалтерском учете и бухгалтерской отчетности в Республике Казахстан</w:t>
      </w:r>
      <w:r w:rsidRPr="001D0EA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 30 апреля года, следующего за отчетным;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органам государственного  контроля и надзора в соответствии с их компетенцией;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 статистики по месту регистрации;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учредителям ЗАО «АРЭК».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Предприятие осуществляет оценку имущества, обязательств и хозяйственных операций в национальной валюте тенге (</w:t>
      </w:r>
      <w:r>
        <w:rPr>
          <w:sz w:val="28"/>
          <w:szCs w:val="28"/>
          <w:lang w:val="en-US"/>
        </w:rPr>
        <w:t>KZT</w:t>
      </w:r>
      <w:r w:rsidRPr="001D0EA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Бухгалтерский учет имущества, обязательств и хозяйственных операций допускается вести в суммах, округленных до целых тенге.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Возникающие при этом суммовые разницы относятся на результаты хозяйственной деятельности.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Списание курсовых разниц по операциям с иностранной валютой относить на финансовый результат деятельности предприятия по мере совершения операций.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учетной политике утвержден порядок проведения инвентаризации активов и обязательств организации, которая проводится для обеспечения достоверности данных бухгалтерского учета и отчетности.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Основными целями инвентаризации являются: выявление фактического наличия имущества; сопоставление фактического наличия имущества с данными бухгалтерского учета; проверка полноты отражения в учете обязательств.</w:t>
      </w:r>
    </w:p>
    <w:p w:rsidR="001D0EA5" w:rsidRDefault="001D0EA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обязательно: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смене материально-ответственных лиц (на день приемки-передачи дел);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передаче имущества в аренду, выкупе, продаже;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перед составлением годовой бухгалтерской отчетности, кроме имущества, инвентаризация которого проводилась не ранее 1 октября отчетного года;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выявлении фактов хищения, злоупотребления или порчи имущества;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случае стихийных бедствий, пожара, аварий или других чрезвычайных ситуаций, вызванных экстремальными условиями;</w:t>
      </w:r>
    </w:p>
    <w:p w:rsidR="001D0EA5" w:rsidRDefault="001D0EA5" w:rsidP="001E465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ликвидации (реорганизации) организации или в других случаях предусматриваемых законодательством Республики Казахстан.</w:t>
      </w:r>
    </w:p>
    <w:p w:rsidR="001D0EA5" w:rsidRDefault="001D0EA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Инвентаризация основных средств проводится 1 раз в 3 года.</w:t>
      </w:r>
    </w:p>
    <w:p w:rsidR="001D0EA5" w:rsidRDefault="001D0EA5">
      <w:pPr>
        <w:pStyle w:val="33"/>
        <w:tabs>
          <w:tab w:val="clear" w:pos="142"/>
          <w:tab w:val="left" w:pos="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При каждой инвентаризации формируется инвентаризационная комиссия, отвечающая за полноту и достоверность результатов инвентаризации имущества и обязательств, в количестве пяти человек, состав которой утверждается генеральным директором предприятия.</w:t>
      </w:r>
    </w:p>
    <w:p w:rsidR="001D0EA5" w:rsidRDefault="001D0EA5">
      <w:pPr>
        <w:pStyle w:val="33"/>
        <w:tabs>
          <w:tab w:val="clear" w:pos="142"/>
          <w:tab w:val="left" w:pos="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 неучтенным основным средствам выписываются новые инвентарные карточки</w:t>
      </w:r>
      <w:r w:rsidRPr="001D0EA5">
        <w:rPr>
          <w:sz w:val="28"/>
          <w:szCs w:val="28"/>
        </w:rPr>
        <w:t>:</w:t>
      </w:r>
      <w:r>
        <w:rPr>
          <w:sz w:val="28"/>
          <w:szCs w:val="28"/>
        </w:rPr>
        <w:t xml:space="preserve"> по недостающим основным средствам, списанным с баланса, карточки помещают в раздел картотеки «Архив»</w:t>
      </w:r>
    </w:p>
    <w:p w:rsidR="001D0EA5" w:rsidRDefault="001D0EA5">
      <w:pPr>
        <w:pStyle w:val="33"/>
        <w:tabs>
          <w:tab w:val="clear" w:pos="142"/>
          <w:tab w:val="left" w:pos="0"/>
        </w:tabs>
        <w:ind w:left="0" w:firstLine="0"/>
        <w:jc w:val="left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2001 году проведена инвентаризация активов находящихся в эксплуатации производства. По результатам инвентаризации активы, использу</w:t>
      </w:r>
      <w:r>
        <w:rPr>
          <w:color w:val="000000"/>
          <w:sz w:val="28"/>
          <w:szCs w:val="28"/>
        </w:rPr>
        <w:lastRenderedPageBreak/>
        <w:t>ющиеся свыше 12 месяцев переведены в основные средства, а по активам, использующимися в производстве меньше 12 месяцев дона числено 50 % износа и списано на затраты производства</w:t>
      </w:r>
      <w:r>
        <w:rPr>
          <w:color w:val="FF0000"/>
          <w:sz w:val="28"/>
          <w:szCs w:val="28"/>
        </w:rPr>
        <w:t>.</w:t>
      </w:r>
    </w:p>
    <w:p w:rsidR="001D0EA5" w:rsidRDefault="001D0EA5">
      <w:pPr>
        <w:tabs>
          <w:tab w:val="left" w:pos="284"/>
        </w:tabs>
        <w:spacing w:line="360" w:lineRule="auto"/>
        <w:ind w:firstLine="1"/>
        <w:rPr>
          <w:sz w:val="28"/>
          <w:szCs w:val="28"/>
        </w:rPr>
      </w:pPr>
      <w:r>
        <w:rPr>
          <w:sz w:val="28"/>
          <w:szCs w:val="28"/>
        </w:rPr>
        <w:t xml:space="preserve">     В бухгалтерском учете организации предусматривается разграничение текущих затрат на производство (издержек обращения) и капитальных вложений, а также иных финансовых вложений.</w:t>
      </w:r>
    </w:p>
    <w:p w:rsidR="001D0EA5" w:rsidRDefault="001D0EA5">
      <w:pPr>
        <w:tabs>
          <w:tab w:val="left" w:pos="284"/>
        </w:tabs>
        <w:spacing w:line="360" w:lineRule="auto"/>
        <w:ind w:firstLine="1"/>
        <w:rPr>
          <w:sz w:val="28"/>
          <w:szCs w:val="28"/>
        </w:rPr>
      </w:pPr>
      <w:r>
        <w:rPr>
          <w:sz w:val="28"/>
          <w:szCs w:val="28"/>
        </w:rPr>
        <w:tab/>
        <w:t>К основным  средствам относятся здания, сооружения, машины, оборудование, транспортные средства, инструмент, инвентарь и другие предметы, сроком службы более года и стоимостью более 5000 тенге. Объекты основных средств, цена которых не более 5000 тенге за единицу, а также книги, брошюры и другие виды печатной продукции списываются на затраты.</w:t>
      </w:r>
    </w:p>
    <w:p w:rsidR="001D0EA5" w:rsidRDefault="001D0EA5">
      <w:pPr>
        <w:tabs>
          <w:tab w:val="left" w:pos="284"/>
        </w:tabs>
        <w:spacing w:line="360" w:lineRule="auto"/>
        <w:ind w:firstLine="1"/>
        <w:rPr>
          <w:sz w:val="28"/>
          <w:szCs w:val="28"/>
        </w:rPr>
      </w:pPr>
      <w:r>
        <w:rPr>
          <w:sz w:val="28"/>
          <w:szCs w:val="28"/>
        </w:rPr>
        <w:tab/>
        <w:t>Стоимость основных средств погашается посредством начисления амортизации по нормам, установленных Указом</w:t>
      </w:r>
      <w:r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 xml:space="preserve"> Президента Республики Казахстан, имеющим силу закона «О налогах и других обязательных платежах в бюджет» от 24 апреля 1995г. №2235 с изменениями и дополнениями, внесенными Указом Президента Республики Казахстан, имеющий силу закона, от 21 декабря 1995г. №2703.</w:t>
      </w:r>
    </w:p>
    <w:p w:rsidR="001D0EA5" w:rsidRDefault="001D0EA5">
      <w:pPr>
        <w:tabs>
          <w:tab w:val="left" w:pos="284"/>
        </w:tabs>
        <w:spacing w:line="360" w:lineRule="auto"/>
        <w:ind w:firstLine="1"/>
        <w:rPr>
          <w:sz w:val="28"/>
          <w:szCs w:val="28"/>
        </w:rPr>
      </w:pPr>
      <w:r>
        <w:rPr>
          <w:sz w:val="28"/>
          <w:szCs w:val="28"/>
        </w:rPr>
        <w:tab/>
        <w:t>К нематериальным активам, используемым в хозяйственной деятельности ЗАО «АРЭК» свыше одного года и приносящим доход, относятся следующие права:</w:t>
      </w:r>
    </w:p>
    <w:p w:rsidR="001D0EA5" w:rsidRDefault="001D0EA5" w:rsidP="001E4655">
      <w:pPr>
        <w:numPr>
          <w:ilvl w:val="0"/>
          <w:numId w:val="6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права, возникающие из авторских прав и иных договоров на произведения науки, искусства и объекты смежных прав, на программы для ЭВМ, базы данных и др.;</w:t>
      </w:r>
    </w:p>
    <w:p w:rsidR="001D0EA5" w:rsidRDefault="001D0EA5" w:rsidP="001E4655">
      <w:pPr>
        <w:numPr>
          <w:ilvl w:val="0"/>
          <w:numId w:val="6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права, возникающие из патентов на изобретения, промышленные образцы, коллекционные достижения, из свидетельств на полезные модели, товарные знаки и знаки обслуживания или лицензионных договоров на их использование;</w:t>
      </w:r>
    </w:p>
    <w:p w:rsidR="001D0EA5" w:rsidRDefault="001D0EA5" w:rsidP="001E4655">
      <w:pPr>
        <w:numPr>
          <w:ilvl w:val="0"/>
          <w:numId w:val="6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права на «ноу-хау» и др.;</w:t>
      </w:r>
    </w:p>
    <w:p w:rsidR="001D0EA5" w:rsidRDefault="001D0EA5" w:rsidP="001E4655">
      <w:pPr>
        <w:numPr>
          <w:ilvl w:val="0"/>
          <w:numId w:val="6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права на пользование земельными участками и природными ресурсами;</w:t>
      </w:r>
    </w:p>
    <w:p w:rsidR="001D0EA5" w:rsidRDefault="001D0EA5" w:rsidP="001E4655">
      <w:pPr>
        <w:numPr>
          <w:ilvl w:val="0"/>
          <w:numId w:val="6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организационные расходы и пр.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Нематериальные активы отражаются в учете и отчетности на счетах 10-го подраздела «Нематериальные активы» в сумме затрат на приобретение, изготовление и расходов по их доведению до состояния, в запланированных целях.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Амортизация нематериальных активов учитывается на счетах 11-го подраздела «Амортизация нематериальных активов», начисляется и относится на издержки производства ежемесячно в следующем порядке: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по объектам, по которым представляется возможным определить срок полезного использования, по нормам, утвержденным руководством ЗАО «АРЭК», исходя из установленного срока их полезного действия;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по объектам, по которым невозможно определить срок полезного действия, нормы устанавливаются руководством ЗАО «АРЭК» в расчете на 10 лет (но не более срока действия Общества).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Определение фактической себестоимости материальных ресурсов, списываемых в производство, производится до средней фактической стоимости приобретения у поставщиков.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Общепроизводственные расходы, собранные в течение отчетного периода на счете 930 «накладные расходы», подлежат списанию в конце отчетного периода в дебет счета 904.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косвенных (накладных) расходов (затрат) при калькулировании отдельных видов продукции (работ, услуг) производится пропорционально заработной плате основного рабочего персонала</w:t>
      </w:r>
      <w:r>
        <w:rPr>
          <w:color w:val="FF0000"/>
          <w:sz w:val="28"/>
          <w:szCs w:val="28"/>
        </w:rPr>
        <w:t>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color w:val="000000"/>
          <w:sz w:val="28"/>
          <w:szCs w:val="28"/>
        </w:rPr>
        <w:t>Коммерческие расходы, связанные с реализацией продукции (работ, услуг), собираемые в течение отчетного списываются в полной сумме в конце отчетного периода на себестоимость товарной продукции (работ, услуг).</w:t>
      </w:r>
      <w:r>
        <w:rPr>
          <w:sz w:val="28"/>
          <w:szCs w:val="28"/>
        </w:rPr>
        <w:t xml:space="preserve"> Готовая продукция отражается в балансе по фактической себестоимости.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020"/>
        <w:gridCol w:w="930"/>
      </w:tblGrid>
      <w:tr w:rsidR="001D0EA5">
        <w:trPr>
          <w:trHeight w:val="345"/>
        </w:trPr>
        <w:tc>
          <w:tcPr>
            <w:tcW w:w="5460" w:type="dxa"/>
          </w:tcPr>
          <w:p w:rsidR="001D0EA5" w:rsidRDefault="001D0EA5">
            <w:pPr>
              <w:pStyle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</w:t>
            </w:r>
          </w:p>
        </w:tc>
        <w:tc>
          <w:tcPr>
            <w:tcW w:w="1020" w:type="dxa"/>
          </w:tcPr>
          <w:p w:rsidR="001D0EA5" w:rsidRDefault="001D0EA5">
            <w:pPr>
              <w:tabs>
                <w:tab w:val="left" w:pos="284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Д-т</w:t>
            </w:r>
          </w:p>
        </w:tc>
        <w:tc>
          <w:tcPr>
            <w:tcW w:w="930" w:type="dxa"/>
          </w:tcPr>
          <w:p w:rsidR="001D0EA5" w:rsidRDefault="001D0EA5">
            <w:pPr>
              <w:tabs>
                <w:tab w:val="left" w:pos="284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К-т</w:t>
            </w:r>
          </w:p>
        </w:tc>
      </w:tr>
      <w:tr w:rsidR="001D0EA5">
        <w:trPr>
          <w:trHeight w:val="210"/>
        </w:trPr>
        <w:tc>
          <w:tcPr>
            <w:tcW w:w="5460" w:type="dxa"/>
          </w:tcPr>
          <w:p w:rsidR="001D0EA5" w:rsidRDefault="001D0EA5">
            <w:pPr>
              <w:tabs>
                <w:tab w:val="left" w:pos="284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Списание фактическое себестоимости </w:t>
            </w:r>
          </w:p>
        </w:tc>
        <w:tc>
          <w:tcPr>
            <w:tcW w:w="1020" w:type="dxa"/>
          </w:tcPr>
          <w:p w:rsidR="001D0EA5" w:rsidRDefault="001D0EA5">
            <w:pPr>
              <w:tabs>
                <w:tab w:val="left" w:pos="284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930" w:type="dxa"/>
          </w:tcPr>
          <w:p w:rsidR="001D0EA5" w:rsidRDefault="001D0EA5">
            <w:pPr>
              <w:tabs>
                <w:tab w:val="left" w:pos="284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</w:tr>
    </w:tbl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Товары, сырье, материалы, приобретенные предприятием отражаются в балансе по покупной стоимости.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В покупную стоимость включаются командировочные расходы, транспортные расходы, проценты по кредитам банка, связанные с приобретением сырья и материалов.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Сданные работы,  оказанные услуги отражаются в балансе по полной фактической себестоимости.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Расходы, произведенные в отчетном периоде, но относящиеся к следующим отчетным периодам, отражаются в отчетности отдельной статьей как расходы будущих периодов и подлежат отнесению на издержки производства или обращения (либо на соответствующие источники средств) в течение срока, к которому они относятся.</w:t>
      </w:r>
    </w:p>
    <w:p w:rsidR="001D0EA5" w:rsidRDefault="001D0EA5">
      <w:pPr>
        <w:tabs>
          <w:tab w:val="left" w:pos="284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Прибыль или убыток, выявленные в отчетном году относящиеся к операциям прошлых лет, включаются в результаты хозяйственной деятельности отчетного года.</w:t>
      </w:r>
    </w:p>
    <w:p w:rsidR="001D0EA5" w:rsidRDefault="001D0EA5">
      <w:pPr>
        <w:tabs>
          <w:tab w:val="left" w:pos="426"/>
        </w:tabs>
        <w:spacing w:line="360" w:lineRule="auto"/>
        <w:ind w:firstLine="361"/>
        <w:rPr>
          <w:sz w:val="28"/>
          <w:szCs w:val="28"/>
        </w:rPr>
      </w:pPr>
      <w:r>
        <w:rPr>
          <w:sz w:val="28"/>
          <w:szCs w:val="28"/>
        </w:rPr>
        <w:t>Доходы, полученные в отчетном периоде, но относящиеся к следующим отчетным периодам отражаются в учете и отчетности отдельной статьей, как доходы будущих периодов. Эти доходы подлежат включению в результаты хозяйственной деятельности при наступлении отчетного периода, к которому они относятся.</w:t>
      </w:r>
    </w:p>
    <w:p w:rsidR="001D0EA5" w:rsidRDefault="001D0EA5">
      <w:pPr>
        <w:tabs>
          <w:tab w:val="left" w:pos="426"/>
        </w:tabs>
        <w:spacing w:line="360" w:lineRule="auto"/>
        <w:ind w:firstLine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Созданы за счет прибыли, оставшейся в распоряжении предприятия, фонды специального назначения в следующих размерах:</w:t>
      </w:r>
    </w:p>
    <w:p w:rsidR="001D0EA5" w:rsidRDefault="001D0EA5" w:rsidP="001E4655">
      <w:pPr>
        <w:numPr>
          <w:ilvl w:val="0"/>
          <w:numId w:val="7"/>
        </w:numPr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накопления – 70%.</w:t>
      </w:r>
    </w:p>
    <w:p w:rsidR="001D0EA5" w:rsidRDefault="001D0EA5" w:rsidP="001E4655">
      <w:pPr>
        <w:numPr>
          <w:ilvl w:val="0"/>
          <w:numId w:val="7"/>
        </w:numPr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потребления – 30%.</w:t>
      </w:r>
    </w:p>
    <w:p w:rsid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Также за счет прибыли, оставшейся в распоряжении предприятия, в соответствии и порядке, предусмотренном учредительными документами создан резервный фонд для покрытия непредвиденных потерь и убытков </w:t>
      </w:r>
      <w:r>
        <w:rPr>
          <w:sz w:val="28"/>
          <w:szCs w:val="28"/>
        </w:rPr>
        <w:lastRenderedPageBreak/>
        <w:t>в соответствии с Уставом Общества. Остатки неиспользованных средств этого фонда переходят на следующий год.</w:t>
      </w:r>
    </w:p>
    <w:p w:rsid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Не возмещенные потери от стихийных бедствий списываются по особому распоряжению руководителя предприятия за счет средств резервного фонда, образованного согласно учредительных документов предприятия.</w:t>
      </w:r>
    </w:p>
    <w:p w:rsid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 необходимости создается резерв сомнительных долгов по расчетам с другими предприятиями, учреждениями, за продукцию, товары, работы и услуги на основе результатов проведенной в конце отчетного года инвентаризации дебиторской за должности предприятия с отнесением сумм резерва на результаты хозяйственной деятельности.</w:t>
      </w:r>
    </w:p>
    <w:p w:rsid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Оплаченные суммы в следующем за отчетном году восстанавливают финансовые результаты.</w:t>
      </w:r>
    </w:p>
    <w:p w:rsid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Если до конца года, следующего за годом создания резерва сомнительных долгов, этот резерв в какой-либо части не будет использован, то неизрасходованные суммы присоединяются к прибыли соответствующего года.</w:t>
      </w:r>
    </w:p>
    <w:p w:rsid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Сомнительным долгом признается дебиторская за должность предприятия, которая не погашена в сроки, установленные договорами, и не обеспечена соответствующими гарантиями.</w:t>
      </w:r>
    </w:p>
    <w:p w:rsid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Величина резерва определяется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</w:t>
      </w:r>
    </w:p>
    <w:p w:rsidR="001D0EA5" w:rsidRDefault="001D0EA5">
      <w:pPr>
        <w:pStyle w:val="a8"/>
      </w:pPr>
      <w:r>
        <w:tab/>
        <w:t>Дебиторская за должность, по которой срок исковой давности истек, другие долги, нереальные для взыскания, списываются по особому распоряжению руководителя предприятия.</w:t>
      </w:r>
    </w:p>
    <w:p w:rsid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полученным предприятием займам за должность необходимо показывать с учетом причитающихся на конец отчетного периода к уплате процентов.</w:t>
      </w:r>
    </w:p>
    <w:p w:rsidR="001D0EA5" w:rsidRDefault="001D0EA5">
      <w:pPr>
        <w:tabs>
          <w:tab w:val="decimal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Затраты по ремонту основных средств включают в себестоимость продукции по мере производства ремонта.</w:t>
      </w:r>
    </w:p>
    <w:p w:rsidR="001D0EA5" w:rsidRDefault="001D0EA5">
      <w:pPr>
        <w:pStyle w:val="a8"/>
        <w:tabs>
          <w:tab w:val="clear" w:pos="426"/>
        </w:tabs>
        <w:spacing w:before="120"/>
      </w:pPr>
      <w:r>
        <w:t>ЗАО «АРЭК» имеет в своем составе информационно-вычислительный центр, занимающийся решением вопросов автоматизации учетных работ.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предприятии во всех отделах бухгалтерии внедрена компьютеризованная система учета. Компьютеры работают в локальной сети под управлением ОС </w:t>
      </w:r>
      <w:r>
        <w:rPr>
          <w:sz w:val="28"/>
          <w:szCs w:val="28"/>
          <w:lang w:val="en-US"/>
        </w:rPr>
        <w:t>Microsoft</w:t>
      </w:r>
      <w:r w:rsidRPr="001D0E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Используется бухгалтерское программное обеспечение (программа “</w:t>
      </w:r>
      <w:r w:rsidRPr="001D0EA5">
        <w:rPr>
          <w:sz w:val="28"/>
          <w:szCs w:val="28"/>
        </w:rPr>
        <w:t>1С: Бухгалтерия</w:t>
      </w:r>
      <w:r>
        <w:rPr>
          <w:sz w:val="28"/>
          <w:szCs w:val="28"/>
        </w:rPr>
        <w:t xml:space="preserve">”) Каждый бухгалтер имеет свой пароль, открывающий ему доступ к определенному участку учетных работ. 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Благодаря компьютеризированному составлению и обработке сводных ведомостей бухгалтерского учета бухгалтер легко может представить данные в любой удобной в конкретном случае группировке. Поэтому в учетной практике ЗАО «АРЭК» практически не существует жестких или устоявшихся форм тех или иных сводных ведомостей.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Однако, не смотря на высокий уровень компьютеризации учетных работ, в бухгалтерской практике ЗАО «АРЭК»  все еще имеет место документооборот на бумажных носителях. Причиной этого являются то что, некоторые документы, согласно действующему Казахстанскому законодательству, необходимо использовать только в бумажной форме. Так что бумажный носитель еще долго будет присутствовать в учете даже самых технически развитых отечественных бухгалтериях. В практике ЗАО «АРЭК» те первичные документы, которые, в силу определенных обстоятельств, необходимо заполнять вручную на бумажном носителе, дублируются бухгалтером в программе. Таким образом, в электронной форме отражается весь документооборот.</w:t>
      </w:r>
      <w:r>
        <w:rPr>
          <w:sz w:val="28"/>
          <w:szCs w:val="28"/>
        </w:rPr>
        <w:tab/>
      </w:r>
    </w:p>
    <w:p w:rsidR="001D0EA5" w:rsidRPr="001D0EA5" w:rsidRDefault="001D0EA5">
      <w:pPr>
        <w:spacing w:line="360" w:lineRule="auto"/>
        <w:rPr>
          <w:sz w:val="28"/>
          <w:szCs w:val="28"/>
        </w:rPr>
      </w:pPr>
    </w:p>
    <w:p w:rsidR="001D0EA5" w:rsidRDefault="001D0EA5">
      <w:pPr>
        <w:spacing w:line="360" w:lineRule="auto"/>
        <w:rPr>
          <w:sz w:val="28"/>
          <w:szCs w:val="28"/>
        </w:rPr>
      </w:pPr>
    </w:p>
    <w:p w:rsidR="001D0EA5" w:rsidRDefault="001D0EA5">
      <w:pPr>
        <w:pStyle w:val="21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II</w:t>
      </w:r>
      <w:r>
        <w:rPr>
          <w:b/>
          <w:bCs/>
        </w:rPr>
        <w:t>. Организация учета денежных средств и расчетов на предприятии</w:t>
      </w:r>
    </w:p>
    <w:p w:rsidR="001D0EA5" w:rsidRDefault="001D0EA5">
      <w:pPr>
        <w:pStyle w:val="21"/>
        <w:spacing w:line="360" w:lineRule="auto"/>
        <w:rPr>
          <w:b/>
          <w:bCs/>
        </w:rPr>
      </w:pPr>
    </w:p>
    <w:p w:rsidR="001D0EA5" w:rsidRDefault="001D0EA5">
      <w:pPr>
        <w:pStyle w:val="21"/>
        <w:spacing w:line="360" w:lineRule="auto"/>
        <w:jc w:val="center"/>
        <w:rPr>
          <w:b/>
          <w:bCs/>
        </w:rPr>
      </w:pPr>
      <w:r>
        <w:rPr>
          <w:b/>
          <w:bCs/>
        </w:rPr>
        <w:t>2.1 Касса</w:t>
      </w:r>
    </w:p>
    <w:p w:rsidR="001D0EA5" w:rsidRDefault="001D0EA5">
      <w:pPr>
        <w:pStyle w:val="11"/>
        <w:tabs>
          <w:tab w:val="clear" w:pos="0"/>
          <w:tab w:val="clear" w:pos="142"/>
        </w:tabs>
      </w:pPr>
    </w:p>
    <w:p w:rsidR="001D0EA5" w:rsidRP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процессе хозяйственной деятельности, ЗАО «АРЭК» постоянно ведет расчеты с поставщиками за приобретенные у них основные средства, сырье, материалы и другие товарно-материальные ценности и оказанные услуги</w:t>
      </w:r>
      <w:r w:rsidRPr="001D0EA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D0EA5" w:rsidRPr="001D0EA5" w:rsidRDefault="001D0EA5">
      <w:pPr>
        <w:spacing w:line="360" w:lineRule="auto"/>
        <w:rPr>
          <w:sz w:val="28"/>
          <w:szCs w:val="28"/>
        </w:rPr>
      </w:pPr>
      <w:r w:rsidRPr="001D0EA5">
        <w:rPr>
          <w:sz w:val="28"/>
          <w:szCs w:val="28"/>
        </w:rPr>
        <w:t xml:space="preserve">-  </w:t>
      </w:r>
      <w:r>
        <w:rPr>
          <w:sz w:val="28"/>
          <w:szCs w:val="28"/>
        </w:rPr>
        <w:t>С заказчиками за выполненные работы, и оказанные услуги;</w:t>
      </w:r>
    </w:p>
    <w:p w:rsidR="001D0EA5" w:rsidRPr="001D0EA5" w:rsidRDefault="001D0EA5">
      <w:pPr>
        <w:spacing w:line="360" w:lineRule="auto"/>
        <w:rPr>
          <w:sz w:val="28"/>
          <w:szCs w:val="28"/>
        </w:rPr>
      </w:pPr>
      <w:r w:rsidRPr="001D0EA5">
        <w:rPr>
          <w:sz w:val="28"/>
          <w:szCs w:val="28"/>
        </w:rPr>
        <w:t xml:space="preserve">- </w:t>
      </w:r>
      <w:r>
        <w:rPr>
          <w:sz w:val="28"/>
          <w:szCs w:val="28"/>
        </w:rPr>
        <w:t>С населением за предоставление коммунальных и иных услуг;</w:t>
      </w:r>
    </w:p>
    <w:p w:rsidR="001D0EA5" w:rsidRPr="001D0EA5" w:rsidRDefault="001D0EA5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1D0EA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кредитными учреждениями по ссудам и другим финансовым операциям; </w:t>
      </w:r>
    </w:p>
    <w:p w:rsidR="001D0EA5" w:rsidRPr="001D0EA5" w:rsidRDefault="001D0EA5">
      <w:pPr>
        <w:spacing w:line="360" w:lineRule="auto"/>
        <w:rPr>
          <w:sz w:val="28"/>
          <w:szCs w:val="28"/>
        </w:rPr>
      </w:pPr>
      <w:r w:rsidRPr="001D0EA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бюджетом по различного рода платежам; </w:t>
      </w:r>
    </w:p>
    <w:p w:rsidR="001D0EA5" w:rsidRDefault="001D0EA5">
      <w:pPr>
        <w:spacing w:line="360" w:lineRule="auto"/>
        <w:rPr>
          <w:sz w:val="28"/>
          <w:szCs w:val="28"/>
        </w:rPr>
      </w:pPr>
      <w:r w:rsidRPr="001D0EA5">
        <w:rPr>
          <w:sz w:val="28"/>
          <w:szCs w:val="28"/>
        </w:rPr>
        <w:t xml:space="preserve">- </w:t>
      </w:r>
      <w:r>
        <w:rPr>
          <w:sz w:val="28"/>
          <w:szCs w:val="28"/>
        </w:rPr>
        <w:t>С другими юридическими и физическими лицами по разным хозяйственным операциям.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Денежные расчеты производятся наличными деньгами, а также с помощью безналичных платежей.</w:t>
      </w:r>
    </w:p>
    <w:p w:rsidR="001D0EA5" w:rsidRDefault="001D0EA5">
      <w:pPr>
        <w:spacing w:line="360" w:lineRule="auto"/>
        <w:rPr>
          <w:sz w:val="28"/>
          <w:szCs w:val="28"/>
        </w:rPr>
      </w:pPr>
    </w:p>
    <w:p w:rsidR="001D0EA5" w:rsidRDefault="001D0EA5">
      <w:pPr>
        <w:pStyle w:val="Header2"/>
        <w:spacing w:line="360" w:lineRule="auto"/>
      </w:pPr>
      <w:bookmarkStart w:id="0" w:name="_Toc15122552"/>
      <w:r>
        <w:t>2.1.1. Учет кассовых операций</w:t>
      </w:r>
      <w:bookmarkEnd w:id="0"/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осуществления расчетов наличными деньгами ЗАО «АРЭК»  имеет кассу, и ведет кассовую книгу. Ведение кассовых операций возложено на кассира, который несет полную материальную ответственность за сохранность принятых ценностей.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учета кассовых операций применяются следующие типовые формы первичных документов и учетных регистров:</w:t>
      </w:r>
    </w:p>
    <w:p w:rsidR="001D0EA5" w:rsidRDefault="001D0EA5" w:rsidP="001E46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приходный кассовый ордер  </w:t>
      </w:r>
    </w:p>
    <w:p w:rsidR="001D0EA5" w:rsidRDefault="001D0EA5" w:rsidP="001E46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расходный кассовый ордер </w:t>
      </w:r>
    </w:p>
    <w:p w:rsidR="001D0EA5" w:rsidRDefault="001D0EA5" w:rsidP="001E46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регистрации приходных и расходных кассовых ордеров (в учетной практике ЗАО «АРЭК» данный документ называется «Ведомость движения денежных средств (по кассе)») </w:t>
      </w:r>
    </w:p>
    <w:p w:rsidR="001D0EA5" w:rsidRDefault="001D0EA5" w:rsidP="001E46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платежная ведомость </w:t>
      </w:r>
    </w:p>
    <w:p w:rsidR="001D0EA5" w:rsidRDefault="001D0EA5" w:rsidP="001E46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денежный чек</w:t>
      </w:r>
    </w:p>
    <w:p w:rsidR="001D0EA5" w:rsidRDefault="001D0EA5" w:rsidP="001E4655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объявление на взнос наличных денег в банк ( — квитанция);</w:t>
      </w:r>
    </w:p>
    <w:p w:rsidR="001D0EA5" w:rsidRDefault="001D0EA5" w:rsidP="001E4655">
      <w:pPr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кассовая книга</w:t>
      </w:r>
      <w:r>
        <w:rPr>
          <w:color w:val="000000"/>
          <w:sz w:val="28"/>
          <w:szCs w:val="28"/>
        </w:rPr>
        <w:t>. (Машинограмма отчета кассира).</w:t>
      </w:r>
      <w:r>
        <w:rPr>
          <w:sz w:val="28"/>
          <w:szCs w:val="28"/>
        </w:rPr>
        <w:t xml:space="preserve"> </w:t>
      </w:r>
    </w:p>
    <w:p w:rsidR="001D0EA5" w:rsidRDefault="001D0EA5">
      <w:pPr>
        <w:spacing w:before="120"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Поступление денег в кассу и выдачу их из кассы оформляют приходными и расходными кассовыми ордерами. Они заполняются и распечатываются с помощью компьютерной программы 1С</w:t>
      </w:r>
      <w:r w:rsidRPr="001D0EA5">
        <w:rPr>
          <w:sz w:val="28"/>
          <w:szCs w:val="28"/>
        </w:rPr>
        <w:t>;</w:t>
      </w:r>
      <w:r>
        <w:rPr>
          <w:sz w:val="28"/>
          <w:szCs w:val="28"/>
        </w:rPr>
        <w:t xml:space="preserve"> затем на них проставляются необходимые подписи и печать (штамп). Прием и выдача денег по кассовым ордерам могут производиться только в день их составления.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Выдача из кассы зарплаты, пособий, отпускных и т. д. оформляется платежными ведомостями или расходными кассовыми ордерами.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Для получения денежных средств с расчетного счета, предприятие получает в банке чековую книжку. Чек является письменным указанием предприятия банку о выдаче ему определенной суммы наличности с расчетного счета.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Для внесения наличных денег на расчетный счет в банк заполняется объявление на взнос наличных денег. Квитанция данного документа остается на предприятии.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Учет движения наличных денег отражается в кассовой книге, которая в ЗАО «АРЭК»  ведется автоматизированным способом. </w:t>
      </w:r>
    </w:p>
    <w:p w:rsidR="001D0EA5" w:rsidRDefault="001D0EA5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Синтетический учет наличных денежных средств осуществляется на активном счете 451«Касса». Все операции отражаются в журнале-ордере № 1 в разрезе корреспондирующих счетов </w:t>
      </w:r>
    </w:p>
    <w:p w:rsidR="001D0EA5" w:rsidRDefault="001D0EA5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Схема документооборота по учету наличных денежных средств в кассе ЗАО «АРЭК» показана на рис. 1.</w:t>
      </w:r>
    </w:p>
    <w:p w:rsidR="001D0EA5" w:rsidRDefault="001D0EA5">
      <w:pPr>
        <w:spacing w:after="120" w:line="360" w:lineRule="auto"/>
        <w:rPr>
          <w:sz w:val="28"/>
          <w:szCs w:val="28"/>
        </w:rPr>
      </w:pPr>
    </w:p>
    <w:p w:rsidR="001D0EA5" w:rsidRDefault="001D0EA5">
      <w:pPr>
        <w:spacing w:after="120" w:line="360" w:lineRule="auto"/>
        <w:rPr>
          <w:sz w:val="28"/>
          <w:szCs w:val="28"/>
        </w:rPr>
      </w:pPr>
    </w:p>
    <w:p w:rsidR="001D0EA5" w:rsidRDefault="00A83860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pict>
          <v:group id="_x0000_s1026" style="position:absolute;left:0;text-align:left;margin-left:0;margin-top:0;width:446.2pt;height:282.8pt;z-index:251657728" coordorigin="2285,6498" coordsize="8924,5656" o:allowincell="f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5;top:6498;width:8924;height:5656" o:preferrelative="f">
              <v:fill o:detectmouseclick="t"/>
              <v:path o:extrusionok="t" o:connecttype="none"/>
              <o:lock v:ext="edit" text="t"/>
            </v:shape>
            <v:rect id="_x0000_s1028" style="position:absolute;left:4251;top:6508;width:4500;height:440" strokeweight="1pt">
              <v:textbox style="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Ведомость движения денежных средств</w:t>
                    </w:r>
                  </w:p>
                </w:txbxContent>
              </v:textbox>
            </v:rect>
            <v:rect id="_x0000_s1029" style="position:absolute;left:4201;top:7561;width:1700;height:711">
              <v:textbox style="mso-next-textbox:#_x0000_s1029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Приходный</w:t>
                    </w:r>
                    <w:r>
                      <w:rPr>
                        <w:sz w:val="24"/>
                        <w:szCs w:val="24"/>
                      </w:rPr>
                      <w:br/>
                      <w:t>кассовый ордер</w:t>
                    </w:r>
                  </w:p>
                </w:txbxContent>
              </v:textbox>
            </v:rect>
            <v:rect id="_x0000_s1030" style="position:absolute;left:7101;top:7561;width:1700;height:711">
              <v:textbox style="mso-next-textbox:#_x0000_s1030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Расходный</w:t>
                    </w:r>
                    <w:r>
                      <w:rPr>
                        <w:sz w:val="24"/>
                        <w:szCs w:val="24"/>
                      </w:rPr>
                      <w:br/>
                      <w:t>кассовый ордер</w:t>
                    </w:r>
                  </w:p>
                </w:txbxContent>
              </v:textbox>
            </v:rect>
            <v:rect id="_x0000_s1031" style="position:absolute;left:2293;top:7560;width:1200;height:711">
              <v:textbox style="mso-next-textbox:#_x0000_s1031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Денежный чек</w:t>
                    </w:r>
                  </w:p>
                </w:txbxContent>
              </v:textbox>
            </v:rect>
            <v:rect id="_x0000_s1032" style="position:absolute;left:8401;top:8972;width:1700;height:711">
              <v:textbox style="mso-next-textbox:#_x0000_s1032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Платежная</w:t>
                    </w:r>
                    <w:r>
                      <w:rPr>
                        <w:sz w:val="24"/>
                        <w:szCs w:val="24"/>
                      </w:rPr>
                      <w:br/>
                      <w:t>ведомость</w:t>
                    </w:r>
                  </w:p>
                </w:txbxContent>
              </v:textbox>
            </v:rect>
            <v:rect id="_x0000_s1033" style="position:absolute;left:9501;top:7425;width:1700;height:987">
              <v:textbox style="mso-next-textbox:#_x0000_s1033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Объявление на взнос наличных денег в банк</w:t>
                    </w:r>
                  </w:p>
                </w:txbxContent>
              </v:textbox>
            </v:rect>
            <v:group id="_x0000_s1034" style="position:absolute;left:5451;top:8684;width:2100;height:873" coordorigin="5001,9501" coordsize="2100,873">
              <v:rect id="_x0000_s1035" style="position:absolute;left:5001;top:9501;width:2100;height:440" strokeweight="1pt">
                <v:textbox style="mso-next-textbox:#_x0000_s1035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Кассовая книга</w:t>
                      </w:r>
                    </w:p>
                  </w:txbxContent>
                </v:textbox>
              </v:rect>
              <v:rect id="_x0000_s1036" style="position:absolute;left:5001;top:9934;width:2100;height:440" strokeweight="1pt">
                <v:textbox style="mso-next-textbox:#_x0000_s1036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Отчет кассира</w:t>
                      </w:r>
                    </w:p>
                  </w:txbxContent>
                </v:textbox>
              </v:rect>
            </v:group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7" type="#_x0000_t110" style="position:absolute;left:4853;top:9898;width:3297;height:1129" strokeweight="1.25pt">
              <v:textbox style="mso-fit-shape-to-text:t" inset="0,0,0,0">
                <w:txbxContent>
                  <w:p w:rsidR="001D0EA5" w:rsidRDefault="001D0EA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Журнал-ордер № 1</w:t>
                    </w:r>
                  </w:p>
                </w:txbxContent>
              </v:textbox>
            </v:shape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38" type="#_x0000_t127" style="position:absolute;left:4853;top:11394;width:3297;height:747" fillcolor="#eaeaea" strokeweight="1.25pt">
              <v:textbox style="mso-fit-shape-to-text:t" inset="0,1mm,0,2mm">
                <w:txbxContent>
                  <w:p w:rsidR="001D0EA5" w:rsidRDefault="001D0EA5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Главная книга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6501;top:9557;width:1;height:329" o:connectortype="straight">
              <v:stroke endarrow="block"/>
            </v:shape>
            <v:shape id="_x0000_s1040" type="#_x0000_t32" style="position:absolute;left:6501;top:11039;width:1;height:343" o:connectortype="straight" strokeweight="1pt">
              <v:stroke endarrow="block"/>
            </v:shape>
            <v:shape id="_x0000_s1041" type="#_x0000_t32" style="position:absolute;left:3493;top:7916;width:708;height:1" o:connectortype="straight">
              <v:stroke endarrow="block"/>
            </v:shape>
            <v:shape id="_x0000_s1042" type="#_x0000_t32" style="position:absolute;left:5051;top:6948;width:1450;height:613;flip:y" o:connectortype="straight">
              <v:stroke endarrow="block"/>
            </v:shape>
            <v:shape id="_x0000_s1043" type="#_x0000_t32" style="position:absolute;left:6501;top:6948;width:1450;height:613;flip:x y" o:connectortype="straight">
              <v:stroke endarrow="block"/>
            </v:shape>
            <v:shape id="_x0000_s1044" type="#_x0000_t32" style="position:absolute;left:8801;top:7917;width:700;height:2;flip:x y" o:connectortype="straight">
              <v:stroke endarrow="block"/>
            </v:shape>
            <v:shape id="_x0000_s1045" type="#_x0000_t32" style="position:absolute;left:7551;top:9328;width:850;height:9;flip:x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6" type="#_x0000_t33" style="position:absolute;left:4935;top:8388;width:632;height:400;rotation:90;flip:x" o:connectortype="elbow" adj="-164939,274320,-164939">
              <v:stroke endarrow="block"/>
            </v:shape>
            <v:shape id="_x0000_s1047" type="#_x0000_t33" style="position:absolute;left:7435;top:8388;width:632;height:400;rotation:90" o:connectortype="elbow" adj="-264053,-274320,-264053">
              <v:stroke endarrow="block"/>
            </v:shape>
            <w10:anchorlock/>
          </v:group>
        </w:pict>
      </w:r>
      <w:r>
        <w:rPr>
          <w:sz w:val="24"/>
          <w:szCs w:val="24"/>
        </w:rPr>
        <w:pict>
          <v:shape id="_x0000_i1025" type="#_x0000_t75" style="width:442.5pt;height:282.75pt" fillcolor="window">
            <v:imagedata r:id="rId7" o:title="" croptop="-65505f" cropbottom="65505f"/>
            <o:lock v:ext="edit" rotation="t" position="t"/>
          </v:shape>
        </w:pict>
      </w:r>
    </w:p>
    <w:p w:rsidR="001D0EA5" w:rsidRDefault="001D0EA5">
      <w:pPr>
        <w:pStyle w:val="Picture"/>
        <w:spacing w:line="360" w:lineRule="auto"/>
        <w:jc w:val="left"/>
      </w:pPr>
      <w:r>
        <w:t>Рисунок 1. Система документооборота по учету денежных средств в кассе</w:t>
      </w:r>
    </w:p>
    <w:p w:rsidR="001D0EA5" w:rsidRDefault="001D0EA5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D0EA5" w:rsidRDefault="001D0EA5">
      <w:pPr>
        <w:pStyle w:val="31"/>
        <w:tabs>
          <w:tab w:val="clear" w:pos="426"/>
        </w:tabs>
        <w:spacing w:before="120" w:after="120"/>
      </w:pPr>
      <w:r>
        <w:t xml:space="preserve">На основании первичных документов в учете делаются следующие проводки: </w:t>
      </w:r>
    </w:p>
    <w:tbl>
      <w:tblPr>
        <w:tblW w:w="0" w:type="auto"/>
        <w:tblInd w:w="-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900"/>
        <w:gridCol w:w="700"/>
        <w:gridCol w:w="700"/>
      </w:tblGrid>
      <w:tr w:rsidR="001D0EA5"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00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операции (Кассовая книга за 13.02.2003)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  <w:u w:val="single"/>
                <w:vertAlign w:val="superscript"/>
              </w:rPr>
              <w:t>т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u w:val="single"/>
                <w:vertAlign w:val="superscript"/>
              </w:rPr>
              <w:t>т</w:t>
            </w:r>
          </w:p>
        </w:tc>
      </w:tr>
      <w:tr w:rsidR="001D0EA5">
        <w:tc>
          <w:tcPr>
            <w:tcW w:w="442" w:type="dxa"/>
            <w:tcBorders>
              <w:top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9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8" w:space="0" w:color="auto"/>
            </w:tcBorders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Оприходованы наличные деньги, поступившие с расчетного счета для выдачи зарплаты, пособий и под отчет (ПКО № 1)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1D0EA5">
        <w:tc>
          <w:tcPr>
            <w:tcW w:w="442" w:type="dxa"/>
          </w:tcPr>
          <w:p w:rsidR="001D0EA5" w:rsidRDefault="001D0EA5" w:rsidP="001E4655">
            <w:pPr>
              <w:numPr>
                <w:ilvl w:val="0"/>
                <w:numId w:val="9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00" w:type="dxa"/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Выданы из кассы денежные средства под отчет (РКО № 1)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1D0EA5">
        <w:tc>
          <w:tcPr>
            <w:tcW w:w="442" w:type="dxa"/>
            <w:tcBorders>
              <w:bottom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9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Выдана из кассы заработная плата работникам предприятия 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</w:tbl>
    <w:p w:rsidR="001D0EA5" w:rsidRDefault="001D0EA5">
      <w:pPr>
        <w:pStyle w:val="Header2"/>
        <w:spacing w:line="360" w:lineRule="auto"/>
      </w:pPr>
      <w:bookmarkStart w:id="1" w:name="_Toc15122553"/>
    </w:p>
    <w:p w:rsidR="001D0EA5" w:rsidRDefault="001D0EA5">
      <w:pPr>
        <w:pStyle w:val="Header2"/>
        <w:spacing w:line="360" w:lineRule="auto"/>
      </w:pPr>
    </w:p>
    <w:p w:rsidR="001D0EA5" w:rsidRDefault="001D0EA5">
      <w:pPr>
        <w:pStyle w:val="Header2"/>
        <w:spacing w:line="360" w:lineRule="auto"/>
      </w:pPr>
      <w:r>
        <w:t>2.2. Учет операций по расчетному счету</w:t>
      </w:r>
      <w:bookmarkEnd w:id="1"/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предприятие создается или реорганизуется, оно обязано открыть расчетный счет в любом банке по своему выбору и сообщить номер этого счета и реквизиты банка регистрирующим предприятие органам.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В своей деятельности ЗАО «АРЭК» использует множество текущих счетов, на которых хранятся деньги в различных валютах, в частности в тенге, долларах США и евро. Расчетно-кассовое обслуживание ЗАО «АРЭК» осуществляет «Народный банк».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 расчетные счета ЗАО «АРЭК» поступают выручка за реализованную  продукцию (р/у), ссуды банка, средства в погашение дебиторской задолженности (возврат долгов), авансы всех видов, наличные деньги из кассы и т. п. Это, так сказать, доходная часть расчетного счета, то есть дебет расчетных счетов.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 расчетного счета производятся все виды безналичных платежей, выдаются суммы на выплату заработной платы, на оплату командировочных и хозяйственных расходов и т. д.</w:t>
      </w:r>
    </w:p>
    <w:p w:rsidR="001D0EA5" w:rsidRDefault="001D0EA5">
      <w:pPr>
        <w:pStyle w:val="a8"/>
        <w:tabs>
          <w:tab w:val="clear" w:pos="426"/>
        </w:tabs>
      </w:pPr>
      <w:r>
        <w:tab/>
        <w:t>Кроме того, в ЗАО «АРЭК» внедрена система перечисления заработной платы на кредитные карточки работников. Для перечисления зарплаты на карточки заполняется и передается в банк специальная ведомость.</w:t>
      </w:r>
    </w:p>
    <w:p w:rsidR="001D0EA5" w:rsidRDefault="001D0EA5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ab/>
        <w:t>Все банковские операции оформляются стандартными первичными документами</w:t>
      </w:r>
      <w:r>
        <w:rPr>
          <w:sz w:val="24"/>
          <w:szCs w:val="24"/>
        </w:rPr>
        <w:t>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ЗАО «АРЭК» для банковских расчетов использует систему «клиент-банк», которая позволяет практически мгновенно осуществлять электронные платежи, посылая в банк электронные «платежные документы». Таким образом, платежные поручения (требования) как таковые не имеют </w:t>
      </w:r>
      <w:r>
        <w:rPr>
          <w:sz w:val="28"/>
          <w:szCs w:val="28"/>
        </w:rPr>
        <w:lastRenderedPageBreak/>
        <w:t>смысла — учет платежей ведется полностью компьютеризованным способом. Однако для внутренних целей есть возможность распечатать платежное поручение, на котором  присутствуют все необходимые реквизиты.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Одним из немногих аутентично-бумажных документов, связанных с движением денежных средств на расчетном счете, является объявление на взнос наличных денег в банк.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Для извещения ЗАО «АРЭК»</w:t>
      </w:r>
      <w:r>
        <w:t xml:space="preserve"> </w:t>
      </w:r>
      <w:r>
        <w:rPr>
          <w:sz w:val="28"/>
          <w:szCs w:val="28"/>
        </w:rPr>
        <w:t>об изменениях, произошедших за день на расчетном счете, банк ежедневно высылает с помощью системы «клиент-банк» выписку с расчетного, где с использованием традиционной системы записи отображаются все суммы, поступившие на расчетный счет или списанные с него.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Для целей бухгалтерского учета составляется «бухгалтерская» выписка — так называемая «Ведомость движения денежных средств (на расчетном счете)» представляющая собой зеркально отраженную откантированную банковскую выписку.</w:t>
      </w:r>
    </w:p>
    <w:p w:rsidR="001D0EA5" w:rsidRDefault="001D0EA5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Схема документооборота по учету денежных средств на расчетном счете ЗАО «АРЭК»</w:t>
      </w:r>
      <w:r>
        <w:t xml:space="preserve"> </w:t>
      </w:r>
      <w:r>
        <w:rPr>
          <w:sz w:val="28"/>
          <w:szCs w:val="28"/>
        </w:rPr>
        <w:t>показана на рис. 2.2.</w:t>
      </w:r>
    </w:p>
    <w:p w:rsidR="001D0EA5" w:rsidRDefault="00A83860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pict>
          <v:group id="_x0000_s1048" style="position:absolute;left:0;text-align:left;margin-left:0;margin-top:0;width:370.8pt;height:280.7pt;z-index:251656704" coordorigin="3435,7032" coordsize="7416,5614" o:allowincell="f">
            <o:lock v:ext="edit" rotation="t" aspectratio="t" position="t"/>
            <v:shape id="_x0000_s1049" type="#_x0000_t75" style="position:absolute;left:3435;top:7032;width:7416;height:5614" o:preferrelative="f">
              <v:fill o:detectmouseclick="t"/>
              <v:path o:extrusionok="t" o:connecttype="none"/>
              <o:lock v:ext="edit" text="t"/>
            </v:shape>
            <v:rect id="_x0000_s1050" style="position:absolute;left:5793;top:8643;width:2700;height:440" strokeweight="1pt">
              <v:textbox style="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Выписка банка</w:t>
                    </w:r>
                  </w:p>
                </w:txbxContent>
              </v:textbox>
            </v:rect>
            <v:rect id="_x0000_s1051" style="position:absolute;left:4393;top:7178;width:1700;height:711">
              <v:textbox style="mso-next-textbox:#_x0000_s1051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Платежное</w:t>
                    </w:r>
                    <w:r>
                      <w:rPr>
                        <w:sz w:val="24"/>
                        <w:szCs w:val="24"/>
                      </w:rPr>
                      <w:br/>
                      <w:t xml:space="preserve">поручение </w:t>
                    </w:r>
                  </w:p>
                </w:txbxContent>
              </v:textbox>
            </v:rect>
            <v:rect id="_x0000_s1052" style="position:absolute;left:3443;top:8645;width:1200;height:435">
              <v:textbox style="mso-next-textbox:#_x0000_s1052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Чек ЛЧК</w:t>
                    </w:r>
                  </w:p>
                </w:txbxContent>
              </v:textbox>
            </v:rect>
            <v:rect id="_x0000_s1053" style="position:absolute;left:8193;top:7040;width:1700;height:987">
              <v:textbox style="mso-next-textbox:#_x0000_s1053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Объявление на взнос наличных денег в банк</w:t>
                    </w:r>
                  </w:p>
                </w:txbxContent>
              </v:textbox>
            </v:rect>
            <v:shape id="_x0000_s1054" type="#_x0000_t110" style="position:absolute;left:5495;top:10442;width:3297;height:1129" strokeweight="1.25pt">
              <v:textbox style="mso-fit-shape-to-text:t" inset="0,0,0,0">
                <w:txbxContent>
                  <w:p w:rsidR="001D0EA5" w:rsidRDefault="001D0EA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Журнал-ордер № 2, 3</w:t>
                    </w:r>
                  </w:p>
                </w:txbxContent>
              </v:textbox>
            </v:shape>
            <v:shape id="_x0000_s1055" type="#_x0000_t127" style="position:absolute;left:5495;top:11886;width:3297;height:747" fillcolor="#eaeaea" strokeweight="1.25pt">
              <v:textbox style="mso-fit-shape-to-text:t" inset="0,1mm,0,2mm">
                <w:txbxContent>
                  <w:p w:rsidR="001D0EA5" w:rsidRDefault="001D0EA5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Главная книга</w:t>
                    </w:r>
                  </w:p>
                </w:txbxContent>
              </v:textbox>
            </v:shape>
            <v:rect id="_x0000_s1056" style="position:absolute;left:5793;top:9406;width:2700;height:716" strokeweight="1pt">
              <v:textbox style="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Ведомость движения</w:t>
                    </w:r>
                    <w:r>
                      <w:rPr>
                        <w:sz w:val="24"/>
                        <w:szCs w:val="24"/>
                      </w:rPr>
                      <w:br/>
                      <w:t>денежных средств</w:t>
                    </w:r>
                  </w:p>
                </w:txbxContent>
              </v:textbox>
            </v:rect>
            <v:rect id="_x0000_s1057" style="position:absolute;left:9643;top:8507;width:1200;height:711">
              <v:textbox style="mso-next-textbox:#_x0000_s1057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Денежный</w:t>
                    </w:r>
                    <w:r>
                      <w:rPr>
                        <w:sz w:val="24"/>
                        <w:szCs w:val="24"/>
                      </w:rPr>
                      <w:br/>
                      <w:t>чек</w:t>
                    </w:r>
                  </w:p>
                </w:txbxContent>
              </v:textbox>
            </v:rect>
            <v:shape id="_x0000_s1058" type="#_x0000_t32" style="position:absolute;left:4643;top:8863;width:1150;height:1" o:connectortype="straight">
              <v:stroke endarrow="block"/>
            </v:shape>
            <v:shape id="_x0000_s1059" type="#_x0000_t32" style="position:absolute;left:8493;top:8863;width:1150;height:1;flip:x" o:connectortype="straight">
              <v:stroke endarrow="block"/>
            </v:shape>
            <v:shape id="_x0000_s1060" type="#_x0000_t32" style="position:absolute;left:6093;top:7534;width:1050;height:1109" o:connectortype="straight">
              <v:stroke endarrow="block"/>
            </v:shape>
            <v:shape id="_x0000_s1061" type="#_x0000_t32" style="position:absolute;left:7143;top:7534;width:1050;height:1109;flip:x" o:connectortype="straight">
              <v:stroke endarrow="block"/>
            </v:shape>
            <v:shape id="_x0000_s1062" type="#_x0000_t32" style="position:absolute;left:7143;top:9083;width:1;height:323" o:connectortype="straight">
              <v:stroke endarrow="block"/>
            </v:shape>
            <v:shape id="_x0000_s1063" type="#_x0000_t32" style="position:absolute;left:7143;top:10122;width:1;height:308" o:connectortype="straight">
              <v:stroke endarrow="block"/>
            </v:shape>
            <v:shape id="_x0000_s1064" type="#_x0000_t32" style="position:absolute;left:7143;top:11583;width:1;height:291" o:connectortype="straight" strokeweight="1pt">
              <v:stroke endarrow="block"/>
            </v:shape>
            <w10:anchorlock/>
          </v:group>
        </w:pict>
      </w:r>
      <w:r>
        <w:rPr>
          <w:sz w:val="24"/>
          <w:szCs w:val="24"/>
        </w:rPr>
        <w:pict>
          <v:shape id="_x0000_i1026" type="#_x0000_t75" style="width:369.75pt;height:279pt" fillcolor="window">
            <v:imagedata r:id="rId8" o:title="" croptop="-65514f" cropbottom="65514f"/>
            <o:lock v:ext="edit" rotation="t" position="t"/>
          </v:shape>
        </w:pict>
      </w:r>
    </w:p>
    <w:p w:rsidR="001D0EA5" w:rsidRDefault="001D0EA5">
      <w:pPr>
        <w:pStyle w:val="Picture"/>
        <w:spacing w:line="360" w:lineRule="auto"/>
      </w:pPr>
      <w:r>
        <w:lastRenderedPageBreak/>
        <w:t>Рисунок 2. Система документооборота по учету денежных средств на расчетном счете</w:t>
      </w:r>
    </w:p>
    <w:p w:rsidR="001D0EA5" w:rsidRDefault="001D0EA5">
      <w:pPr>
        <w:spacing w:before="120"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Синтетический учет операций по расчетному счету ведется на счете 441 «Расчетный счет». Все операции отражаются в журнале-ордере № 2 (по счетам в национальной валюте) и в журнале-ордере № 3 (по счетам в иностранной валюте) в разрезе корреспондирующих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счетов. В конце каждого месяца по счету 441 подсчитываются итоги и записываются в Главную книгу по счету 441.</w:t>
      </w:r>
    </w:p>
    <w:p w:rsidR="001D0EA5" w:rsidRDefault="001D0EA5">
      <w:pPr>
        <w:pStyle w:val="a8"/>
        <w:tabs>
          <w:tab w:val="clear" w:pos="426"/>
        </w:tabs>
        <w:spacing w:before="120" w:after="120"/>
      </w:pPr>
      <w:r>
        <w:tab/>
        <w:t>На основании первичных документов в учете делаются следующие проводки: «Выписка банка» и  «Ведомость движения денежных средств»:</w:t>
      </w: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900"/>
        <w:gridCol w:w="705"/>
        <w:gridCol w:w="700"/>
        <w:gridCol w:w="7"/>
      </w:tblGrid>
      <w:tr w:rsidR="001D0EA5">
        <w:trPr>
          <w:gridAfter w:val="1"/>
          <w:wAfter w:w="7" w:type="dxa"/>
        </w:trPr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00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операции (Выписка банка за 15.03.2003)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  <w:u w:val="single"/>
                <w:vertAlign w:val="superscript"/>
              </w:rPr>
              <w:t>т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u w:val="single"/>
                <w:vertAlign w:val="superscript"/>
              </w:rPr>
              <w:t>т</w:t>
            </w:r>
          </w:p>
        </w:tc>
      </w:tr>
      <w:tr w:rsidR="001D0EA5">
        <w:trPr>
          <w:gridAfter w:val="1"/>
          <w:wAfter w:w="7" w:type="dxa"/>
        </w:trPr>
        <w:tc>
          <w:tcPr>
            <w:tcW w:w="408" w:type="dxa"/>
            <w:tcBorders>
              <w:top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0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8" w:space="0" w:color="auto"/>
            </w:tcBorders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денежные средства на р./с из кассы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1D0EA5">
        <w:trPr>
          <w:gridAfter w:val="1"/>
          <w:wAfter w:w="7" w:type="dxa"/>
        </w:trPr>
        <w:tc>
          <w:tcPr>
            <w:tcW w:w="408" w:type="dxa"/>
          </w:tcPr>
          <w:p w:rsidR="001D0EA5" w:rsidRDefault="001D0EA5" w:rsidP="001E4655">
            <w:pPr>
              <w:numPr>
                <w:ilvl w:val="0"/>
                <w:numId w:val="10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00" w:type="dxa"/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Погашена задолженность перед поставщиками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1D0EA5">
        <w:trPr>
          <w:gridAfter w:val="1"/>
          <w:wAfter w:w="7" w:type="dxa"/>
          <w:trHeight w:val="333"/>
        </w:trPr>
        <w:tc>
          <w:tcPr>
            <w:tcW w:w="408" w:type="dxa"/>
          </w:tcPr>
          <w:p w:rsidR="001D0EA5" w:rsidRDefault="001D0EA5" w:rsidP="001E4655">
            <w:pPr>
              <w:numPr>
                <w:ilvl w:val="0"/>
                <w:numId w:val="10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00" w:type="dxa"/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Застрахован. А/М КамАЗ 5520,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1D0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05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00" w:type="dxa"/>
          </w:tcPr>
          <w:p w:rsidR="001D0EA5" w:rsidRPr="001D0EA5" w:rsidRDefault="001D0EA5">
            <w:pPr>
              <w:spacing w:line="360" w:lineRule="auto"/>
              <w:rPr>
                <w:sz w:val="28"/>
                <w:szCs w:val="28"/>
              </w:rPr>
            </w:pPr>
            <w:r w:rsidRPr="001D0EA5">
              <w:rPr>
                <w:sz w:val="28"/>
                <w:szCs w:val="28"/>
              </w:rPr>
              <w:t>Перечислен аванс за поставку ТМЗ</w:t>
            </w:r>
          </w:p>
        </w:tc>
        <w:tc>
          <w:tcPr>
            <w:tcW w:w="705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351</w:t>
            </w:r>
          </w:p>
        </w:tc>
        <w:tc>
          <w:tcPr>
            <w:tcW w:w="705" w:type="dxa"/>
            <w:gridSpan w:val="2"/>
          </w:tcPr>
          <w:p w:rsidR="001D0EA5" w:rsidRDefault="001D0EA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441</w:t>
            </w:r>
          </w:p>
        </w:tc>
      </w:tr>
    </w:tbl>
    <w:p w:rsidR="001D0EA5" w:rsidRDefault="001D0EA5">
      <w:pPr>
        <w:pStyle w:val="Header1"/>
        <w:spacing w:line="360" w:lineRule="auto"/>
      </w:pPr>
      <w:bookmarkStart w:id="2" w:name="_Toc15122561"/>
    </w:p>
    <w:p w:rsidR="001D0EA5" w:rsidRDefault="001D0EA5">
      <w:pPr>
        <w:pStyle w:val="Header1"/>
        <w:spacing w:line="360" w:lineRule="auto"/>
      </w:pPr>
      <w:bookmarkStart w:id="3" w:name="_Toc15122554"/>
      <w:r>
        <w:t>3. Учет запасов</w:t>
      </w:r>
      <w:bookmarkEnd w:id="3"/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Запасы предприятия представляют собой часть оборотных активов предприятия. Это материальная основа производства (предметы труда) и готовая продукция.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Учет ТМЗ регламентирован СБУ 7 «Учет ТМЗ».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Запасы ЗАО «АРЭК» включают:</w:t>
      </w:r>
    </w:p>
    <w:p w:rsidR="001D0EA5" w:rsidRDefault="001D0EA5" w:rsidP="001E4655">
      <w:pPr>
        <w:numPr>
          <w:ilvl w:val="0"/>
          <w:numId w:val="11"/>
        </w:numPr>
        <w:tabs>
          <w:tab w:val="left" w:pos="300"/>
        </w:tabs>
        <w:spacing w:line="360" w:lineRule="auto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запасы:</w:t>
      </w:r>
    </w:p>
    <w:p w:rsidR="001D0EA5" w:rsidRDefault="001D0EA5" w:rsidP="001E4655">
      <w:pPr>
        <w:numPr>
          <w:ilvl w:val="1"/>
          <w:numId w:val="11"/>
        </w:numPr>
        <w:tabs>
          <w:tab w:val="left" w:pos="567"/>
        </w:tabs>
        <w:spacing w:line="360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комплектующие изделия;</w:t>
      </w:r>
    </w:p>
    <w:p w:rsidR="001D0EA5" w:rsidRDefault="001D0EA5" w:rsidP="001E4655">
      <w:pPr>
        <w:numPr>
          <w:ilvl w:val="1"/>
          <w:numId w:val="11"/>
        </w:numPr>
        <w:tabs>
          <w:tab w:val="left" w:pos="567"/>
        </w:tabs>
        <w:spacing w:line="360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топливо;</w:t>
      </w:r>
    </w:p>
    <w:p w:rsidR="001D0EA5" w:rsidRDefault="001D0EA5" w:rsidP="001E4655">
      <w:pPr>
        <w:numPr>
          <w:ilvl w:val="1"/>
          <w:numId w:val="11"/>
        </w:numPr>
        <w:tabs>
          <w:tab w:val="left" w:pos="567"/>
        </w:tabs>
        <w:spacing w:line="360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тару и тарные материалы;</w:t>
      </w:r>
    </w:p>
    <w:p w:rsidR="001D0EA5" w:rsidRDefault="001D0EA5" w:rsidP="001E4655">
      <w:pPr>
        <w:numPr>
          <w:ilvl w:val="1"/>
          <w:numId w:val="11"/>
        </w:numPr>
        <w:tabs>
          <w:tab w:val="left" w:pos="567"/>
        </w:tabs>
        <w:spacing w:line="360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запасные части;</w:t>
      </w:r>
    </w:p>
    <w:p w:rsidR="001D0EA5" w:rsidRDefault="001D0EA5" w:rsidP="001E4655">
      <w:pPr>
        <w:numPr>
          <w:ilvl w:val="1"/>
          <w:numId w:val="11"/>
        </w:numPr>
        <w:tabs>
          <w:tab w:val="left" w:pos="567"/>
        </w:tabs>
        <w:spacing w:line="360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материалы;</w:t>
      </w:r>
    </w:p>
    <w:p w:rsidR="001D0EA5" w:rsidRDefault="001D0EA5">
      <w:pPr>
        <w:spacing w:line="360" w:lineRule="auto"/>
        <w:ind w:left="3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др.</w:t>
      </w:r>
    </w:p>
    <w:p w:rsidR="001D0EA5" w:rsidRDefault="001D0EA5" w:rsidP="001E4655">
      <w:pPr>
        <w:numPr>
          <w:ilvl w:val="0"/>
          <w:numId w:val="11"/>
        </w:numPr>
        <w:tabs>
          <w:tab w:val="left" w:pos="300"/>
        </w:tabs>
        <w:spacing w:line="360" w:lineRule="auto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Незавершенное производство.</w:t>
      </w:r>
    </w:p>
    <w:p w:rsidR="001D0EA5" w:rsidRDefault="001D0EA5" w:rsidP="001E4655">
      <w:pPr>
        <w:numPr>
          <w:ilvl w:val="0"/>
          <w:numId w:val="11"/>
        </w:numPr>
        <w:tabs>
          <w:tab w:val="left" w:pos="300"/>
        </w:tabs>
        <w:spacing w:line="360" w:lineRule="auto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Готовую продукцию.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Производственные запасы — элемент материального производства, предметы труда. Отличительной особенностью производственного потребления предметов труда является то, что они сразу, в одном производственном цикле, входят в состав продукции и меняют свою натурально-вещественную форму.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Параметры признания производственных запасов активами в ЗАО «АРЭК» полностью соответствуют принципам, установленным СБУ 7 «Учет ТМЗ».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дату составления баланса запасы оцениваются по себестоимости заготовления.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принятому на предприятии Приказу об учетной политике оценка материалов при их выбытии осуществляется по методу </w:t>
      </w:r>
      <w:r>
        <w:rPr>
          <w:sz w:val="28"/>
          <w:szCs w:val="28"/>
          <w:lang w:val="en-US"/>
        </w:rPr>
        <w:t>FIFO</w:t>
      </w:r>
      <w:r>
        <w:rPr>
          <w:sz w:val="28"/>
          <w:szCs w:val="28"/>
        </w:rPr>
        <w:t>.</w:t>
      </w:r>
    </w:p>
    <w:p w:rsidR="001D0EA5" w:rsidRDefault="001D0EA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Производственные запасы в ЗАО «АРЭК» хранятся на складах, а при передаче в Районные и межрайонные электросети (РЭС, МЭС), (филиалы, представительства) для переработки, использования и т.п. — на складах РЭС, МЭС, (филиалов, представительств)  под их ответственность,  с которыми заключен договор о полной материальной ответственности.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Производственные запасы принимаются на хранение по приемным актам. Принятые материалы отражаются в карточке складского, заводимой для каждого отдельного номенклатурного номера производственных запасов. Дальнейшие записи в карточках складского учета осуществляются на основании первичных документов.</w:t>
      </w:r>
    </w:p>
    <w:p w:rsidR="001D0EA5" w:rsidRDefault="001D0EA5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Отпуск материалов в производство оформляется расходными документами — накладными на отпуск и лимитно-заборными картами. </w:t>
      </w:r>
    </w:p>
    <w:p w:rsidR="001D0EA5" w:rsidRDefault="001D0EA5">
      <w:pPr>
        <w:pStyle w:val="21"/>
        <w:spacing w:line="360" w:lineRule="auto"/>
      </w:pPr>
      <w:r>
        <w:lastRenderedPageBreak/>
        <w:t>Контроль наличия и состояния, производственных запасов проверяется с помощью проведения инвентаризаций, результаты которых фиксируются в инвентаризационных описях (ведомостях).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конце месяца заполняется оборотная ведомость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Их данные могут обобщаться в сводной оборотной ведомости  по балансовым счетам в разрезе складов. Эти ведомости доступны бухгалтерам материального отдела в целях ведения контроля.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Для отпуска производственных запасов на сторону выписывается счет-фактура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Данные о такой реализации обобщаются в ведомости отпуска ТМЦ на сторону.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расчета и отражения сумм ТЗР составляется расшифровка транспортно-заготовительных расходов и справка для обоснования записи в журнал-ордер № 10 по ТЗР.</w:t>
      </w:r>
    </w:p>
    <w:p w:rsidR="001D0EA5" w:rsidRDefault="001D0EA5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тем, что учет в ЗАО «АРЭК» имеет высокую степень компьютеризации, в учетной практике предприятия не используются многие традиционные документы, и наоборот, имеют обращения документы «собственного производства». Общая схема документооборота показана на рис. 3.1.</w:t>
      </w:r>
    </w:p>
    <w:p w:rsidR="001D0EA5" w:rsidRDefault="00A8386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pict>
          <v:group id="_x0000_s1065" style="position:absolute;left:0;text-align:left;margin-left:0;margin-top:0;width:481.4pt;height:396pt;z-index:251658752" coordorigin="1631,6520" coordsize="9628,7920" o:allowincell="f">
            <o:lock v:ext="edit" rotation="t" aspectratio="t" position="t"/>
            <v:shape id="_x0000_s1066" type="#_x0000_t75" style="position:absolute;left:1631;top:6520;width:9628;height:7920" o:preferrelative="f">
              <v:fill o:detectmouseclick="t"/>
              <v:path o:extrusionok="t" o:connecttype="none"/>
              <o:lock v:ext="edit" text="t"/>
            </v:shape>
            <v:shape id="_x0000_s1067" type="#_x0000_t110" style="position:absolute;left:4743;top:12115;width:3297;height:1129" strokeweight="1.25pt">
              <v:textbox style="mso-next-textbox:#_x0000_s1067;mso-fit-shape-to-text:t" inset="0,0,0,0">
                <w:txbxContent>
                  <w:p w:rsidR="001D0EA5" w:rsidRDefault="001D0EA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Журнал-ордер № 10</w:t>
                    </w:r>
                  </w:p>
                </w:txbxContent>
              </v:textbox>
            </v:shape>
            <v:shape id="_x0000_s1068" type="#_x0000_t127" style="position:absolute;left:4722;top:13680;width:3297;height:747" fillcolor="#eaeaea" strokeweight="1.25pt">
              <v:textbox style="mso-next-textbox:#_x0000_s1068;mso-fit-shape-to-text:t" inset="0,1mm,0,2mm">
                <w:txbxContent>
                  <w:p w:rsidR="001D0EA5" w:rsidRDefault="001D0EA5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Главная книга</w:t>
                    </w:r>
                  </w:p>
                </w:txbxContent>
              </v:textbox>
            </v:shape>
            <v:shape id="_x0000_s1069" type="#_x0000_t32" style="position:absolute;left:6370;top:13256;width:21;height:412;flip:x" o:connectortype="straight">
              <v:stroke endarrow="block"/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70" type="#_x0000_t115" style="position:absolute;left:2399;top:6530;width:4400;height:1641" strokeweight="1pt">
              <v:textbox style="mso-next-textbox:#_x0000_s1070" inset="0,6mm,0">
                <w:txbxContent>
                  <w:p w:rsidR="001D0EA5" w:rsidRDefault="001D0EA5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Документы поставщиков</w:t>
                    </w:r>
                    <w:r>
                      <w:rPr>
                        <w:sz w:val="24"/>
                        <w:szCs w:val="24"/>
                      </w:rPr>
                      <w:br/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>(накладные, счета-фактуры и т.д.)</w:t>
                    </w:r>
                  </w:p>
                </w:txbxContent>
              </v:textbox>
            </v:shape>
            <v:rect id="_x0000_s1071" style="position:absolute;left:1851;top:8848;width:1385;height:711">
              <v:textbox style="mso-next-textbox:#_x0000_s1071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Приемный</w:t>
                    </w:r>
                    <w:r>
                      <w:rPr>
                        <w:sz w:val="24"/>
                        <w:szCs w:val="24"/>
                      </w:rPr>
                      <w:br/>
                      <w:t>акт</w:t>
                    </w:r>
                  </w:p>
                </w:txbxContent>
              </v:textbox>
            </v:rect>
            <v:shape id="_x0000_s1072" type="#_x0000_t110" style="position:absolute;left:1999;top:11530;width:3297;height:1129" strokeweight="1.25pt">
              <v:textbox style="mso-next-textbox:#_x0000_s1072;mso-fit-shape-to-text:t" inset="0,0,0,0">
                <w:txbxContent>
                  <w:p w:rsidR="001D0EA5" w:rsidRDefault="001D0EA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Журнал-ордер № 6</w:t>
                    </w:r>
                  </w:p>
                </w:txbxContent>
              </v:textbox>
            </v:shape>
            <v:shape id="_x0000_s1073" type="#_x0000_t32" style="position:absolute;left:3647;top:12671;width:1887;height:1383" o:connectortype="straight">
              <v:stroke endarrow="block"/>
            </v:shape>
            <v:rect id="_x0000_s1074" style="position:absolute;left:5551;top:8727;width:1700;height:987">
              <v:textbox style="mso-next-textbox:#_x0000_s1074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Карточка</w:t>
                    </w:r>
                    <w:r>
                      <w:rPr>
                        <w:sz w:val="24"/>
                        <w:szCs w:val="24"/>
                      </w:rPr>
                      <w:br/>
                      <w:t>складского</w:t>
                    </w:r>
                    <w:r>
                      <w:rPr>
                        <w:sz w:val="24"/>
                        <w:szCs w:val="24"/>
                      </w:rPr>
                      <w:br/>
                      <w:t>учета</w:t>
                    </w:r>
                  </w:p>
                </w:txbxContent>
              </v:textbox>
            </v:rect>
            <v:group id="_x0000_s1075" style="position:absolute;left:9551;top:8436;width:1700;height:1513" coordorigin="9551,7890" coordsize="1700,1513">
              <v:rect id="_x0000_s1076" style="position:absolute;left:9551;top:7890;width:1700;height:711">
                <v:textbox style="mso-next-textbox:#_x0000_s1076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Лимитно-заборная карта</w:t>
                      </w:r>
                    </w:p>
                  </w:txbxContent>
                </v:textbox>
              </v:rect>
              <v:rect id="_x0000_s1077" style="position:absolute;left:9551;top:8692;width:1700;height:711">
                <v:textbox style="mso-next-textbox:#_x0000_s1077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Накладная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на отпуск</w:t>
                      </w:r>
                    </w:p>
                  </w:txbxContent>
                </v:textbox>
              </v:rect>
            </v:group>
            <v:group id="_x0000_s1078" style="position:absolute;left:7251;top:8813;width:2300;height:716" coordorigin="7251,8267" coordsize="2300,716"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79" type="#_x0000_t66" style="position:absolute;left:7251;top:8408;width:2300;height:484"/>
              <v:rect id="_x0000_s1080" style="position:absolute;left:8051;top:8267;width:1300;height:716" strokeweight="1pt">
                <v:textbox style="mso-next-textbox:#_x0000_s1080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Ведомости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расхода</w:t>
                      </w:r>
                    </w:p>
                  </w:txbxContent>
                </v:textbox>
              </v:rect>
            </v:group>
            <v:group id="_x0000_s1081" style="position:absolute;left:3236;top:8837;width:2300;height:716" coordorigin="3236,8291" coordsize="2300,716">
              <v:shape id="_x0000_s1082" type="#_x0000_t66" style="position:absolute;left:3236;top:8453;width:2300;height:484;rotation:180"/>
              <v:rect id="_x0000_s1083" style="position:absolute;left:3443;top:8291;width:1303;height:716;rotation:180" strokeweight="1pt">
                <v:textbox style="mso-next-textbox:#_x0000_s1083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Ведомости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прихода</w:t>
                      </w:r>
                    </w:p>
                  </w:txbxContent>
                </v:textbox>
              </v:rect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4" type="#_x0000_t34" style="position:absolute;left:1987;top:7351;width:412;height:4744;rotation:180;flip:y" o:connectortype="elbow" adj="39845,22060,-129705">
              <v:stroke endarrow="block"/>
            </v:shape>
            <v:rect id="_x0000_s1085" style="position:absolute;left:6799;top:7868;width:2500;height:711">
              <v:textbox style="mso-next-textbox:#_x0000_s1085;mso-fit-shape-to-text:t" inset="0,,0">
                <w:txbxContent>
                  <w:p w:rsidR="001D0EA5" w:rsidRDefault="001D0EA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Инвентаризационная</w:t>
                    </w:r>
                    <w:r>
                      <w:rPr>
                        <w:sz w:val="24"/>
                        <w:szCs w:val="24"/>
                      </w:rPr>
                      <w:br/>
                      <w:t>опись</w:t>
                    </w:r>
                  </w:p>
                </w:txbxContent>
              </v:textbox>
            </v:rect>
            <v:shape id="_x0000_s1086" type="#_x0000_t33" style="position:absolute;left:6401;top:8224;width:398;height:503;rotation:180;flip:y" o:connectortype="elbow" adj="-373061,245544,-373061">
              <v:stroke endarrow="block"/>
            </v:shape>
            <v:shape id="_x0000_s1087" type="#_x0000_t32" style="position:absolute;left:2544;top:8041;width:2055;height:807;flip:x" o:connectortype="straight">
              <v:stroke endarrow="block"/>
            </v:shape>
            <v:group id="_x0000_s1088" style="position:absolute;left:5144;top:10135;width:2500;height:1589" coordorigin="5144,10135" coordsize="2500,1589">
              <v:rect id="_x0000_s1089" style="position:absolute;left:5144;top:10574;width:2500;height:440" strokeweight="1pt">
                <v:textbox style="mso-next-textbox:#_x0000_s1089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Сальдовая ведомость</w:t>
                      </w:r>
                    </w:p>
                  </w:txbxContent>
                </v:textbox>
              </v:rect>
              <v:rect id="_x0000_s1090" style="position:absolute;left:5144;top:10135;width:2500;height:440" strokeweight="1pt">
                <v:textbox style="mso-next-textbox:#_x0000_s1090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Оборотная ведомость</w:t>
                      </w:r>
                    </w:p>
                  </w:txbxContent>
                </v:textbox>
              </v:rect>
              <v:rect id="_x0000_s1091" style="position:absolute;left:5144;top:11008;width:2500;height:716" strokeweight="1pt">
                <v:textbox style="mso-next-textbox:#_x0000_s1091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Сводная сальдовая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ведомость</w:t>
                      </w:r>
                    </w:p>
                  </w:txbxContent>
                </v:textbox>
              </v:rect>
            </v:group>
            <v:shape id="_x0000_s1092" type="#_x0000_t32" style="position:absolute;left:6394;top:9714;width:7;height:421;flip:x" o:connectortype="straight">
              <v:stroke endarrow="block"/>
            </v:shape>
            <v:shape id="_x0000_s1093" type="#_x0000_t32" style="position:absolute;left:6391;top:11724;width:3;height:379;flip:x" o:connectortype="straight">
              <v:stroke endarrow="block"/>
            </v:shape>
            <v:group id="_x0000_s1094" style="position:absolute;left:8331;top:10555;width:2400;height:1147" coordorigin="8331,10615" coordsize="2300,1147">
              <v:rect id="_x0000_s1095" style="position:absolute;left:8331;top:10615;width:2300;height:440" strokeweight="1pt">
                <v:textbox style="mso-next-textbox:#_x0000_s1095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Расшифровка ТЗР</w:t>
                      </w:r>
                    </w:p>
                  </w:txbxContent>
                </v:textbox>
              </v:rect>
              <v:rect id="_x0000_s1096" style="position:absolute;left:8331;top:11046;width:2300;height:716" strokeweight="1pt">
                <v:textbox style="mso-next-textbox:#_x0000_s1096;mso-fit-shape-to-text:t" inset="0,,0">
                  <w:txbxContent>
                    <w:p w:rsidR="001D0EA5" w:rsidRDefault="001D0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Справка-основание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для записи в ж/о № 10</w:t>
                      </w:r>
                    </w:p>
                  </w:txbxContent>
                </v:textbox>
              </v:rect>
            </v:group>
            <v:shape id="_x0000_s1097" type="#_x0000_t33" style="position:absolute;left:8302;top:11451;width:978;height:1480;rotation:90" o:connectortype="elbow" adj="-212157,-134212,-212157">
              <v:stroke endarrow="block"/>
            </v:shape>
            <w10:anchorlock/>
          </v:group>
        </w:pict>
      </w:r>
      <w:r>
        <w:rPr>
          <w:sz w:val="28"/>
          <w:szCs w:val="28"/>
        </w:rPr>
        <w:pict>
          <v:shape id="_x0000_i1027" type="#_x0000_t75" style="width:480pt;height:393.75pt" fillcolor="window">
            <v:imagedata r:id="rId9" o:title="" croptop="-65516f" cropbottom="65516f"/>
            <o:lock v:ext="edit" rotation="t" position="t"/>
          </v:shape>
        </w:pict>
      </w:r>
    </w:p>
    <w:p w:rsidR="001D0EA5" w:rsidRDefault="001D0EA5">
      <w:pPr>
        <w:pStyle w:val="Pictur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Рисунок 3.1 Система документооборота по учету производственных запасов</w:t>
      </w:r>
    </w:p>
    <w:p w:rsidR="001D0EA5" w:rsidRDefault="001D0EA5">
      <w:pPr>
        <w:pStyle w:val="31"/>
        <w:tabs>
          <w:tab w:val="clear" w:pos="426"/>
        </w:tabs>
        <w:spacing w:after="120"/>
      </w:pPr>
      <w:r>
        <w:tab/>
        <w:t>В синтетическом учете движение производственных запасов отражается следующими проводками:</w:t>
      </w:r>
    </w:p>
    <w:p w:rsidR="001D0EA5" w:rsidRPr="001D0EA5" w:rsidRDefault="001D0EA5">
      <w:pPr>
        <w:pStyle w:val="31"/>
        <w:tabs>
          <w:tab w:val="clear" w:pos="426"/>
        </w:tabs>
        <w:spacing w:after="120"/>
      </w:pP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504"/>
        <w:gridCol w:w="851"/>
        <w:gridCol w:w="850"/>
      </w:tblGrid>
      <w:tr w:rsidR="001D0EA5">
        <w:trPr>
          <w:cantSplit/>
        </w:trPr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</w:tr>
      <w:tr w:rsidR="001D0EA5">
        <w:trPr>
          <w:cantSplit/>
        </w:trPr>
        <w:tc>
          <w:tcPr>
            <w:tcW w:w="408" w:type="dxa"/>
            <w:tcBorders>
              <w:top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6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8" w:space="0" w:color="auto"/>
            </w:tcBorders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приемного акта № 1788 оприходована на склад спецодежда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671</w:t>
            </w:r>
          </w:p>
        </w:tc>
      </w:tr>
      <w:tr w:rsidR="001D0EA5">
        <w:trPr>
          <w:cantSplit/>
        </w:trPr>
        <w:tc>
          <w:tcPr>
            <w:tcW w:w="408" w:type="dxa"/>
          </w:tcPr>
          <w:p w:rsidR="001D0EA5" w:rsidRDefault="001D0EA5" w:rsidP="001E4655">
            <w:pPr>
              <w:numPr>
                <w:ilvl w:val="0"/>
                <w:numId w:val="16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 НДС по приобретенным товарам</w:t>
            </w:r>
          </w:p>
        </w:tc>
        <w:tc>
          <w:tcPr>
            <w:tcW w:w="851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331</w:t>
            </w:r>
          </w:p>
        </w:tc>
        <w:tc>
          <w:tcPr>
            <w:tcW w:w="85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671</w:t>
            </w:r>
          </w:p>
        </w:tc>
      </w:tr>
      <w:tr w:rsidR="001D0EA5">
        <w:trPr>
          <w:cantSplit/>
        </w:trPr>
        <w:tc>
          <w:tcPr>
            <w:tcW w:w="408" w:type="dxa"/>
          </w:tcPr>
          <w:p w:rsidR="001D0EA5" w:rsidRDefault="001D0EA5" w:rsidP="001E4655">
            <w:pPr>
              <w:numPr>
                <w:ilvl w:val="0"/>
                <w:numId w:val="16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д./т на нужды основного производства</w:t>
            </w:r>
          </w:p>
        </w:tc>
        <w:tc>
          <w:tcPr>
            <w:tcW w:w="851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1D0EA5">
        <w:trPr>
          <w:cantSplit/>
        </w:trPr>
        <w:tc>
          <w:tcPr>
            <w:tcW w:w="408" w:type="dxa"/>
          </w:tcPr>
          <w:p w:rsidR="001D0EA5" w:rsidRDefault="001D0EA5" w:rsidP="001E4655">
            <w:pPr>
              <w:numPr>
                <w:ilvl w:val="0"/>
                <w:numId w:val="16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Списаны блоки, израсходованные на строительство</w:t>
            </w:r>
          </w:p>
        </w:tc>
        <w:tc>
          <w:tcPr>
            <w:tcW w:w="851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5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1D0EA5">
        <w:trPr>
          <w:cantSplit/>
        </w:trPr>
        <w:tc>
          <w:tcPr>
            <w:tcW w:w="408" w:type="dxa"/>
          </w:tcPr>
          <w:p w:rsidR="001D0EA5" w:rsidRDefault="001D0EA5" w:rsidP="001E4655">
            <w:pPr>
              <w:numPr>
                <w:ilvl w:val="0"/>
                <w:numId w:val="16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Приобретены ГСМ</w:t>
            </w:r>
          </w:p>
        </w:tc>
        <w:tc>
          <w:tcPr>
            <w:tcW w:w="851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850" w:type="dxa"/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</w:tr>
      <w:tr w:rsidR="001D0EA5">
        <w:trPr>
          <w:cantSplit/>
        </w:trPr>
        <w:tc>
          <w:tcPr>
            <w:tcW w:w="408" w:type="dxa"/>
            <w:tcBorders>
              <w:bottom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6"/>
              </w:numPr>
              <w:spacing w:line="36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  <w:tcBorders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 НДС по Приобретенным ГСМ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</w:tr>
    </w:tbl>
    <w:p w:rsidR="001D0EA5" w:rsidRDefault="001D0EA5">
      <w:pPr>
        <w:pStyle w:val="Header2"/>
        <w:spacing w:line="360" w:lineRule="auto"/>
      </w:pPr>
      <w:bookmarkStart w:id="4" w:name="_Toc15122558"/>
    </w:p>
    <w:bookmarkEnd w:id="4"/>
    <w:p w:rsidR="001D0EA5" w:rsidRDefault="001D0EA5">
      <w:pPr>
        <w:spacing w:line="360" w:lineRule="auto"/>
        <w:ind w:firstLine="561"/>
        <w:rPr>
          <w:sz w:val="28"/>
          <w:szCs w:val="28"/>
        </w:rPr>
      </w:pPr>
    </w:p>
    <w:p w:rsidR="001D0EA5" w:rsidRDefault="001D0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4.</w:t>
      </w:r>
      <w:r>
        <w:rPr>
          <w:b/>
          <w:bCs/>
          <w:sz w:val="28"/>
          <w:szCs w:val="28"/>
        </w:rPr>
        <w:t>Учет доходов.</w:t>
      </w:r>
    </w:p>
    <w:p w:rsidR="001D0EA5" w:rsidRDefault="001D0EA5">
      <w:pPr>
        <w:jc w:val="center"/>
        <w:rPr>
          <w:b/>
          <w:bCs/>
          <w:sz w:val="28"/>
          <w:szCs w:val="28"/>
        </w:rPr>
      </w:pPr>
    </w:p>
    <w:p w:rsidR="001D0EA5" w:rsidRDefault="001D0EA5">
      <w:pPr>
        <w:jc w:val="center"/>
        <w:rPr>
          <w:b/>
          <w:bCs/>
          <w:sz w:val="28"/>
          <w:szCs w:val="28"/>
        </w:rPr>
      </w:pPr>
      <w:r w:rsidRPr="001D0EA5">
        <w:rPr>
          <w:b/>
          <w:bCs/>
          <w:sz w:val="28"/>
          <w:szCs w:val="28"/>
        </w:rPr>
        <w:t>4.1.</w:t>
      </w:r>
      <w:r>
        <w:rPr>
          <w:b/>
          <w:bCs/>
          <w:sz w:val="28"/>
          <w:szCs w:val="28"/>
        </w:rPr>
        <w:t>Учет доходов от основной деятельности.</w:t>
      </w:r>
    </w:p>
    <w:p w:rsidR="001D0EA5" w:rsidRDefault="001D0EA5">
      <w:pPr>
        <w:spacing w:line="360" w:lineRule="auto"/>
        <w:jc w:val="both"/>
        <w:rPr>
          <w:sz w:val="28"/>
          <w:szCs w:val="28"/>
        </w:rPr>
      </w:pPr>
    </w:p>
    <w:p w:rsidR="001D0EA5" w:rsidRDefault="001D0EA5">
      <w:pPr>
        <w:spacing w:line="360" w:lineRule="auto"/>
        <w:ind w:firstLine="545"/>
        <w:rPr>
          <w:sz w:val="28"/>
          <w:szCs w:val="28"/>
        </w:rPr>
      </w:pPr>
      <w:r>
        <w:rPr>
          <w:sz w:val="28"/>
          <w:szCs w:val="28"/>
        </w:rPr>
        <w:t xml:space="preserve">К доходам от основной деятельности на ЗАО «АРЭК» относят доходы от реализации </w:t>
      </w:r>
      <w:r w:rsidRPr="001D0EA5">
        <w:rPr>
          <w:sz w:val="28"/>
          <w:szCs w:val="28"/>
        </w:rPr>
        <w:t>“</w:t>
      </w:r>
      <w:r>
        <w:rPr>
          <w:sz w:val="28"/>
          <w:szCs w:val="28"/>
        </w:rPr>
        <w:t>готовой продукции</w:t>
      </w:r>
      <w:r w:rsidRPr="001D0EA5">
        <w:rPr>
          <w:sz w:val="28"/>
          <w:szCs w:val="28"/>
        </w:rPr>
        <w:t>”</w:t>
      </w:r>
      <w:r>
        <w:rPr>
          <w:sz w:val="28"/>
          <w:szCs w:val="28"/>
        </w:rPr>
        <w:t xml:space="preserve"> (работ, услуг). </w:t>
      </w:r>
    </w:p>
    <w:p w:rsidR="001D0EA5" w:rsidRDefault="001D0EA5">
      <w:pPr>
        <w:spacing w:line="360" w:lineRule="auto"/>
        <w:ind w:firstLine="545"/>
        <w:rPr>
          <w:sz w:val="28"/>
          <w:szCs w:val="28"/>
        </w:rPr>
      </w:pPr>
      <w:r>
        <w:rPr>
          <w:sz w:val="28"/>
          <w:szCs w:val="28"/>
        </w:rPr>
        <w:t>Доходы от реализации готовой продукции (работ, услуг), учитывают на счете 701 ''Доход от реализации готовой продукции''. На этом счете отражаются доходы, полученные от работ или услуг оказанных ЗАО «АРЭК». В течение отчетного периода на кредите счета 701 накапливаются суммы дохода, полученного от реализации (Работ, услуг).</w:t>
      </w:r>
    </w:p>
    <w:p w:rsidR="001D0EA5" w:rsidRDefault="001D0EA5">
      <w:pPr>
        <w:spacing w:line="360" w:lineRule="auto"/>
        <w:ind w:firstLine="545"/>
        <w:rPr>
          <w:sz w:val="28"/>
          <w:szCs w:val="28"/>
        </w:rPr>
      </w:pPr>
      <w:r>
        <w:rPr>
          <w:sz w:val="28"/>
          <w:szCs w:val="28"/>
        </w:rPr>
        <w:t xml:space="preserve">Сумма дохода, полученная от реализации готовой продукции, в конце отчетного периода списывается на счет 571 ''Итоговый доход (убыток)''. </w:t>
      </w:r>
    </w:p>
    <w:p w:rsidR="001D0EA5" w:rsidRPr="001D0EA5" w:rsidRDefault="001D0EA5">
      <w:pPr>
        <w:spacing w:line="360" w:lineRule="auto"/>
        <w:ind w:firstLine="545"/>
        <w:rPr>
          <w:sz w:val="28"/>
          <w:szCs w:val="28"/>
        </w:rPr>
      </w:pPr>
      <w:r>
        <w:rPr>
          <w:sz w:val="28"/>
          <w:szCs w:val="28"/>
        </w:rPr>
        <w:t>Детальный процесс показан в таблице</w:t>
      </w:r>
      <w:r w:rsidRPr="001D0EA5">
        <w:rPr>
          <w:sz w:val="28"/>
          <w:szCs w:val="28"/>
        </w:rPr>
        <w:t>:</w:t>
      </w:r>
    </w:p>
    <w:p w:rsidR="001D0EA5" w:rsidRPr="001D0EA5" w:rsidRDefault="001D0EA5">
      <w:pPr>
        <w:spacing w:line="360" w:lineRule="auto"/>
        <w:ind w:firstLine="545"/>
        <w:rPr>
          <w:sz w:val="28"/>
          <w:szCs w:val="28"/>
        </w:rPr>
      </w:pPr>
    </w:p>
    <w:p w:rsidR="001D0EA5" w:rsidRPr="001D0EA5" w:rsidRDefault="001D0EA5">
      <w:pPr>
        <w:spacing w:line="360" w:lineRule="auto"/>
        <w:ind w:firstLine="545"/>
        <w:rPr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4"/>
        <w:gridCol w:w="936"/>
        <w:gridCol w:w="1395"/>
      </w:tblGrid>
      <w:tr w:rsidR="001D0EA5">
        <w:trPr>
          <w:trHeight w:val="315"/>
        </w:trPr>
        <w:tc>
          <w:tcPr>
            <w:tcW w:w="6234" w:type="dxa"/>
          </w:tcPr>
          <w:p w:rsidR="001D0EA5" w:rsidRDefault="001D0EA5">
            <w:pPr>
              <w:pStyle w:val="Header2"/>
              <w:spacing w:before="0" w:after="0" w:line="360" w:lineRule="auto"/>
            </w:pPr>
            <w:r>
              <w:t>Содержание</w:t>
            </w:r>
          </w:p>
        </w:tc>
        <w:tc>
          <w:tcPr>
            <w:tcW w:w="936" w:type="dxa"/>
          </w:tcPr>
          <w:p w:rsidR="001D0EA5" w:rsidRDefault="001D0EA5">
            <w:pPr>
              <w:pStyle w:val="4"/>
            </w:pPr>
            <w:r>
              <w:t>Д-т</w:t>
            </w:r>
          </w:p>
        </w:tc>
        <w:tc>
          <w:tcPr>
            <w:tcW w:w="1395" w:type="dxa"/>
          </w:tcPr>
          <w:p w:rsidR="001D0EA5" w:rsidRDefault="001D0EA5">
            <w:pPr>
              <w:pStyle w:val="4"/>
            </w:pPr>
            <w:r>
              <w:t>К-т</w:t>
            </w:r>
          </w:p>
        </w:tc>
      </w:tr>
      <w:tr w:rsidR="001D0EA5">
        <w:trPr>
          <w:trHeight w:val="345"/>
        </w:trPr>
        <w:tc>
          <w:tcPr>
            <w:tcW w:w="623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Накапливаются суммы дохода от реализации Р./у</w:t>
            </w:r>
          </w:p>
        </w:tc>
        <w:tc>
          <w:tcPr>
            <w:tcW w:w="936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95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</w:tr>
      <w:tr w:rsidR="001D0EA5">
        <w:trPr>
          <w:trHeight w:val="240"/>
        </w:trPr>
        <w:tc>
          <w:tcPr>
            <w:tcW w:w="623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 списывается сумма</w:t>
            </w:r>
          </w:p>
        </w:tc>
        <w:tc>
          <w:tcPr>
            <w:tcW w:w="936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1395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</w:tr>
    </w:tbl>
    <w:p w:rsidR="001D0EA5" w:rsidRDefault="001D0EA5">
      <w:pPr>
        <w:spacing w:line="360" w:lineRule="auto"/>
        <w:ind w:firstLine="545"/>
        <w:rPr>
          <w:sz w:val="28"/>
          <w:szCs w:val="28"/>
        </w:rPr>
      </w:pPr>
    </w:p>
    <w:p w:rsidR="001D0EA5" w:rsidRDefault="001D0EA5">
      <w:pPr>
        <w:pStyle w:val="Header1"/>
        <w:spacing w:line="360" w:lineRule="auto"/>
      </w:pPr>
    </w:p>
    <w:p w:rsidR="001D0EA5" w:rsidRDefault="001D0EA5">
      <w:pPr>
        <w:pStyle w:val="Header1"/>
        <w:spacing w:line="360" w:lineRule="auto"/>
      </w:pPr>
    </w:p>
    <w:p w:rsidR="001D0EA5" w:rsidRDefault="001D0EA5">
      <w:pPr>
        <w:pStyle w:val="Header1"/>
        <w:spacing w:line="360" w:lineRule="auto"/>
      </w:pPr>
      <w:r>
        <w:t>5. Учет текущих пассивов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Текущие пассивы (текущие обязательства) — это краткосрочные финансовые обязательства, которые должны быть погашены в течение года со дня составления бухгалтерского баланса (или текущего операцион</w:t>
      </w:r>
      <w:r>
        <w:rPr>
          <w:sz w:val="28"/>
          <w:szCs w:val="28"/>
        </w:rPr>
        <w:softHyphen/>
        <w:t>ного цикла предприятия, данный срок больше).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Данное определение подразумевает, что текущие обязательства по</w:t>
      </w:r>
      <w:r>
        <w:rPr>
          <w:sz w:val="28"/>
          <w:szCs w:val="28"/>
        </w:rPr>
        <w:softHyphen/>
        <w:t>гашаются за счет активов, классифицируемых как текущие в том же балансе.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Обязательства предприятий возникают из-за существующих (вследствие прошлых операций или событий) долгов предприятия, или относительно передачи определенных активов или услуг другому предприятию в будущем (по предоплате).</w:t>
      </w:r>
    </w:p>
    <w:p w:rsidR="001D0EA5" w:rsidRDefault="001D0EA5">
      <w:pPr>
        <w:spacing w:line="360" w:lineRule="auto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соответствии с Инструкцией по применению Плана счетов бухгалтерского учета активов, капитала, обязательств и хозяйственных операций предприятий и организаций текущие пассивы включают:</w:t>
      </w:r>
    </w:p>
    <w:p w:rsidR="001D0EA5" w:rsidRDefault="001D0EA5" w:rsidP="001E465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Кредиты </w:t>
      </w:r>
    </w:p>
    <w:p w:rsidR="001D0EA5" w:rsidRDefault="001D0EA5" w:rsidP="001E465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Доходы будущих периодов </w:t>
      </w:r>
    </w:p>
    <w:p w:rsidR="001D0EA5" w:rsidRDefault="001D0EA5" w:rsidP="001E465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Расчеты по дивидендам </w:t>
      </w:r>
    </w:p>
    <w:p w:rsidR="001D0EA5" w:rsidRDefault="001D0EA5" w:rsidP="001E465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Расчеты с бюджетом </w:t>
      </w:r>
    </w:p>
    <w:p w:rsidR="001D0EA5" w:rsidRDefault="001D0EA5" w:rsidP="001E465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дочерним (зависимыми) товариществам </w:t>
      </w:r>
    </w:p>
    <w:p w:rsidR="001D0EA5" w:rsidRDefault="001D0EA5" w:rsidP="001E465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Расчеты по внебюджетным платежам </w:t>
      </w:r>
    </w:p>
    <w:p w:rsidR="001D0EA5" w:rsidRDefault="001D0EA5" w:rsidP="001E465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Авансы полученные </w:t>
      </w:r>
    </w:p>
    <w:p w:rsidR="001D0EA5" w:rsidRDefault="001D0EA5" w:rsidP="001E465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Расчеты с поставщиками и подрядчиками </w:t>
      </w:r>
    </w:p>
    <w:p w:rsidR="001D0EA5" w:rsidRDefault="001D0EA5" w:rsidP="001E4655">
      <w:pPr>
        <w:numPr>
          <w:ilvl w:val="0"/>
          <w:numId w:val="23"/>
        </w:numPr>
        <w:spacing w:line="360" w:lineRule="auto"/>
      </w:pPr>
      <w:r>
        <w:rPr>
          <w:sz w:val="28"/>
          <w:szCs w:val="28"/>
        </w:rPr>
        <w:t xml:space="preserve">Прочая кредиторская задолженность и начисления </w:t>
      </w:r>
    </w:p>
    <w:p w:rsidR="001D0EA5" w:rsidRDefault="001D0EA5">
      <w:pPr>
        <w:pStyle w:val="a3"/>
        <w:tabs>
          <w:tab w:val="clear" w:pos="4153"/>
          <w:tab w:val="clear" w:pos="8306"/>
        </w:tabs>
        <w:spacing w:line="360" w:lineRule="auto"/>
      </w:pPr>
    </w:p>
    <w:p w:rsidR="001D0EA5" w:rsidRDefault="001D0EA5">
      <w:pPr>
        <w:pStyle w:val="3"/>
        <w:spacing w:line="360" w:lineRule="auto"/>
      </w:pPr>
      <w:r>
        <w:t>Текущие обязательства отражаются в балансе по сумме погашения</w:t>
      </w:r>
    </w:p>
    <w:p w:rsidR="001D0EA5" w:rsidRDefault="001D0EA5">
      <w:pPr>
        <w:spacing w:line="360" w:lineRule="auto"/>
      </w:pPr>
    </w:p>
    <w:p w:rsidR="001D0EA5" w:rsidRDefault="001D0EA5">
      <w:pPr>
        <w:spacing w:line="360" w:lineRule="auto"/>
      </w:pPr>
    </w:p>
    <w:p w:rsidR="001D0EA5" w:rsidRDefault="001D0EA5">
      <w:pPr>
        <w:pStyle w:val="Header2"/>
        <w:spacing w:line="360" w:lineRule="auto"/>
      </w:pPr>
      <w:bookmarkStart w:id="5" w:name="_Toc15122559"/>
      <w:r>
        <w:t>5.1. Кредиты</w:t>
      </w:r>
      <w:bookmarkEnd w:id="5"/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Кредит — это экономические отношения, возникающие между кредитором и заемщиком по поводу получения последним займа в денежной или товарной форме на условиях возврата в определенный срок с уплатой процента.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ЗАО «АРЭК»  пользуется кредитами банков для обеспечения целей своей деятельности — получения необходимых оборотных средств, с помощью которых можно покрывать текущие потребности в производственных запасах и пр.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Кредитные взаимоотношения ЗАО «АРЭК»  регулируются на основании кредитных договоров.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учета краткосрочных кредитов банков в рабочем плане счетов АО «Норд» предусмотрен пассивный счет 601 «Кредиты банков», имеющий два субсчета: 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601.1 «Кредиты в национальной валюте» и 601.2 «Кредиты в иностранной валюте».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факту поступления заемных средств на расчетный счет (на основании выписки банка) делается запись в журнале-ордере № 2, откуда суммы в конце месяца переносятся в Главную книгу.</w:t>
      </w:r>
    </w:p>
    <w:p w:rsidR="001D0EA5" w:rsidRDefault="001D0EA5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Примеры проводок по учету Кредитов банков (На основании Главной книги):</w:t>
      </w:r>
    </w:p>
    <w:p w:rsidR="001D0EA5" w:rsidRDefault="001D0EA5">
      <w:pPr>
        <w:spacing w:after="120" w:line="360" w:lineRule="auto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694"/>
        <w:gridCol w:w="700"/>
        <w:gridCol w:w="700"/>
      </w:tblGrid>
      <w:tr w:rsidR="001D0EA5">
        <w:tc>
          <w:tcPr>
            <w:tcW w:w="405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94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</w:tr>
      <w:tr w:rsidR="001D0EA5">
        <w:tc>
          <w:tcPr>
            <w:tcW w:w="405" w:type="dxa"/>
            <w:tcBorders>
              <w:top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2"/>
              </w:numPr>
              <w:spacing w:line="360" w:lineRule="auto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694" w:type="dxa"/>
            <w:tcBorders>
              <w:top w:val="single" w:sz="8" w:space="0" w:color="auto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Оплачены счета поставщиков за счет кредита банка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c>
          <w:tcPr>
            <w:tcW w:w="405" w:type="dxa"/>
          </w:tcPr>
          <w:p w:rsidR="001D0EA5" w:rsidRDefault="001D0EA5" w:rsidP="001E4655">
            <w:pPr>
              <w:numPr>
                <w:ilvl w:val="0"/>
                <w:numId w:val="12"/>
              </w:numPr>
              <w:spacing w:line="360" w:lineRule="auto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Перечислены проценты за кредит в национальной валюте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c>
          <w:tcPr>
            <w:tcW w:w="405" w:type="dxa"/>
          </w:tcPr>
          <w:p w:rsidR="001D0EA5" w:rsidRDefault="001D0EA5" w:rsidP="001E4655">
            <w:pPr>
              <w:numPr>
                <w:ilvl w:val="0"/>
                <w:numId w:val="12"/>
              </w:numPr>
              <w:spacing w:line="360" w:lineRule="auto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Перечислены проценты за кредит в иностранной валюте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c>
          <w:tcPr>
            <w:tcW w:w="405" w:type="dxa"/>
          </w:tcPr>
          <w:p w:rsidR="001D0EA5" w:rsidRDefault="001D0EA5" w:rsidP="001E4655">
            <w:pPr>
              <w:numPr>
                <w:ilvl w:val="0"/>
                <w:numId w:val="12"/>
              </w:numPr>
              <w:spacing w:line="360" w:lineRule="auto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Списаны на финансовый результат затраты на проценты по кредитам 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c>
          <w:tcPr>
            <w:tcW w:w="405" w:type="dxa"/>
            <w:tcBorders>
              <w:bottom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2"/>
              </w:numPr>
              <w:spacing w:line="360" w:lineRule="auto"/>
              <w:ind w:left="57" w:firstLine="0"/>
              <w:rPr>
                <w:sz w:val="28"/>
                <w:szCs w:val="28"/>
              </w:rPr>
            </w:pPr>
            <w:bookmarkStart w:id="6" w:name="_Toc15122560"/>
          </w:p>
        </w:tc>
        <w:tc>
          <w:tcPr>
            <w:tcW w:w="6694" w:type="dxa"/>
            <w:tcBorders>
              <w:bottom w:val="single" w:sz="8" w:space="0" w:color="auto"/>
            </w:tcBorders>
          </w:tcPr>
          <w:p w:rsidR="001D0EA5" w:rsidRDefault="001D0EA5">
            <w:pPr>
              <w:tabs>
                <w:tab w:val="right" w:pos="647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Погашены банковские кредиты с расчетного счета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bookmarkEnd w:id="6"/>
    </w:tbl>
    <w:p w:rsidR="001D0EA5" w:rsidRDefault="001D0EA5">
      <w:pPr>
        <w:pStyle w:val="a5"/>
        <w:spacing w:line="360" w:lineRule="auto"/>
      </w:pPr>
    </w:p>
    <w:p w:rsidR="001D0EA5" w:rsidRDefault="001D0EA5">
      <w:pPr>
        <w:pStyle w:val="Header2"/>
        <w:spacing w:line="360" w:lineRule="auto"/>
      </w:pPr>
    </w:p>
    <w:p w:rsidR="001D0EA5" w:rsidRDefault="001D0EA5">
      <w:pPr>
        <w:pStyle w:val="Header2"/>
        <w:spacing w:line="360" w:lineRule="auto"/>
      </w:pPr>
      <w:r>
        <w:t>5.2. Расчеты с поставщиками и подрядчиками</w:t>
      </w:r>
      <w:bookmarkEnd w:id="2"/>
    </w:p>
    <w:p w:rsidR="001D0EA5" w:rsidRDefault="001D0EA5">
      <w:pPr>
        <w:pStyle w:val="a8"/>
        <w:tabs>
          <w:tab w:val="clear" w:pos="426"/>
        </w:tabs>
      </w:pPr>
      <w:r>
        <w:tab/>
        <w:t>В ходе своей деятельности ЗАО «АРЭК» вступает в отношения с поставщиками с целью заготовления производственных запасов и приобретения оборудования и подрядчиками для выполнения подрядным способом различных работ (строительство, капитальный ремонт оборудования и т. д.).</w:t>
      </w:r>
    </w:p>
    <w:p w:rsidR="001D0EA5" w:rsidRDefault="001D0EA5">
      <w:pPr>
        <w:pStyle w:val="a8"/>
        <w:tabs>
          <w:tab w:val="clear" w:pos="426"/>
        </w:tabs>
      </w:pPr>
      <w:r>
        <w:tab/>
        <w:t>Поставщики — это юридические или физические лица, осуществляющие поставки товарно-материальных ценностей (сырья, материалов, топлива, стройматериалов, запчастей, МБП) или предоставляющие услуги (подача электроэнергии, газа, воды, и т. д.).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Подрядчики — это специализированные юридические или физические лица, выполняющие по заказу предприятия работы (в основном, строительно-монтажные).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Порядок и формы расчетов ЗАО «АРЭК» с поставщиками определяется в хозяйственных договорах.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Расчеты с отечественными поставщиками и подрядчиками осуществляются на основании документов поставщика: накладных, счетов-фактур, актов сдачи-приемки выполненных работ, услуг, налоговых накладных, товарно-транспортных накладных и т. д.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Приемка товарно-материальных ценностей осуществляется по приемному акту, имеющему следующие реквизиты:</w:t>
      </w:r>
    </w:p>
    <w:p w:rsidR="001D0EA5" w:rsidRDefault="001D0EA5" w:rsidP="001E465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наименования и основные сведения о поставщике и подрядчике;</w:t>
      </w:r>
    </w:p>
    <w:p w:rsidR="001D0EA5" w:rsidRDefault="001D0EA5" w:rsidP="001E465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номер акта и дата составления;</w:t>
      </w:r>
    </w:p>
    <w:p w:rsidR="001D0EA5" w:rsidRDefault="001D0EA5" w:rsidP="001E465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номер договора и вид операции;</w:t>
      </w:r>
    </w:p>
    <w:p w:rsidR="001D0EA5" w:rsidRDefault="001D0EA5" w:rsidP="001E465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фамилии ответственных лиц;</w:t>
      </w:r>
    </w:p>
    <w:p w:rsidR="001D0EA5" w:rsidRDefault="001D0EA5" w:rsidP="001E465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перечень получаемых ценностей по названиям.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Информация приемных актов заносится в ведомости поступления ТМЦ со стороны.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конце месяца все данные о расчетах с поставщиками и подрядчиками обобщаются в журнале-ордере № 6.</w:t>
      </w:r>
    </w:p>
    <w:p w:rsidR="001D0EA5" w:rsidRDefault="001D0EA5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Синтетический учет расчетов с поставщиками и подрядчиками в ЗАО «АРЭК» ведется на счете 671 «Расчеты с поставщиками и подрядчиками». В рабочем плане счетов ЗАО «АРЭК» для этого счета предусмотрено 2 субсчета: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671.1-«Расчеты с поставщиками за материалы»;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671.2-«Расчеты с поставщиками за услуги»;</w:t>
      </w:r>
    </w:p>
    <w:p w:rsidR="001D0EA5" w:rsidRDefault="001D0EA5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синтетическом учете делаются следующие проводки (на основании Главной книги):</w:t>
      </w: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6698"/>
        <w:gridCol w:w="700"/>
        <w:gridCol w:w="700"/>
      </w:tblGrid>
      <w:tr w:rsidR="001D0EA5"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98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операции (Главная книга за январь 2002)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</w:tr>
      <w:tr w:rsidR="001D0EA5">
        <w:tc>
          <w:tcPr>
            <w:tcW w:w="401" w:type="dxa"/>
            <w:tcBorders>
              <w:top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4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8" w:space="0" w:color="auto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Оприходованы сырье и основные материалы от поставщиков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c>
          <w:tcPr>
            <w:tcW w:w="401" w:type="dxa"/>
          </w:tcPr>
          <w:p w:rsidR="001D0EA5" w:rsidRDefault="001D0EA5" w:rsidP="001E4655">
            <w:pPr>
              <w:numPr>
                <w:ilvl w:val="0"/>
                <w:numId w:val="14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Акцептованы счета подрядных организаций за выполненные ими работы по строительству и введению в эксплуатацию объектов основных средств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c>
          <w:tcPr>
            <w:tcW w:w="401" w:type="dxa"/>
          </w:tcPr>
          <w:p w:rsidR="001D0EA5" w:rsidRDefault="001D0EA5" w:rsidP="001E4655">
            <w:pPr>
              <w:numPr>
                <w:ilvl w:val="0"/>
                <w:numId w:val="14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Отражена сумма НДС</w:t>
            </w: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rPr>
          <w:cantSplit/>
        </w:trPr>
        <w:tc>
          <w:tcPr>
            <w:tcW w:w="401" w:type="dxa"/>
            <w:vMerge w:val="restart"/>
          </w:tcPr>
          <w:p w:rsidR="001D0EA5" w:rsidRDefault="001D0EA5" w:rsidP="001E4655">
            <w:pPr>
              <w:numPr>
                <w:ilvl w:val="0"/>
                <w:numId w:val="14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Оплачены счета поставщиков и подрядчиков: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rPr>
          <w:cantSplit/>
        </w:trPr>
        <w:tc>
          <w:tcPr>
            <w:tcW w:w="401" w:type="dxa"/>
            <w:vMerge/>
          </w:tcPr>
          <w:p w:rsidR="001D0EA5" w:rsidRDefault="001D0EA5" w:rsidP="001E4655">
            <w:pPr>
              <w:numPr>
                <w:ilvl w:val="0"/>
                <w:numId w:val="14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1D0EA5" w:rsidRDefault="001D0EA5" w:rsidP="001E4655">
            <w:pPr>
              <w:numPr>
                <w:ilvl w:val="1"/>
                <w:numId w:val="14"/>
              </w:numPr>
              <w:tabs>
                <w:tab w:val="left" w:pos="284"/>
              </w:tabs>
              <w:spacing w:line="36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текущего счета в национальной валюте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rPr>
          <w:cantSplit/>
        </w:trPr>
        <w:tc>
          <w:tcPr>
            <w:tcW w:w="401" w:type="dxa"/>
            <w:vMerge/>
          </w:tcPr>
          <w:p w:rsidR="001D0EA5" w:rsidRDefault="001D0EA5" w:rsidP="001E4655">
            <w:pPr>
              <w:numPr>
                <w:ilvl w:val="0"/>
                <w:numId w:val="14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1D0EA5" w:rsidRDefault="001D0EA5" w:rsidP="001E4655">
            <w:pPr>
              <w:numPr>
                <w:ilvl w:val="1"/>
                <w:numId w:val="14"/>
              </w:numPr>
              <w:tabs>
                <w:tab w:val="left" w:pos="284"/>
              </w:tabs>
              <w:spacing w:line="36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выданными банком в этих целях ссудами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rPr>
          <w:cantSplit/>
        </w:trPr>
        <w:tc>
          <w:tcPr>
            <w:tcW w:w="401" w:type="dxa"/>
            <w:vMerge/>
          </w:tcPr>
          <w:p w:rsidR="001D0EA5" w:rsidRDefault="001D0EA5" w:rsidP="001E4655">
            <w:pPr>
              <w:numPr>
                <w:ilvl w:val="0"/>
                <w:numId w:val="14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1D0EA5" w:rsidRDefault="001D0EA5" w:rsidP="001E4655">
            <w:pPr>
              <w:numPr>
                <w:ilvl w:val="1"/>
                <w:numId w:val="14"/>
              </w:numPr>
              <w:tabs>
                <w:tab w:val="left" w:pos="284"/>
              </w:tabs>
              <w:spacing w:line="36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подотчетных сумм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c>
          <w:tcPr>
            <w:tcW w:w="401" w:type="dxa"/>
            <w:tcBorders>
              <w:bottom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4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 взаимозачет по бартерному соглашению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D0EA5" w:rsidRPr="001D0EA5" w:rsidRDefault="001D0EA5">
      <w:pPr>
        <w:spacing w:line="360" w:lineRule="auto"/>
        <w:rPr>
          <w:sz w:val="28"/>
          <w:szCs w:val="28"/>
        </w:rPr>
      </w:pPr>
    </w:p>
    <w:p w:rsidR="001D0EA5" w:rsidRDefault="001D0EA5">
      <w:pPr>
        <w:pStyle w:val="Header2"/>
        <w:spacing w:line="360" w:lineRule="auto"/>
      </w:pPr>
      <w:bookmarkStart w:id="7" w:name="_Toc15122562"/>
      <w:r>
        <w:t>5.3. Учет расчетов по налогам и платежам</w:t>
      </w:r>
      <w:bookmarkEnd w:id="7"/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Налоги — это обязательные отчисления предприятий в государственный или местный бюджеты.</w:t>
      </w:r>
    </w:p>
    <w:p w:rsidR="001D0EA5" w:rsidRDefault="001D0EA5">
      <w:pPr>
        <w:spacing w:line="360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Обязательные платежи — это система установленных законодательством взносов и отчислений юридических и физических лиц, формирующих доходы государственного бюджета.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Порядок начисления и уплаты общегосударственных налогов регулируется соответствующими Законами Республики Казахстан, а местных налогов и сборов — решениями соответствующих органов.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ЗАО «АРЭК» начисляет и уплачивает следующие виды налогов и сборов:</w:t>
      </w:r>
    </w:p>
    <w:p w:rsidR="001D0EA5" w:rsidRDefault="001D0EA5" w:rsidP="001E4655">
      <w:pPr>
        <w:numPr>
          <w:ilvl w:val="1"/>
          <w:numId w:val="14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налог на добавленную стоимость </w:t>
      </w:r>
    </w:p>
    <w:p w:rsidR="001D0EA5" w:rsidRDefault="001D0EA5" w:rsidP="001E4655">
      <w:pPr>
        <w:numPr>
          <w:ilvl w:val="1"/>
          <w:numId w:val="14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подоходный налог;</w:t>
      </w:r>
    </w:p>
    <w:p w:rsidR="001D0EA5" w:rsidRDefault="001D0EA5" w:rsidP="001E4655">
      <w:pPr>
        <w:numPr>
          <w:ilvl w:val="1"/>
          <w:numId w:val="14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налог на транспорт;</w:t>
      </w:r>
    </w:p>
    <w:p w:rsidR="001D0EA5" w:rsidRDefault="001D0EA5" w:rsidP="001E4655">
      <w:pPr>
        <w:numPr>
          <w:ilvl w:val="1"/>
          <w:numId w:val="14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налоги на землю</w:t>
      </w:r>
      <w:r>
        <w:rPr>
          <w:sz w:val="28"/>
          <w:szCs w:val="28"/>
          <w:lang w:val="en-US"/>
        </w:rPr>
        <w:t>;</w:t>
      </w:r>
    </w:p>
    <w:p w:rsidR="001D0EA5" w:rsidRDefault="001D0EA5" w:rsidP="001E4655">
      <w:pPr>
        <w:numPr>
          <w:ilvl w:val="1"/>
          <w:numId w:val="14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налог на имущество</w:t>
      </w:r>
      <w:r>
        <w:rPr>
          <w:sz w:val="28"/>
          <w:szCs w:val="28"/>
          <w:lang w:val="en-US"/>
        </w:rPr>
        <w:t>;</w:t>
      </w:r>
    </w:p>
    <w:p w:rsidR="001D0EA5" w:rsidRDefault="001D0EA5" w:rsidP="001E4655">
      <w:pPr>
        <w:numPr>
          <w:ilvl w:val="1"/>
          <w:numId w:val="14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соц. налог.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Для исчисления суммы налогов бухгалтерия составляет соответствующие декларации и расчеты.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учета расчетов по налогам и обязательным платежам в рабочем Плане счетов ЗАО «АРЭК»  предусмотрен подраздел 63 Расчеты с бюджетом, </w:t>
      </w:r>
    </w:p>
    <w:p w:rsidR="001D0EA5" w:rsidRDefault="001D0EA5">
      <w:pPr>
        <w:pStyle w:val="a8"/>
        <w:spacing w:before="120"/>
      </w:pPr>
      <w:r>
        <w:t>имеющий 6 счетов: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631 Текущий подоходный налог к выплате 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632 Отсроченный подоходный налог 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633 Налог на добавленную стоимость 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634 Подоходный налог с физических лиц </w:t>
      </w:r>
    </w:p>
    <w:p w:rsidR="001D0EA5" w:rsidRDefault="001D0EA5">
      <w:pPr>
        <w:pStyle w:val="3"/>
        <w:spacing w:line="360" w:lineRule="auto"/>
      </w:pPr>
      <w:r>
        <w:t xml:space="preserve">635 Социальный налог 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636 Сбор на соц. обеспечение </w:t>
      </w:r>
    </w:p>
    <w:p w:rsidR="001D0EA5" w:rsidRPr="001D0EA5" w:rsidRDefault="001D0EA5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В синтетическом учете делаются следующие проводки (на основании Главной книги):</w:t>
      </w:r>
    </w:p>
    <w:p w:rsidR="001D0EA5" w:rsidRPr="001D0EA5" w:rsidRDefault="001D0EA5">
      <w:pPr>
        <w:spacing w:before="120" w:after="120" w:line="360" w:lineRule="auto"/>
        <w:rPr>
          <w:sz w:val="28"/>
          <w:szCs w:val="28"/>
        </w:rPr>
      </w:pPr>
    </w:p>
    <w:p w:rsidR="001D0EA5" w:rsidRPr="001D0EA5" w:rsidRDefault="001D0EA5">
      <w:pPr>
        <w:spacing w:before="120" w:after="120" w:line="360" w:lineRule="auto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6698"/>
        <w:gridCol w:w="700"/>
        <w:gridCol w:w="700"/>
      </w:tblGrid>
      <w:tr w:rsidR="001D0EA5"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98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операции (Главная книга за январь 2002)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  <w:u w:val="single"/>
                <w:vertAlign w:val="superscript"/>
              </w:rPr>
              <w:t>т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u w:val="single"/>
                <w:vertAlign w:val="superscript"/>
              </w:rPr>
              <w:t>т</w:t>
            </w:r>
          </w:p>
        </w:tc>
      </w:tr>
      <w:tr w:rsidR="001D0EA5">
        <w:tc>
          <w:tcPr>
            <w:tcW w:w="401" w:type="dxa"/>
            <w:tcBorders>
              <w:top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5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8" w:space="0" w:color="auto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c>
          <w:tcPr>
            <w:tcW w:w="401" w:type="dxa"/>
          </w:tcPr>
          <w:p w:rsidR="001D0EA5" w:rsidRDefault="001D0EA5" w:rsidP="001E4655">
            <w:pPr>
              <w:numPr>
                <w:ilvl w:val="0"/>
                <w:numId w:val="15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rPr>
          <w:cantSplit/>
        </w:trPr>
        <w:tc>
          <w:tcPr>
            <w:tcW w:w="401" w:type="dxa"/>
          </w:tcPr>
          <w:p w:rsidR="001D0EA5" w:rsidRDefault="001D0EA5" w:rsidP="001E4655">
            <w:pPr>
              <w:numPr>
                <w:ilvl w:val="0"/>
                <w:numId w:val="15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nil"/>
              <w:right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EA5">
        <w:trPr>
          <w:trHeight w:val="882"/>
        </w:trPr>
        <w:tc>
          <w:tcPr>
            <w:tcW w:w="401" w:type="dxa"/>
            <w:tcBorders>
              <w:bottom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15"/>
              </w:numPr>
              <w:spacing w:line="360" w:lineRule="auto"/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D0EA5" w:rsidRDefault="001D0EA5">
      <w:pPr>
        <w:spacing w:line="360" w:lineRule="auto"/>
        <w:rPr>
          <w:sz w:val="28"/>
          <w:szCs w:val="28"/>
          <w:lang w:val="en-US"/>
        </w:rPr>
      </w:pPr>
    </w:p>
    <w:p w:rsidR="001D0EA5" w:rsidRDefault="001D0EA5">
      <w:pPr>
        <w:spacing w:line="360" w:lineRule="auto"/>
        <w:rPr>
          <w:sz w:val="28"/>
          <w:szCs w:val="28"/>
          <w:lang w:val="en-US"/>
        </w:rPr>
      </w:pPr>
    </w:p>
    <w:p w:rsidR="001D0EA5" w:rsidRDefault="001D0EA5">
      <w:pPr>
        <w:spacing w:line="360" w:lineRule="auto"/>
        <w:rPr>
          <w:sz w:val="28"/>
          <w:szCs w:val="28"/>
          <w:lang w:val="en-US"/>
        </w:rPr>
      </w:pPr>
    </w:p>
    <w:p w:rsidR="001D0EA5" w:rsidRDefault="001D0EA5">
      <w:pPr>
        <w:pStyle w:val="Header2"/>
        <w:spacing w:line="360" w:lineRule="auto"/>
      </w:pPr>
      <w:r>
        <w:t>5.4. Начисление заработной платы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Согласно Закону «О труде и его оплате» заработная плата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— это вознаграждение, исчисленное, как правило, в денежном выражении, которую по трудовому договору собственник или уполномоченный им орган выплачивает работнику за выполненную работу.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учета труда и его оплаты в ЗАО «АРЭК» являются:</w:t>
      </w:r>
    </w:p>
    <w:p w:rsidR="001D0EA5" w:rsidRDefault="001D0EA5" w:rsidP="001E4655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точный учет личного состава работников, отработанного ими времени и объема выполняемых работ;</w:t>
      </w:r>
    </w:p>
    <w:p w:rsidR="001D0EA5" w:rsidRDefault="001D0EA5" w:rsidP="001E4655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правильное исчисление сумм оплаты труда и удержании из нее;</w:t>
      </w:r>
    </w:p>
    <w:p w:rsidR="001D0EA5" w:rsidRDefault="001D0EA5" w:rsidP="001E4655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расчетов с работниками, с бюджетом и внебюджетными фондами;</w:t>
      </w:r>
    </w:p>
    <w:p w:rsidR="001D0EA5" w:rsidRDefault="001D0EA5" w:rsidP="001E4655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правильное распределение начисленных сумм оплаты труда и отчислений между различными видами издержек.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Фонд заработной платы на предприятии включает в себя:</w:t>
      </w:r>
    </w:p>
    <w:p w:rsidR="001D0EA5" w:rsidRDefault="001D0EA5" w:rsidP="001E4655">
      <w:pPr>
        <w:numPr>
          <w:ilvl w:val="0"/>
          <w:numId w:val="21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оплату за отработанное время, в том числе оплату труда лиц, принятых на работу по совместительству;</w:t>
      </w:r>
    </w:p>
    <w:p w:rsidR="001D0EA5" w:rsidRDefault="001D0EA5" w:rsidP="001E4655">
      <w:pPr>
        <w:numPr>
          <w:ilvl w:val="0"/>
          <w:numId w:val="21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оплату за неотработанное время, то есть оплату ежегодных и дополнительных отпусков, простоев не по вине рабочих и др.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Так как штат работников ЗАО «АРЭК» значителен и содержит различные категории работников, находят свое применение практически все формы оплаты труда. В самом общем виде можно сказать, что для оплаты труда рабочих используются разновидности сдельной формы оплаты труда, а служащих — повременной.</w:t>
      </w:r>
    </w:p>
    <w:p w:rsidR="001D0EA5" w:rsidRDefault="001D0EA5">
      <w:pPr>
        <w:pStyle w:val="21"/>
        <w:spacing w:line="360" w:lineRule="auto"/>
      </w:pPr>
      <w:r>
        <w:t>Сдельная форма – заработок рассчитывается на основе количества произведенной продукции и расценки за ед. продукции. Повременная - заработок рассчитывается в соответствии со временем отработанного за период.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Ведение учета выработки цеховых рабочих возложен на оперативно-технические бухгалтерии, организованные в РЭС и МЭС. Оттуда информация поступает в бухгалтерию ЗАО «АРЭК», где проходит соответствующую обработку.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 расчете денежной суммы к выдаче на руки заработная плата работников уменьшается на сумму удержания (по законодательству и по заявлению работника) и увеличивается на сумму доплат и надбавок, установленных действующим законодательством.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Выплата заработной платы осуществляется, в основном, путем перечисления соответствующих сумм на кредитные карточки работников. Данная практика значительно облегчает работу кассы и позволяет выдавать зарплату без «ажиотажа» в течение нескольких дней.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Однако имеют место и выплаты через кассу по расходным кассовым ордерам или платежным ведомостям. Выплаты из кассы осуществляются случае, когда:</w:t>
      </w:r>
    </w:p>
    <w:p w:rsidR="001D0EA5" w:rsidRDefault="001D0EA5" w:rsidP="001E4655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работник недавно работает на предприятии, и не успел оформить карточку;</w:t>
      </w:r>
    </w:p>
    <w:p w:rsidR="001D0EA5" w:rsidRDefault="001D0EA5" w:rsidP="001E4655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работник нуждается в выплате аванса;</w:t>
      </w:r>
    </w:p>
    <w:p w:rsidR="001D0EA5" w:rsidRDefault="001D0EA5">
      <w:pPr>
        <w:pStyle w:val="21"/>
        <w:spacing w:line="360" w:lineRule="auto"/>
      </w:pPr>
      <w:r>
        <w:t>и др.</w:t>
      </w: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учета расчетов по оплате труд в рабочем Плане счетов ЗАО «АРЭК» предусмотрен активно-пассивный счет 681 «Расчеты с персоналом  по оплате труда» </w:t>
      </w:r>
    </w:p>
    <w:p w:rsidR="001D0EA5" w:rsidRDefault="001D0EA5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Расчеты по оплате труда отражаются следующими бухгалтерскими записями (на основании Главной книги):</w:t>
      </w:r>
    </w:p>
    <w:p w:rsidR="001D0EA5" w:rsidRDefault="001D0EA5">
      <w:pPr>
        <w:spacing w:before="120" w:after="120" w:line="360" w:lineRule="auto"/>
        <w:rPr>
          <w:sz w:val="28"/>
          <w:szCs w:val="28"/>
        </w:rPr>
      </w:pPr>
    </w:p>
    <w:p w:rsidR="001D0EA5" w:rsidRDefault="001D0EA5">
      <w:pPr>
        <w:spacing w:before="120" w:after="120" w:line="360" w:lineRule="auto"/>
        <w:rPr>
          <w:sz w:val="28"/>
          <w:szCs w:val="28"/>
        </w:rPr>
      </w:pPr>
    </w:p>
    <w:p w:rsidR="001D0EA5" w:rsidRDefault="001D0EA5">
      <w:pPr>
        <w:spacing w:before="120" w:after="120" w:line="360" w:lineRule="auto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698"/>
        <w:gridCol w:w="810"/>
        <w:gridCol w:w="850"/>
      </w:tblGrid>
      <w:tr w:rsidR="001D0EA5"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98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операции (Главная книга за январь 2002)</w:t>
            </w:r>
          </w:p>
        </w:tc>
        <w:tc>
          <w:tcPr>
            <w:tcW w:w="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</w:tr>
      <w:tr w:rsidR="001D0EA5">
        <w:trPr>
          <w:cantSplit/>
          <w:trHeight w:val="650"/>
        </w:trPr>
        <w:tc>
          <w:tcPr>
            <w:tcW w:w="401" w:type="dxa"/>
            <w:tcBorders>
              <w:top w:val="single" w:sz="8" w:space="0" w:color="auto"/>
            </w:tcBorders>
          </w:tcPr>
          <w:p w:rsidR="001D0EA5" w:rsidRDefault="001D0EA5" w:rsidP="001E4655">
            <w:pPr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8" w:space="0" w:color="auto"/>
              <w:bottom w:val="nil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Начислена заработная плата </w:t>
            </w:r>
          </w:p>
        </w:tc>
        <w:tc>
          <w:tcPr>
            <w:tcW w:w="806" w:type="dxa"/>
            <w:tcBorders>
              <w:top w:val="single" w:sz="8" w:space="0" w:color="auto"/>
              <w:bottom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902,922,932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1D0EA5">
        <w:tc>
          <w:tcPr>
            <w:tcW w:w="401" w:type="dxa"/>
          </w:tcPr>
          <w:p w:rsidR="001D0EA5" w:rsidRDefault="001D0EA5" w:rsidP="001E4655">
            <w:pPr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 резерв на отпуска рабочим </w:t>
            </w:r>
          </w:p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902,922,932</w:t>
            </w:r>
          </w:p>
        </w:tc>
        <w:tc>
          <w:tcPr>
            <w:tcW w:w="850" w:type="dxa"/>
            <w:vAlign w:val="center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1D0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05" w:type="dxa"/>
          </w:tcPr>
          <w:p w:rsidR="001D0EA5" w:rsidRDefault="001D0EA5" w:rsidP="001E4655">
            <w:pPr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1D0EA5" w:rsidRDefault="001D0EA5">
            <w:pPr>
              <w:pStyle w:val="3"/>
              <w:spacing w:line="360" w:lineRule="auto"/>
            </w:pPr>
            <w:r>
              <w:t xml:space="preserve">Начислены отпускные рабочим </w:t>
            </w:r>
          </w:p>
        </w:tc>
        <w:tc>
          <w:tcPr>
            <w:tcW w:w="81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85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1D0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05" w:type="dxa"/>
          </w:tcPr>
          <w:p w:rsidR="001D0EA5" w:rsidRDefault="001D0EA5" w:rsidP="001E4655">
            <w:pPr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 социальный налог от суммы отпускных </w:t>
            </w:r>
          </w:p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85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</w:tr>
      <w:tr w:rsidR="001D0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05" w:type="dxa"/>
            <w:tcBorders>
              <w:right w:val="single" w:sz="4" w:space="0" w:color="000000"/>
            </w:tcBorders>
          </w:tcPr>
          <w:p w:rsidR="001D0EA5" w:rsidRDefault="001D0EA5" w:rsidP="001E4655">
            <w:pPr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right w:val="single" w:sz="4" w:space="0" w:color="000000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Удержаны из заработной платы работников отчисления в НПФ </w:t>
            </w:r>
          </w:p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</w:tr>
      <w:tr w:rsidR="001D0E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05" w:type="dxa"/>
          </w:tcPr>
          <w:p w:rsidR="001D0EA5" w:rsidRDefault="001D0EA5" w:rsidP="001E4655">
            <w:pPr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Перечислены суммы в НПФ </w:t>
            </w:r>
          </w:p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  <w:tc>
          <w:tcPr>
            <w:tcW w:w="85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</w:tbl>
    <w:p w:rsidR="001D0EA5" w:rsidRDefault="001D0EA5">
      <w:pPr>
        <w:spacing w:line="360" w:lineRule="auto"/>
        <w:rPr>
          <w:sz w:val="28"/>
          <w:szCs w:val="28"/>
        </w:rPr>
      </w:pPr>
    </w:p>
    <w:p w:rsidR="001D0EA5" w:rsidRDefault="001D0E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Подоходный налог удерживается в соответствии с Законом о ''Налогах и др. обязательных платежах в бюджет''. На каждый год утверждается подоходный налог с физических лиц. Применяется следующая корреспонденция.</w:t>
      </w:r>
    </w:p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45"/>
        <w:gridCol w:w="664"/>
        <w:gridCol w:w="1134"/>
      </w:tblGrid>
      <w:tr w:rsidR="001D0EA5"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операции (Главная книга за январь 2002)</w:t>
            </w:r>
          </w:p>
        </w:tc>
        <w:tc>
          <w:tcPr>
            <w:tcW w:w="6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0EA5" w:rsidRDefault="001D0EA5">
            <w:pPr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u w:val="single"/>
                <w:vertAlign w:val="superscript"/>
              </w:rPr>
              <w:t>т</w:t>
            </w:r>
          </w:p>
        </w:tc>
      </w:tr>
      <w:tr w:rsidR="001D0E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6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Удержан ПН </w:t>
            </w:r>
          </w:p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113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</w:tr>
      <w:tr w:rsidR="001D0E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26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  ПН</w:t>
            </w:r>
          </w:p>
        </w:tc>
        <w:tc>
          <w:tcPr>
            <w:tcW w:w="709" w:type="dxa"/>
            <w:gridSpan w:val="2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13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1D0E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426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 из заработной платы по исполнительным листам.</w:t>
            </w:r>
          </w:p>
        </w:tc>
        <w:tc>
          <w:tcPr>
            <w:tcW w:w="709" w:type="dxa"/>
            <w:gridSpan w:val="2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113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</w:tr>
      <w:tr w:rsidR="001D0E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26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Переведены </w:t>
            </w:r>
          </w:p>
        </w:tc>
        <w:tc>
          <w:tcPr>
            <w:tcW w:w="709" w:type="dxa"/>
            <w:gridSpan w:val="2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  <w:tc>
          <w:tcPr>
            <w:tcW w:w="1134" w:type="dxa"/>
          </w:tcPr>
          <w:p w:rsidR="001D0EA5" w:rsidRDefault="001D0E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441,451</w:t>
            </w:r>
          </w:p>
        </w:tc>
      </w:tr>
    </w:tbl>
    <w:p w:rsidR="001D0EA5" w:rsidRDefault="001D0EA5">
      <w:pPr>
        <w:pStyle w:val="Header1"/>
        <w:spacing w:line="360" w:lineRule="auto"/>
        <w:rPr>
          <w:lang w:val="en-US"/>
        </w:rPr>
      </w:pPr>
      <w:bookmarkStart w:id="8" w:name="_GoBack"/>
      <w:bookmarkEnd w:id="8"/>
    </w:p>
    <w:sectPr w:rsidR="001D0EA5">
      <w:footerReference w:type="default" r:id="rId10"/>
      <w:pgSz w:w="11906" w:h="16838"/>
      <w:pgMar w:top="1134" w:right="1274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B5" w:rsidRDefault="003631B5">
      <w:r>
        <w:separator/>
      </w:r>
    </w:p>
  </w:endnote>
  <w:endnote w:type="continuationSeparator" w:id="0">
    <w:p w:rsidR="003631B5" w:rsidRDefault="0036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A5" w:rsidRDefault="001D0EA5">
    <w:pPr>
      <w:pStyle w:val="a5"/>
      <w:rPr>
        <w:snapToGrid w:val="0"/>
      </w:rPr>
    </w:pPr>
    <w:r>
      <w:rPr>
        <w:snapToGrid w:val="0"/>
      </w:rPr>
      <w:t>Максименко С.В. Спец. 0707</w:t>
    </w:r>
  </w:p>
  <w:p w:rsidR="001D0EA5" w:rsidRDefault="001D0EA5">
    <w:pPr>
      <w:pStyle w:val="a5"/>
    </w:pPr>
    <w:r>
      <w:rPr>
        <w:snapToGrid w:val="0"/>
      </w:rPr>
      <w:t>Отчет о производственной практике</w:t>
    </w:r>
    <w:r>
      <w:rPr>
        <w:rStyle w:val="a7"/>
        <w:snapToGrid w:val="0"/>
      </w:rPr>
      <w:tab/>
    </w:r>
    <w:r>
      <w:rPr>
        <w:rStyle w:val="a7"/>
        <w:snapToGrid w:val="0"/>
      </w:rPr>
      <w:tab/>
      <w:t xml:space="preserve">стр. </w:t>
    </w:r>
    <w:r>
      <w:rPr>
        <w:rStyle w:val="a7"/>
        <w:snapToGrid w:val="0"/>
      </w:rPr>
      <w:fldChar w:fldCharType="begin"/>
    </w:r>
    <w:r>
      <w:rPr>
        <w:rStyle w:val="a7"/>
        <w:snapToGrid w:val="0"/>
      </w:rPr>
      <w:instrText xml:space="preserve"> PAGE </w:instrText>
    </w:r>
    <w:r>
      <w:rPr>
        <w:rStyle w:val="a7"/>
        <w:snapToGrid w:val="0"/>
      </w:rPr>
      <w:fldChar w:fldCharType="separate"/>
    </w:r>
    <w:r w:rsidR="00A83860">
      <w:rPr>
        <w:rStyle w:val="a7"/>
        <w:noProof/>
        <w:snapToGrid w:val="0"/>
      </w:rPr>
      <w:t>2</w:t>
    </w:r>
    <w:r>
      <w:rPr>
        <w:rStyle w:val="a7"/>
        <w:snapToGrid w:val="0"/>
      </w:rPr>
      <w:fldChar w:fldCharType="end"/>
    </w:r>
    <w:r>
      <w:rPr>
        <w:rStyle w:val="a7"/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B5" w:rsidRDefault="003631B5">
      <w:r>
        <w:separator/>
      </w:r>
    </w:p>
  </w:footnote>
  <w:footnote w:type="continuationSeparator" w:id="0">
    <w:p w:rsidR="003631B5" w:rsidRDefault="003631B5">
      <w:r>
        <w:continuationSeparator/>
      </w:r>
    </w:p>
  </w:footnote>
  <w:footnote w:id="1">
    <w:p w:rsidR="001E4655" w:rsidRDefault="001D0EA5">
      <w:pPr>
        <w:pStyle w:val="aa"/>
      </w:pPr>
      <w:r>
        <w:rPr>
          <w:rStyle w:val="ac"/>
        </w:rPr>
        <w:footnoteRef/>
      </w:r>
      <w:r>
        <w:t xml:space="preserve"> В соответствии с Законом РК от 16 июля 1999г. №440-1 – Закон РК «О налогах и других обязательных платежах в бюджет» (Станд. БУ)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5C3"/>
    <w:multiLevelType w:val="multilevel"/>
    <w:tmpl w:val="D8EC988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B7E15"/>
    <w:multiLevelType w:val="multilevel"/>
    <w:tmpl w:val="4DD663C4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">
    <w:nsid w:val="0F3226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F0B1046"/>
    <w:multiLevelType w:val="multilevel"/>
    <w:tmpl w:val="EA52C90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">
    <w:nsid w:val="2B935E14"/>
    <w:multiLevelType w:val="singleLevel"/>
    <w:tmpl w:val="F044E41E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</w:rPr>
    </w:lvl>
  </w:abstractNum>
  <w:abstractNum w:abstractNumId="5">
    <w:nsid w:val="332E3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D328B4"/>
    <w:multiLevelType w:val="multilevel"/>
    <w:tmpl w:val="CC18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473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724852"/>
    <w:multiLevelType w:val="singleLevel"/>
    <w:tmpl w:val="59B040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FF028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2F86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61728D9"/>
    <w:multiLevelType w:val="multilevel"/>
    <w:tmpl w:val="AA86684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D7745D"/>
    <w:multiLevelType w:val="multilevel"/>
    <w:tmpl w:val="BF34D79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622CF9"/>
    <w:multiLevelType w:val="multilevel"/>
    <w:tmpl w:val="1760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B40BE"/>
    <w:multiLevelType w:val="multilevel"/>
    <w:tmpl w:val="43CE8B2C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>
    <w:nsid w:val="632F3F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C154255"/>
    <w:multiLevelType w:val="singleLevel"/>
    <w:tmpl w:val="F0C8DE1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17">
    <w:nsid w:val="6EF219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19B0D75"/>
    <w:multiLevelType w:val="multilevel"/>
    <w:tmpl w:val="DB028A3A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243054"/>
    <w:multiLevelType w:val="singleLevel"/>
    <w:tmpl w:val="95A2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90589A"/>
    <w:multiLevelType w:val="multilevel"/>
    <w:tmpl w:val="9D3C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D3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F391276"/>
    <w:multiLevelType w:val="multilevel"/>
    <w:tmpl w:val="ED4880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8"/>
  </w:num>
  <w:num w:numId="5">
    <w:abstractNumId w:val="19"/>
  </w:num>
  <w:num w:numId="6">
    <w:abstractNumId w:val="16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22"/>
  </w:num>
  <w:num w:numId="12">
    <w:abstractNumId w:val="13"/>
  </w:num>
  <w:num w:numId="13">
    <w:abstractNumId w:val="11"/>
  </w:num>
  <w:num w:numId="14">
    <w:abstractNumId w:val="6"/>
  </w:num>
  <w:num w:numId="15">
    <w:abstractNumId w:val="20"/>
  </w:num>
  <w:num w:numId="16">
    <w:abstractNumId w:val="3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9"/>
  </w:num>
  <w:num w:numId="22">
    <w:abstractNumId w:val="7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EA5"/>
    <w:rsid w:val="001D0EA5"/>
    <w:rsid w:val="001E4655"/>
    <w:rsid w:val="003631B5"/>
    <w:rsid w:val="00A83860"/>
    <w:rsid w:val="00B7212D"/>
    <w:rsid w:val="00BE64B8"/>
    <w:rsid w:val="00E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58"/>
        <o:r id="V:Rule11" type="connector" idref="#_x0000_s1059"/>
        <o:r id="V:Rule12" type="connector" idref="#_x0000_s1060"/>
        <o:r id="V:Rule13" type="connector" idref="#_x0000_s1061"/>
        <o:r id="V:Rule14" type="connector" idref="#_x0000_s1062"/>
        <o:r id="V:Rule15" type="connector" idref="#_x0000_s1063"/>
        <o:r id="V:Rule16" type="connector" idref="#_x0000_s1064"/>
        <o:r id="V:Rule17" type="connector" idref="#_x0000_s1069"/>
        <o:r id="V:Rule18" type="connector" idref="#_x0000_s1073"/>
        <o:r id="V:Rule19" type="connector" idref="#_x0000_s1084"/>
        <o:r id="V:Rule20" type="connector" idref="#_x0000_s1086"/>
        <o:r id="V:Rule21" type="connector" idref="#_x0000_s1087"/>
        <o:r id="V:Rule22" type="connector" idref="#_x0000_s1092"/>
        <o:r id="V:Rule23" type="connector" idref="#_x0000_s1093"/>
        <o:r id="V:Rule24" type="connector" idref="#_x0000_s1097"/>
      </o:rules>
    </o:shapelayout>
  </w:shapeDefaults>
  <w:decimalSymbol w:val=","/>
  <w:listSeparator w:val=";"/>
  <w14:defaultImageDpi w14:val="0"/>
  <w15:chartTrackingRefBased/>
  <w15:docId w15:val="{03533C1A-1D80-4266-AD3B-4538F35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3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284"/>
      </w:tabs>
      <w:spacing w:line="360" w:lineRule="auto"/>
      <w:jc w:val="center"/>
      <w:outlineLvl w:val="4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customStyle="1" w:styleId="11">
    <w:name w:val="Стиль1"/>
    <w:basedOn w:val="a"/>
    <w:uiPriority w:val="99"/>
    <w:pPr>
      <w:tabs>
        <w:tab w:val="left" w:pos="0"/>
        <w:tab w:val="left" w:pos="142"/>
      </w:tabs>
      <w:spacing w:line="360" w:lineRule="auto"/>
      <w:jc w:val="both"/>
    </w:pPr>
    <w:rPr>
      <w:sz w:val="24"/>
      <w:szCs w:val="24"/>
    </w:rPr>
  </w:style>
  <w:style w:type="paragraph" w:styleId="31">
    <w:name w:val="Body Text 3"/>
    <w:basedOn w:val="a"/>
    <w:link w:val="32"/>
    <w:uiPriority w:val="99"/>
    <w:pPr>
      <w:tabs>
        <w:tab w:val="left" w:pos="426"/>
      </w:tabs>
      <w:spacing w:line="360" w:lineRule="auto"/>
      <w:jc w:val="both"/>
    </w:pPr>
    <w:rPr>
      <w:sz w:val="28"/>
      <w:szCs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tabs>
        <w:tab w:val="left" w:pos="142"/>
        <w:tab w:val="left" w:pos="426"/>
      </w:tabs>
      <w:spacing w:line="360" w:lineRule="auto"/>
      <w:ind w:left="426" w:hanging="425"/>
      <w:jc w:val="both"/>
    </w:pPr>
    <w:rPr>
      <w:sz w:val="24"/>
      <w:szCs w:val="24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pPr>
      <w:tabs>
        <w:tab w:val="left" w:pos="426"/>
      </w:tabs>
      <w:spacing w:line="360" w:lineRule="auto"/>
    </w:pPr>
    <w:rPr>
      <w:sz w:val="28"/>
      <w:szCs w:val="28"/>
    </w:rPr>
  </w:style>
  <w:style w:type="character" w:customStyle="1" w:styleId="a9">
    <w:name w:val="Основний текст Знак"/>
    <w:link w:val="a8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360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ви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customStyle="1" w:styleId="Header2">
    <w:name w:val="Header2"/>
    <w:basedOn w:val="2"/>
    <w:autoRedefine/>
    <w:uiPriority w:val="99"/>
    <w:pPr>
      <w:spacing w:before="240" w:after="120" w:line="240" w:lineRule="auto"/>
      <w:jc w:val="center"/>
    </w:pPr>
    <w:rPr>
      <w:sz w:val="28"/>
      <w:szCs w:val="28"/>
    </w:rPr>
  </w:style>
  <w:style w:type="paragraph" w:customStyle="1" w:styleId="Picture">
    <w:name w:val="Picture"/>
    <w:basedOn w:val="a"/>
    <w:autoRedefine/>
    <w:uiPriority w:val="99"/>
    <w:pPr>
      <w:spacing w:before="120" w:after="240"/>
      <w:jc w:val="center"/>
    </w:pPr>
    <w:rPr>
      <w:i/>
      <w:iCs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pPr>
      <w:ind w:left="280"/>
    </w:pPr>
    <w:rPr>
      <w:smallCaps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uiPriority w:val="99"/>
    <w:rPr>
      <w:color w:val="800080"/>
      <w:u w:val="single"/>
    </w:rPr>
  </w:style>
  <w:style w:type="paragraph" w:customStyle="1" w:styleId="Header1">
    <w:name w:val="Header1"/>
    <w:basedOn w:val="1"/>
    <w:autoRedefine/>
    <w:uiPriority w:val="99"/>
    <w:pPr>
      <w:spacing w:after="120" w:line="240" w:lineRule="auto"/>
      <w:ind w:firstLine="0"/>
      <w:jc w:val="center"/>
    </w:pPr>
    <w:rPr>
      <w:rFonts w:ascii="Arial" w:hAnsi="Arial" w:cs="Arial"/>
      <w:kern w:val="32"/>
      <w:sz w:val="28"/>
      <w:szCs w:val="28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0">
    <w:name w:val="Назва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 </Company>
  <LinksUpToDate>false</LinksUpToDate>
  <CharactersWithSpaces>39368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Максименко</dc:creator>
  <cp:keywords/>
  <dc:description/>
  <cp:lastModifiedBy>Irina</cp:lastModifiedBy>
  <cp:revision>2</cp:revision>
  <dcterms:created xsi:type="dcterms:W3CDTF">2014-08-16T09:24:00Z</dcterms:created>
  <dcterms:modified xsi:type="dcterms:W3CDTF">2014-08-16T09:24:00Z</dcterms:modified>
</cp:coreProperties>
</file>