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986" w:rsidRDefault="007E1986" w:rsidP="0000740D">
      <w:pPr>
        <w:pStyle w:val="af"/>
        <w:spacing w:line="360" w:lineRule="auto"/>
        <w:jc w:val="center"/>
        <w:rPr>
          <w:rFonts w:ascii="Times New Roman" w:hAnsi="Times New Roman"/>
          <w:color w:val="auto"/>
        </w:rPr>
      </w:pPr>
    </w:p>
    <w:p w:rsidR="0030755A" w:rsidRPr="00492970" w:rsidRDefault="0030755A" w:rsidP="0000740D">
      <w:pPr>
        <w:pStyle w:val="af"/>
        <w:spacing w:line="360" w:lineRule="auto"/>
        <w:jc w:val="center"/>
        <w:rPr>
          <w:rFonts w:ascii="Times New Roman" w:hAnsi="Times New Roman"/>
          <w:color w:val="auto"/>
        </w:rPr>
      </w:pPr>
      <w:r w:rsidRPr="00492970">
        <w:rPr>
          <w:rFonts w:ascii="Times New Roman" w:hAnsi="Times New Roman"/>
          <w:color w:val="auto"/>
        </w:rPr>
        <w:t>С</w:t>
      </w:r>
      <w:r w:rsidR="00465D4D">
        <w:rPr>
          <w:rFonts w:ascii="Times New Roman" w:hAnsi="Times New Roman"/>
          <w:color w:val="auto"/>
        </w:rPr>
        <w:t>ОДЕРЖАНИЕ</w:t>
      </w:r>
    </w:p>
    <w:p w:rsidR="0030755A" w:rsidRPr="001F07A6" w:rsidRDefault="0030755A" w:rsidP="0030755A">
      <w:pPr>
        <w:spacing w:line="360" w:lineRule="auto"/>
        <w:rPr>
          <w:lang w:eastAsia="en-US"/>
        </w:rPr>
      </w:pPr>
    </w:p>
    <w:p w:rsidR="0030755A" w:rsidRPr="00492970" w:rsidRDefault="001D35BA" w:rsidP="0030755A">
      <w:pPr>
        <w:pStyle w:val="12"/>
        <w:tabs>
          <w:tab w:val="right" w:leader="dot" w:pos="8777"/>
        </w:tabs>
        <w:spacing w:line="360" w:lineRule="auto"/>
        <w:rPr>
          <w:rFonts w:ascii="Calibri" w:hAnsi="Calibri"/>
          <w:noProof/>
          <w:sz w:val="28"/>
          <w:szCs w:val="28"/>
          <w:lang w:eastAsia="ru-RU"/>
        </w:rPr>
      </w:pPr>
      <w:r w:rsidRPr="00492970">
        <w:fldChar w:fldCharType="begin"/>
      </w:r>
      <w:r w:rsidR="0030755A" w:rsidRPr="00492970">
        <w:instrText xml:space="preserve"> TOC \o "1-3" \h \z \u </w:instrText>
      </w:r>
      <w:r w:rsidRPr="00492970">
        <w:fldChar w:fldCharType="separate"/>
      </w:r>
      <w:hyperlink w:anchor="_Toc259141559" w:history="1">
        <w:r w:rsidR="0030755A" w:rsidRPr="00492970">
          <w:rPr>
            <w:rStyle w:val="a4"/>
            <w:noProof/>
            <w:sz w:val="28"/>
            <w:szCs w:val="28"/>
          </w:rPr>
          <w:t>Введение</w:t>
        </w:r>
        <w:r w:rsidR="0030755A" w:rsidRPr="00492970">
          <w:rPr>
            <w:noProof/>
            <w:webHidden/>
            <w:sz w:val="28"/>
            <w:szCs w:val="28"/>
          </w:rPr>
          <w:tab/>
        </w:r>
        <w:r w:rsidR="00A278D2">
          <w:rPr>
            <w:noProof/>
            <w:webHidden/>
            <w:sz w:val="28"/>
            <w:szCs w:val="28"/>
          </w:rPr>
          <w:t>3</w:t>
        </w:r>
      </w:hyperlink>
    </w:p>
    <w:p w:rsidR="0030755A" w:rsidRPr="00492970" w:rsidRDefault="00AE7AD5" w:rsidP="0030755A">
      <w:pPr>
        <w:pStyle w:val="12"/>
        <w:tabs>
          <w:tab w:val="right" w:leader="dot" w:pos="8777"/>
        </w:tabs>
        <w:spacing w:line="360" w:lineRule="auto"/>
        <w:rPr>
          <w:rFonts w:ascii="Calibri" w:hAnsi="Calibri"/>
          <w:noProof/>
          <w:sz w:val="28"/>
          <w:szCs w:val="28"/>
          <w:lang w:eastAsia="ru-RU"/>
        </w:rPr>
      </w:pPr>
      <w:hyperlink w:anchor="_Toc259141560" w:history="1">
        <w:r w:rsidR="0030755A" w:rsidRPr="00492970">
          <w:rPr>
            <w:rStyle w:val="a4"/>
            <w:noProof/>
            <w:sz w:val="28"/>
            <w:szCs w:val="28"/>
          </w:rPr>
          <w:t>ГЛАВА 1. Общая характеристика коммерческого банка «Юниаструм Банк» (</w:t>
        </w:r>
        <w:r w:rsidR="0030755A">
          <w:rPr>
            <w:rStyle w:val="a4"/>
            <w:noProof/>
            <w:sz w:val="28"/>
            <w:szCs w:val="28"/>
          </w:rPr>
          <w:t>ООО</w:t>
        </w:r>
        <w:r w:rsidR="0030755A" w:rsidRPr="00492970">
          <w:rPr>
            <w:rStyle w:val="a4"/>
            <w:noProof/>
            <w:sz w:val="28"/>
            <w:szCs w:val="28"/>
          </w:rPr>
          <w:t>)</w:t>
        </w:r>
        <w:r w:rsidR="0030755A" w:rsidRPr="00492970">
          <w:rPr>
            <w:noProof/>
            <w:webHidden/>
            <w:sz w:val="28"/>
            <w:szCs w:val="28"/>
          </w:rPr>
          <w:tab/>
        </w:r>
        <w:r w:rsidR="00A278D2">
          <w:rPr>
            <w:noProof/>
            <w:webHidden/>
            <w:sz w:val="28"/>
            <w:szCs w:val="28"/>
          </w:rPr>
          <w:t>4</w:t>
        </w:r>
      </w:hyperlink>
    </w:p>
    <w:p w:rsidR="0030755A" w:rsidRPr="00492970" w:rsidRDefault="00AE7AD5" w:rsidP="0030755A">
      <w:pPr>
        <w:pStyle w:val="21"/>
        <w:tabs>
          <w:tab w:val="right" w:leader="dot" w:pos="8777"/>
        </w:tabs>
        <w:spacing w:line="360" w:lineRule="auto"/>
        <w:ind w:left="0"/>
        <w:rPr>
          <w:rFonts w:ascii="Calibri" w:hAnsi="Calibri"/>
          <w:noProof/>
          <w:sz w:val="28"/>
          <w:szCs w:val="28"/>
          <w:lang w:eastAsia="ru-RU"/>
        </w:rPr>
      </w:pPr>
      <w:hyperlink w:anchor="_Toc259141561" w:history="1">
        <w:r w:rsidR="0030755A" w:rsidRPr="00492970">
          <w:rPr>
            <w:rStyle w:val="a4"/>
            <w:noProof/>
            <w:sz w:val="28"/>
            <w:szCs w:val="28"/>
          </w:rPr>
          <w:t>1.1. Краткие сведения о банке</w:t>
        </w:r>
        <w:r w:rsidR="0030755A" w:rsidRPr="00492970">
          <w:rPr>
            <w:noProof/>
            <w:webHidden/>
            <w:sz w:val="28"/>
            <w:szCs w:val="28"/>
          </w:rPr>
          <w:tab/>
        </w:r>
        <w:r w:rsidR="00A278D2">
          <w:rPr>
            <w:noProof/>
            <w:webHidden/>
            <w:sz w:val="28"/>
            <w:szCs w:val="28"/>
          </w:rPr>
          <w:t>4</w:t>
        </w:r>
      </w:hyperlink>
    </w:p>
    <w:p w:rsidR="0030755A" w:rsidRPr="00492970" w:rsidRDefault="00AE7AD5" w:rsidP="0030755A">
      <w:pPr>
        <w:pStyle w:val="21"/>
        <w:tabs>
          <w:tab w:val="right" w:leader="dot" w:pos="8777"/>
        </w:tabs>
        <w:spacing w:line="360" w:lineRule="auto"/>
        <w:ind w:left="0"/>
        <w:rPr>
          <w:rFonts w:ascii="Calibri" w:hAnsi="Calibri"/>
          <w:noProof/>
          <w:sz w:val="28"/>
          <w:szCs w:val="28"/>
          <w:lang w:eastAsia="ru-RU"/>
        </w:rPr>
      </w:pPr>
      <w:hyperlink w:anchor="_Toc259141562" w:history="1">
        <w:r w:rsidR="0030755A" w:rsidRPr="00492970">
          <w:rPr>
            <w:rStyle w:val="a4"/>
            <w:noProof/>
            <w:sz w:val="28"/>
            <w:szCs w:val="28"/>
          </w:rPr>
          <w:t>1.2.  Организационная структура и органы управления  «Юниаструм Банка» (ООО)</w:t>
        </w:r>
        <w:r w:rsidR="0030755A" w:rsidRPr="00492970">
          <w:rPr>
            <w:noProof/>
            <w:webHidden/>
            <w:sz w:val="28"/>
            <w:szCs w:val="28"/>
          </w:rPr>
          <w:tab/>
        </w:r>
        <w:r w:rsidR="00A278D2">
          <w:rPr>
            <w:noProof/>
            <w:webHidden/>
            <w:sz w:val="28"/>
            <w:szCs w:val="28"/>
          </w:rPr>
          <w:t>5</w:t>
        </w:r>
      </w:hyperlink>
    </w:p>
    <w:p w:rsidR="0030755A" w:rsidRPr="00492970" w:rsidRDefault="00AE7AD5" w:rsidP="0030755A">
      <w:pPr>
        <w:pStyle w:val="21"/>
        <w:tabs>
          <w:tab w:val="right" w:leader="dot" w:pos="8777"/>
        </w:tabs>
        <w:spacing w:line="360" w:lineRule="auto"/>
        <w:ind w:left="0"/>
        <w:rPr>
          <w:rFonts w:ascii="Calibri" w:hAnsi="Calibri"/>
          <w:noProof/>
          <w:sz w:val="28"/>
          <w:szCs w:val="28"/>
          <w:lang w:eastAsia="ru-RU"/>
        </w:rPr>
      </w:pPr>
      <w:hyperlink w:anchor="_Toc259141563" w:history="1">
        <w:r w:rsidR="0030755A" w:rsidRPr="00492970">
          <w:rPr>
            <w:rStyle w:val="a4"/>
            <w:noProof/>
            <w:sz w:val="28"/>
            <w:szCs w:val="28"/>
          </w:rPr>
          <w:t>1.3 Политика и стратегия развития банка</w:t>
        </w:r>
        <w:r w:rsidR="0030755A" w:rsidRPr="00492970">
          <w:rPr>
            <w:noProof/>
            <w:webHidden/>
            <w:sz w:val="28"/>
            <w:szCs w:val="28"/>
          </w:rPr>
          <w:tab/>
        </w:r>
        <w:r w:rsidR="00A278D2">
          <w:rPr>
            <w:noProof/>
            <w:webHidden/>
            <w:sz w:val="28"/>
            <w:szCs w:val="28"/>
          </w:rPr>
          <w:t>7</w:t>
        </w:r>
      </w:hyperlink>
    </w:p>
    <w:p w:rsidR="0030755A" w:rsidRPr="00492970" w:rsidRDefault="00AE7AD5" w:rsidP="0030755A">
      <w:pPr>
        <w:pStyle w:val="12"/>
        <w:tabs>
          <w:tab w:val="right" w:leader="dot" w:pos="8777"/>
        </w:tabs>
        <w:spacing w:line="360" w:lineRule="auto"/>
        <w:rPr>
          <w:rFonts w:ascii="Calibri" w:hAnsi="Calibri"/>
          <w:noProof/>
          <w:sz w:val="28"/>
          <w:szCs w:val="28"/>
          <w:lang w:eastAsia="ru-RU"/>
        </w:rPr>
      </w:pPr>
      <w:hyperlink w:anchor="_Toc259141564" w:history="1">
        <w:r w:rsidR="0030755A" w:rsidRPr="00492970">
          <w:rPr>
            <w:rStyle w:val="a4"/>
            <w:noProof/>
            <w:sz w:val="28"/>
            <w:szCs w:val="28"/>
          </w:rPr>
          <w:t>ГЛАВА 2.  Организация работы Департамента андеррайтинга розничных кредитов (автокредитования)  в «Юниаструм Банк» (ООО)</w:t>
        </w:r>
        <w:r w:rsidR="0030755A" w:rsidRPr="00492970">
          <w:rPr>
            <w:noProof/>
            <w:webHidden/>
            <w:sz w:val="28"/>
            <w:szCs w:val="28"/>
          </w:rPr>
          <w:tab/>
        </w:r>
        <w:r w:rsidR="00A278D2">
          <w:rPr>
            <w:noProof/>
            <w:webHidden/>
            <w:sz w:val="28"/>
            <w:szCs w:val="28"/>
          </w:rPr>
          <w:t>9</w:t>
        </w:r>
      </w:hyperlink>
    </w:p>
    <w:p w:rsidR="0030755A" w:rsidRPr="00492970" w:rsidRDefault="00AE7AD5" w:rsidP="0030755A">
      <w:pPr>
        <w:pStyle w:val="21"/>
        <w:tabs>
          <w:tab w:val="right" w:leader="dot" w:pos="8777"/>
        </w:tabs>
        <w:spacing w:line="360" w:lineRule="auto"/>
        <w:ind w:left="0"/>
        <w:rPr>
          <w:rFonts w:ascii="Calibri" w:hAnsi="Calibri"/>
          <w:noProof/>
          <w:sz w:val="28"/>
          <w:szCs w:val="28"/>
          <w:lang w:eastAsia="ru-RU"/>
        </w:rPr>
      </w:pPr>
      <w:hyperlink w:anchor="_Toc259141565" w:history="1">
        <w:r w:rsidR="0030755A" w:rsidRPr="00492970">
          <w:rPr>
            <w:rStyle w:val="a4"/>
            <w:noProof/>
            <w:sz w:val="28"/>
            <w:szCs w:val="28"/>
          </w:rPr>
          <w:t xml:space="preserve">2.1. </w:t>
        </w:r>
        <w:r w:rsidR="0030755A">
          <w:rPr>
            <w:rStyle w:val="a4"/>
            <w:noProof/>
            <w:sz w:val="28"/>
            <w:szCs w:val="28"/>
          </w:rPr>
          <w:t>Сущность и понятие</w:t>
        </w:r>
        <w:r w:rsidR="0030755A" w:rsidRPr="00492970">
          <w:rPr>
            <w:rStyle w:val="a4"/>
            <w:noProof/>
            <w:sz w:val="28"/>
            <w:szCs w:val="28"/>
          </w:rPr>
          <w:t xml:space="preserve"> андеррайтинга в банке</w:t>
        </w:r>
        <w:r w:rsidR="0030755A" w:rsidRPr="00492970">
          <w:rPr>
            <w:noProof/>
            <w:webHidden/>
            <w:sz w:val="28"/>
            <w:szCs w:val="28"/>
          </w:rPr>
          <w:tab/>
        </w:r>
        <w:r w:rsidR="00A278D2">
          <w:rPr>
            <w:noProof/>
            <w:webHidden/>
            <w:sz w:val="28"/>
            <w:szCs w:val="28"/>
          </w:rPr>
          <w:t>9</w:t>
        </w:r>
      </w:hyperlink>
    </w:p>
    <w:p w:rsidR="0030755A" w:rsidRPr="00492970" w:rsidRDefault="00AE7AD5" w:rsidP="0030755A">
      <w:pPr>
        <w:pStyle w:val="21"/>
        <w:tabs>
          <w:tab w:val="right" w:leader="dot" w:pos="8777"/>
        </w:tabs>
        <w:spacing w:line="360" w:lineRule="auto"/>
        <w:ind w:left="0"/>
        <w:rPr>
          <w:rFonts w:ascii="Calibri" w:hAnsi="Calibri"/>
          <w:noProof/>
          <w:sz w:val="28"/>
          <w:szCs w:val="28"/>
          <w:lang w:eastAsia="ru-RU"/>
        </w:rPr>
      </w:pPr>
      <w:hyperlink w:anchor="_Toc259141566" w:history="1">
        <w:r w:rsidR="0030755A" w:rsidRPr="00492970">
          <w:rPr>
            <w:rStyle w:val="a4"/>
            <w:noProof/>
            <w:sz w:val="28"/>
            <w:szCs w:val="28"/>
          </w:rPr>
          <w:t xml:space="preserve">2.2. Процедура андеррайтинга в </w:t>
        </w:r>
        <w:r w:rsidR="0030755A">
          <w:rPr>
            <w:rStyle w:val="a4"/>
            <w:noProof/>
            <w:sz w:val="28"/>
            <w:szCs w:val="28"/>
          </w:rPr>
          <w:t xml:space="preserve">КБ </w:t>
        </w:r>
        <w:r w:rsidR="0030755A" w:rsidRPr="00492970">
          <w:rPr>
            <w:rStyle w:val="a4"/>
            <w:noProof/>
            <w:sz w:val="28"/>
            <w:szCs w:val="28"/>
          </w:rPr>
          <w:t>«Юниаструм Банк» (ООО)</w:t>
        </w:r>
        <w:r w:rsidR="0030755A" w:rsidRPr="00492970">
          <w:rPr>
            <w:noProof/>
            <w:webHidden/>
            <w:sz w:val="28"/>
            <w:szCs w:val="28"/>
          </w:rPr>
          <w:tab/>
        </w:r>
        <w:r w:rsidR="0030755A">
          <w:rPr>
            <w:noProof/>
            <w:webHidden/>
            <w:sz w:val="28"/>
            <w:szCs w:val="28"/>
          </w:rPr>
          <w:t>1</w:t>
        </w:r>
        <w:r w:rsidR="00A278D2">
          <w:rPr>
            <w:noProof/>
            <w:webHidden/>
            <w:sz w:val="28"/>
            <w:szCs w:val="28"/>
          </w:rPr>
          <w:t>0</w:t>
        </w:r>
      </w:hyperlink>
    </w:p>
    <w:p w:rsidR="0030755A" w:rsidRPr="00492970" w:rsidRDefault="00AE7AD5" w:rsidP="0030755A">
      <w:pPr>
        <w:pStyle w:val="12"/>
        <w:tabs>
          <w:tab w:val="right" w:leader="dot" w:pos="8777"/>
        </w:tabs>
        <w:spacing w:line="360" w:lineRule="auto"/>
        <w:rPr>
          <w:rFonts w:ascii="Calibri" w:hAnsi="Calibri"/>
          <w:noProof/>
          <w:sz w:val="28"/>
          <w:szCs w:val="28"/>
          <w:lang w:eastAsia="ru-RU"/>
        </w:rPr>
      </w:pPr>
      <w:hyperlink w:anchor="_Toc259141567" w:history="1">
        <w:r w:rsidR="0030755A" w:rsidRPr="00492970">
          <w:rPr>
            <w:rStyle w:val="a4"/>
            <w:noProof/>
            <w:sz w:val="28"/>
            <w:szCs w:val="28"/>
          </w:rPr>
          <w:t xml:space="preserve">ГЛАВА 3. Экспресс-анализ деятельности </w:t>
        </w:r>
        <w:r w:rsidR="0030755A">
          <w:rPr>
            <w:rStyle w:val="a4"/>
            <w:noProof/>
            <w:sz w:val="28"/>
            <w:szCs w:val="28"/>
          </w:rPr>
          <w:t xml:space="preserve">КБ </w:t>
        </w:r>
        <w:r w:rsidR="0030755A" w:rsidRPr="00492970">
          <w:rPr>
            <w:rStyle w:val="a4"/>
            <w:noProof/>
            <w:sz w:val="28"/>
            <w:szCs w:val="28"/>
          </w:rPr>
          <w:t>«Юниаструм Банк» (ООО)</w:t>
        </w:r>
        <w:r w:rsidR="0030755A" w:rsidRPr="00492970">
          <w:rPr>
            <w:noProof/>
            <w:webHidden/>
            <w:sz w:val="28"/>
            <w:szCs w:val="28"/>
          </w:rPr>
          <w:tab/>
        </w:r>
        <w:r w:rsidR="0030755A">
          <w:rPr>
            <w:noProof/>
            <w:webHidden/>
            <w:sz w:val="28"/>
            <w:szCs w:val="28"/>
          </w:rPr>
          <w:t>1</w:t>
        </w:r>
        <w:r w:rsidR="00A278D2">
          <w:rPr>
            <w:noProof/>
            <w:webHidden/>
            <w:sz w:val="28"/>
            <w:szCs w:val="28"/>
          </w:rPr>
          <w:t>5</w:t>
        </w:r>
      </w:hyperlink>
    </w:p>
    <w:p w:rsidR="0030755A" w:rsidRPr="00492970" w:rsidRDefault="00AE7AD5" w:rsidP="0030755A">
      <w:pPr>
        <w:pStyle w:val="21"/>
        <w:tabs>
          <w:tab w:val="right" w:leader="dot" w:pos="8777"/>
        </w:tabs>
        <w:spacing w:line="360" w:lineRule="auto"/>
        <w:ind w:left="0"/>
        <w:rPr>
          <w:rFonts w:ascii="Calibri" w:hAnsi="Calibri"/>
          <w:noProof/>
          <w:sz w:val="28"/>
          <w:szCs w:val="28"/>
          <w:lang w:eastAsia="ru-RU"/>
        </w:rPr>
      </w:pPr>
      <w:hyperlink w:anchor="_Toc259141568" w:history="1">
        <w:r w:rsidR="0030755A" w:rsidRPr="00492970">
          <w:rPr>
            <w:rStyle w:val="a4"/>
            <w:noProof/>
            <w:sz w:val="28"/>
            <w:szCs w:val="28"/>
          </w:rPr>
          <w:t>3.1. Анализ отдельных показателей деятельности банка</w:t>
        </w:r>
        <w:r w:rsidR="0030755A" w:rsidRPr="00492970">
          <w:rPr>
            <w:noProof/>
            <w:webHidden/>
            <w:sz w:val="28"/>
            <w:szCs w:val="28"/>
          </w:rPr>
          <w:tab/>
        </w:r>
        <w:r w:rsidR="0030755A">
          <w:rPr>
            <w:noProof/>
            <w:webHidden/>
            <w:sz w:val="28"/>
            <w:szCs w:val="28"/>
          </w:rPr>
          <w:t>1</w:t>
        </w:r>
        <w:r w:rsidR="00A278D2">
          <w:rPr>
            <w:noProof/>
            <w:webHidden/>
            <w:sz w:val="28"/>
            <w:szCs w:val="28"/>
          </w:rPr>
          <w:t>5</w:t>
        </w:r>
      </w:hyperlink>
    </w:p>
    <w:p w:rsidR="0030755A" w:rsidRPr="00492970" w:rsidRDefault="00AE7AD5" w:rsidP="0030755A">
      <w:pPr>
        <w:pStyle w:val="21"/>
        <w:tabs>
          <w:tab w:val="right" w:leader="dot" w:pos="8777"/>
        </w:tabs>
        <w:spacing w:line="360" w:lineRule="auto"/>
        <w:ind w:left="0"/>
        <w:rPr>
          <w:rFonts w:ascii="Calibri" w:hAnsi="Calibri"/>
          <w:noProof/>
          <w:sz w:val="28"/>
          <w:szCs w:val="28"/>
          <w:lang w:eastAsia="ru-RU"/>
        </w:rPr>
      </w:pPr>
      <w:hyperlink w:anchor="_Toc259141569" w:history="1">
        <w:r w:rsidR="0030755A" w:rsidRPr="00492970">
          <w:rPr>
            <w:rStyle w:val="a4"/>
            <w:noProof/>
            <w:sz w:val="28"/>
            <w:szCs w:val="28"/>
          </w:rPr>
          <w:t>3.2. Оценка результатов</w:t>
        </w:r>
        <w:r w:rsidR="0030755A">
          <w:rPr>
            <w:rStyle w:val="a4"/>
            <w:noProof/>
            <w:sz w:val="28"/>
            <w:szCs w:val="28"/>
          </w:rPr>
          <w:t xml:space="preserve"> деятельности банка</w:t>
        </w:r>
        <w:r w:rsidR="0030755A" w:rsidRPr="00492970">
          <w:rPr>
            <w:noProof/>
            <w:webHidden/>
            <w:sz w:val="28"/>
            <w:szCs w:val="28"/>
          </w:rPr>
          <w:tab/>
        </w:r>
        <w:r w:rsidR="0030755A">
          <w:rPr>
            <w:noProof/>
            <w:webHidden/>
            <w:sz w:val="28"/>
            <w:szCs w:val="28"/>
          </w:rPr>
          <w:t>2</w:t>
        </w:r>
        <w:r w:rsidR="00A278D2">
          <w:rPr>
            <w:noProof/>
            <w:webHidden/>
            <w:sz w:val="28"/>
            <w:szCs w:val="28"/>
          </w:rPr>
          <w:t>1</w:t>
        </w:r>
      </w:hyperlink>
    </w:p>
    <w:p w:rsidR="0030755A" w:rsidRPr="00492970" w:rsidRDefault="00AE7AD5" w:rsidP="0030755A">
      <w:pPr>
        <w:pStyle w:val="12"/>
        <w:tabs>
          <w:tab w:val="right" w:leader="dot" w:pos="8777"/>
        </w:tabs>
        <w:spacing w:line="360" w:lineRule="auto"/>
        <w:rPr>
          <w:rFonts w:ascii="Calibri" w:hAnsi="Calibri"/>
          <w:noProof/>
          <w:sz w:val="28"/>
          <w:szCs w:val="28"/>
          <w:lang w:eastAsia="ru-RU"/>
        </w:rPr>
      </w:pPr>
      <w:hyperlink w:anchor="_Toc259141570" w:history="1">
        <w:r w:rsidR="0030755A" w:rsidRPr="00492970">
          <w:rPr>
            <w:rStyle w:val="a4"/>
            <w:noProof/>
            <w:sz w:val="28"/>
            <w:szCs w:val="28"/>
          </w:rPr>
          <w:t>Заключение</w:t>
        </w:r>
        <w:r w:rsidR="0030755A" w:rsidRPr="00492970">
          <w:rPr>
            <w:noProof/>
            <w:webHidden/>
            <w:sz w:val="28"/>
            <w:szCs w:val="28"/>
          </w:rPr>
          <w:tab/>
        </w:r>
        <w:r w:rsidR="0030755A">
          <w:rPr>
            <w:noProof/>
            <w:webHidden/>
            <w:sz w:val="28"/>
            <w:szCs w:val="28"/>
          </w:rPr>
          <w:t>2</w:t>
        </w:r>
        <w:r w:rsidR="00A278D2">
          <w:rPr>
            <w:noProof/>
            <w:webHidden/>
            <w:sz w:val="28"/>
            <w:szCs w:val="28"/>
          </w:rPr>
          <w:t>4</w:t>
        </w:r>
      </w:hyperlink>
    </w:p>
    <w:p w:rsidR="0030755A" w:rsidRPr="00492970" w:rsidRDefault="00AE7AD5" w:rsidP="0030755A">
      <w:pPr>
        <w:pStyle w:val="12"/>
        <w:tabs>
          <w:tab w:val="right" w:leader="dot" w:pos="8777"/>
        </w:tabs>
        <w:spacing w:line="360" w:lineRule="auto"/>
        <w:rPr>
          <w:rFonts w:ascii="Calibri" w:hAnsi="Calibri"/>
          <w:noProof/>
          <w:sz w:val="28"/>
          <w:szCs w:val="28"/>
          <w:lang w:eastAsia="ru-RU"/>
        </w:rPr>
      </w:pPr>
      <w:hyperlink w:anchor="_Toc259141571" w:history="1">
        <w:r w:rsidR="0030755A" w:rsidRPr="00492970">
          <w:rPr>
            <w:rStyle w:val="a4"/>
            <w:iCs/>
            <w:noProof/>
            <w:sz w:val="28"/>
            <w:szCs w:val="28"/>
          </w:rPr>
          <w:t>Список использованной литературы</w:t>
        </w:r>
        <w:r w:rsidR="0030755A" w:rsidRPr="00492970">
          <w:rPr>
            <w:noProof/>
            <w:webHidden/>
            <w:sz w:val="28"/>
            <w:szCs w:val="28"/>
          </w:rPr>
          <w:tab/>
        </w:r>
        <w:r w:rsidR="0030755A">
          <w:rPr>
            <w:noProof/>
            <w:webHidden/>
            <w:sz w:val="28"/>
            <w:szCs w:val="28"/>
          </w:rPr>
          <w:t>2</w:t>
        </w:r>
        <w:r w:rsidR="00A278D2">
          <w:rPr>
            <w:noProof/>
            <w:webHidden/>
            <w:sz w:val="28"/>
            <w:szCs w:val="28"/>
          </w:rPr>
          <w:t>6</w:t>
        </w:r>
      </w:hyperlink>
    </w:p>
    <w:p w:rsidR="0030755A" w:rsidRPr="00492970" w:rsidRDefault="00AE7AD5" w:rsidP="0030755A">
      <w:pPr>
        <w:pStyle w:val="12"/>
        <w:tabs>
          <w:tab w:val="right" w:leader="dot" w:pos="8777"/>
        </w:tabs>
        <w:spacing w:line="360" w:lineRule="auto"/>
        <w:rPr>
          <w:rFonts w:ascii="Calibri" w:hAnsi="Calibri"/>
          <w:noProof/>
          <w:sz w:val="22"/>
          <w:szCs w:val="22"/>
          <w:lang w:eastAsia="ru-RU"/>
        </w:rPr>
      </w:pPr>
      <w:hyperlink w:anchor="_Toc259141572" w:history="1">
        <w:r w:rsidR="0030755A" w:rsidRPr="00492970">
          <w:rPr>
            <w:rStyle w:val="a4"/>
            <w:noProof/>
            <w:spacing w:val="60"/>
            <w:sz w:val="28"/>
            <w:szCs w:val="28"/>
          </w:rPr>
          <w:t>Приложения</w:t>
        </w:r>
        <w:r w:rsidR="0030755A" w:rsidRPr="00492970">
          <w:rPr>
            <w:noProof/>
            <w:webHidden/>
            <w:sz w:val="28"/>
            <w:szCs w:val="28"/>
          </w:rPr>
          <w:tab/>
        </w:r>
        <w:r w:rsidR="0030755A">
          <w:rPr>
            <w:noProof/>
            <w:webHidden/>
            <w:sz w:val="28"/>
            <w:szCs w:val="28"/>
          </w:rPr>
          <w:t>2</w:t>
        </w:r>
        <w:r w:rsidR="00A278D2">
          <w:rPr>
            <w:noProof/>
            <w:webHidden/>
            <w:sz w:val="28"/>
            <w:szCs w:val="28"/>
          </w:rPr>
          <w:t>7</w:t>
        </w:r>
      </w:hyperlink>
    </w:p>
    <w:p w:rsidR="0030755A" w:rsidRDefault="001D35BA" w:rsidP="0030755A">
      <w:pPr>
        <w:spacing w:line="360" w:lineRule="auto"/>
      </w:pPr>
      <w:r w:rsidRPr="00492970">
        <w:fldChar w:fldCharType="end"/>
      </w:r>
    </w:p>
    <w:p w:rsidR="0030755A" w:rsidRPr="001A7628" w:rsidRDefault="0030755A" w:rsidP="0030755A">
      <w:pPr>
        <w:pStyle w:val="1"/>
        <w:spacing w:line="360" w:lineRule="auto"/>
        <w:ind w:left="0" w:firstLine="0"/>
        <w:jc w:val="center"/>
        <w:rPr>
          <w:color w:val="auto"/>
        </w:rPr>
      </w:pPr>
      <w:r w:rsidRPr="001A7A37">
        <w:br w:type="page"/>
      </w:r>
      <w:bookmarkStart w:id="0" w:name="_Toc259141559"/>
      <w:r w:rsidRPr="001F07A6">
        <w:rPr>
          <w:b/>
          <w:color w:val="auto"/>
          <w:sz w:val="32"/>
          <w:szCs w:val="32"/>
        </w:rPr>
        <w:lastRenderedPageBreak/>
        <w:t>В</w:t>
      </w:r>
      <w:bookmarkEnd w:id="0"/>
      <w:r w:rsidR="0000740D">
        <w:rPr>
          <w:b/>
          <w:color w:val="auto"/>
          <w:sz w:val="32"/>
          <w:szCs w:val="32"/>
        </w:rPr>
        <w:t>ВЕДЕНИЕ</w:t>
      </w:r>
    </w:p>
    <w:p w:rsidR="0030755A" w:rsidRPr="001A7A37" w:rsidRDefault="0030755A" w:rsidP="0030755A">
      <w:pPr>
        <w:spacing w:line="360" w:lineRule="auto"/>
        <w:ind w:firstLine="709"/>
        <w:jc w:val="both"/>
        <w:rPr>
          <w:sz w:val="28"/>
          <w:szCs w:val="28"/>
        </w:rPr>
      </w:pPr>
      <w:r w:rsidRPr="001A7A37">
        <w:rPr>
          <w:sz w:val="28"/>
          <w:szCs w:val="28"/>
        </w:rPr>
        <w:t>Пр</w:t>
      </w:r>
      <w:r>
        <w:rPr>
          <w:sz w:val="28"/>
          <w:szCs w:val="28"/>
        </w:rPr>
        <w:t>оизводственная</w:t>
      </w:r>
      <w:r w:rsidRPr="001A7A37">
        <w:rPr>
          <w:sz w:val="28"/>
          <w:szCs w:val="28"/>
        </w:rPr>
        <w:t xml:space="preserve"> практика является обязательной частью учебного процесса, основной целью которой является закрепление и углубление теоретических знаний, накопленных студентом за период обучения. При этом студент формирует необходимые для будущей профессиональной деятельности умения, навыки и личностные качества.</w:t>
      </w:r>
    </w:p>
    <w:p w:rsidR="0030755A" w:rsidRPr="001A7A37" w:rsidRDefault="0030755A" w:rsidP="0030755A">
      <w:pPr>
        <w:spacing w:line="360" w:lineRule="auto"/>
        <w:ind w:firstLine="709"/>
        <w:jc w:val="both"/>
        <w:rPr>
          <w:sz w:val="28"/>
          <w:szCs w:val="28"/>
        </w:rPr>
      </w:pPr>
      <w:r w:rsidRPr="001A7A37">
        <w:rPr>
          <w:sz w:val="28"/>
          <w:szCs w:val="28"/>
        </w:rPr>
        <w:t xml:space="preserve">В период с </w:t>
      </w:r>
      <w:r>
        <w:rPr>
          <w:sz w:val="28"/>
          <w:szCs w:val="28"/>
        </w:rPr>
        <w:t>07</w:t>
      </w:r>
      <w:r w:rsidRPr="001A7A37">
        <w:rPr>
          <w:sz w:val="28"/>
          <w:szCs w:val="28"/>
        </w:rPr>
        <w:t>.0</w:t>
      </w:r>
      <w:r>
        <w:rPr>
          <w:sz w:val="28"/>
          <w:szCs w:val="28"/>
        </w:rPr>
        <w:t>6.2010 г. по 16.07</w:t>
      </w:r>
      <w:r w:rsidRPr="001A7A37">
        <w:rPr>
          <w:sz w:val="28"/>
          <w:szCs w:val="28"/>
        </w:rPr>
        <w:t xml:space="preserve">.2010 г. </w:t>
      </w:r>
      <w:r>
        <w:rPr>
          <w:sz w:val="28"/>
          <w:szCs w:val="28"/>
        </w:rPr>
        <w:t>была пройдена практика</w:t>
      </w:r>
      <w:r w:rsidRPr="001A7A37">
        <w:rPr>
          <w:sz w:val="28"/>
          <w:szCs w:val="28"/>
        </w:rPr>
        <w:t xml:space="preserve"> в банке «Юниаструм Банк» (ООО) в Департаменте андеррайтинга розничных кредитов (автокредитования), </w:t>
      </w:r>
      <w:r>
        <w:rPr>
          <w:sz w:val="28"/>
          <w:szCs w:val="28"/>
        </w:rPr>
        <w:t>с целью</w:t>
      </w:r>
      <w:r w:rsidRPr="001A7A37">
        <w:rPr>
          <w:sz w:val="28"/>
          <w:szCs w:val="28"/>
        </w:rPr>
        <w:t xml:space="preserve"> получения навыков и умений в области банковского де</w:t>
      </w:r>
      <w:r>
        <w:rPr>
          <w:sz w:val="28"/>
          <w:szCs w:val="28"/>
        </w:rPr>
        <w:t>ла, финансов и других аспектов деятельности организаций</w:t>
      </w:r>
      <w:r w:rsidRPr="001A7A37">
        <w:rPr>
          <w:sz w:val="28"/>
          <w:szCs w:val="28"/>
        </w:rPr>
        <w:t>.</w:t>
      </w:r>
    </w:p>
    <w:p w:rsidR="0030755A" w:rsidRPr="001A7A37" w:rsidRDefault="0030755A" w:rsidP="0030755A">
      <w:pPr>
        <w:spacing w:line="360" w:lineRule="auto"/>
        <w:ind w:firstLine="709"/>
        <w:jc w:val="both"/>
        <w:rPr>
          <w:sz w:val="28"/>
          <w:szCs w:val="28"/>
        </w:rPr>
      </w:pPr>
      <w:r w:rsidRPr="001A7A37">
        <w:rPr>
          <w:sz w:val="28"/>
          <w:szCs w:val="28"/>
        </w:rPr>
        <w:t xml:space="preserve">За время работы познакомилась с работой Банка в целом и со спецификой деятельности Департамента андеррайтинга розничных кредитов (автокредитования) (далее </w:t>
      </w:r>
      <w:r w:rsidRPr="00723987">
        <w:rPr>
          <w:color w:val="000000"/>
          <w:sz w:val="28"/>
          <w:szCs w:val="28"/>
          <w:lang w:eastAsia="ru-RU"/>
        </w:rPr>
        <w:t>ДАРК</w:t>
      </w:r>
      <w:r w:rsidRPr="001A7A37">
        <w:rPr>
          <w:sz w:val="28"/>
          <w:szCs w:val="28"/>
        </w:rPr>
        <w:t>).</w:t>
      </w:r>
    </w:p>
    <w:p w:rsidR="0030755A" w:rsidRPr="001A7A37" w:rsidRDefault="0030755A" w:rsidP="0030755A">
      <w:pPr>
        <w:spacing w:line="360" w:lineRule="auto"/>
        <w:ind w:firstLine="709"/>
        <w:jc w:val="both"/>
        <w:rPr>
          <w:sz w:val="28"/>
          <w:szCs w:val="28"/>
        </w:rPr>
      </w:pPr>
      <w:r w:rsidRPr="001A7A37">
        <w:rPr>
          <w:sz w:val="28"/>
          <w:szCs w:val="28"/>
        </w:rPr>
        <w:t>Мои функци</w:t>
      </w:r>
      <w:r>
        <w:rPr>
          <w:sz w:val="28"/>
          <w:szCs w:val="28"/>
        </w:rPr>
        <w:t xml:space="preserve">ональные обязанности </w:t>
      </w:r>
      <w:r w:rsidRPr="001A7A37">
        <w:rPr>
          <w:sz w:val="28"/>
          <w:szCs w:val="28"/>
        </w:rPr>
        <w:t>заключались в следующем:</w:t>
      </w:r>
    </w:p>
    <w:p w:rsidR="0030755A" w:rsidRPr="001A7A37" w:rsidRDefault="0030755A" w:rsidP="0030755A">
      <w:pPr>
        <w:spacing w:line="360" w:lineRule="auto"/>
        <w:ind w:firstLine="709"/>
        <w:jc w:val="both"/>
        <w:rPr>
          <w:sz w:val="28"/>
          <w:szCs w:val="28"/>
        </w:rPr>
      </w:pPr>
      <w:r w:rsidRPr="001A7A37">
        <w:rPr>
          <w:sz w:val="28"/>
          <w:szCs w:val="28"/>
        </w:rPr>
        <w:t>– подготовка заявок на автокредитование к отправке их в архив;</w:t>
      </w:r>
    </w:p>
    <w:p w:rsidR="0030755A" w:rsidRPr="001A7A37" w:rsidRDefault="0030755A" w:rsidP="0030755A">
      <w:pPr>
        <w:spacing w:line="360" w:lineRule="auto"/>
        <w:ind w:firstLine="709"/>
        <w:jc w:val="both"/>
        <w:rPr>
          <w:sz w:val="28"/>
          <w:szCs w:val="28"/>
        </w:rPr>
      </w:pPr>
      <w:r w:rsidRPr="001A7A37">
        <w:rPr>
          <w:sz w:val="28"/>
          <w:szCs w:val="28"/>
        </w:rPr>
        <w:t>– формирование архива;</w:t>
      </w:r>
    </w:p>
    <w:p w:rsidR="0030755A" w:rsidRPr="001A7A37" w:rsidRDefault="0030755A" w:rsidP="0030755A">
      <w:pPr>
        <w:spacing w:line="360" w:lineRule="auto"/>
        <w:ind w:firstLine="709"/>
        <w:jc w:val="both"/>
        <w:rPr>
          <w:sz w:val="28"/>
          <w:szCs w:val="28"/>
        </w:rPr>
      </w:pPr>
      <w:r w:rsidRPr="001A7A37">
        <w:rPr>
          <w:sz w:val="28"/>
          <w:szCs w:val="28"/>
        </w:rPr>
        <w:t>–уничтожение документов, содержащих конфиденциальную информацию, которая не требуется для хранения в архиве (она содержится в базе данных банка);</w:t>
      </w:r>
    </w:p>
    <w:p w:rsidR="0030755A" w:rsidRPr="001A7A37" w:rsidRDefault="0030755A" w:rsidP="0030755A">
      <w:pPr>
        <w:spacing w:line="360" w:lineRule="auto"/>
        <w:ind w:firstLine="709"/>
        <w:jc w:val="both"/>
        <w:rPr>
          <w:sz w:val="28"/>
          <w:szCs w:val="28"/>
        </w:rPr>
      </w:pPr>
      <w:r w:rsidRPr="001A7A37">
        <w:rPr>
          <w:sz w:val="28"/>
          <w:szCs w:val="28"/>
        </w:rPr>
        <w:t>– ведение базы данных по архивным делам.</w:t>
      </w:r>
    </w:p>
    <w:p w:rsidR="0030755A" w:rsidRPr="001A7A37" w:rsidRDefault="0030755A" w:rsidP="0030755A">
      <w:pPr>
        <w:spacing w:line="360" w:lineRule="auto"/>
        <w:ind w:firstLine="709"/>
        <w:jc w:val="both"/>
        <w:rPr>
          <w:sz w:val="32"/>
          <w:szCs w:val="32"/>
        </w:rPr>
      </w:pPr>
    </w:p>
    <w:p w:rsidR="0030755A" w:rsidRPr="001A7A37" w:rsidRDefault="0030755A" w:rsidP="0030755A">
      <w:pPr>
        <w:spacing w:line="360" w:lineRule="auto"/>
        <w:ind w:firstLine="709"/>
        <w:jc w:val="both"/>
        <w:rPr>
          <w:sz w:val="32"/>
          <w:szCs w:val="32"/>
        </w:rPr>
      </w:pPr>
    </w:p>
    <w:p w:rsidR="0030755A" w:rsidRPr="001A7A37" w:rsidRDefault="0030755A" w:rsidP="0030755A">
      <w:pPr>
        <w:spacing w:line="360" w:lineRule="auto"/>
        <w:ind w:firstLine="709"/>
        <w:jc w:val="both"/>
        <w:rPr>
          <w:sz w:val="32"/>
          <w:szCs w:val="32"/>
        </w:rPr>
      </w:pPr>
    </w:p>
    <w:p w:rsidR="0030755A" w:rsidRPr="001A7A37" w:rsidRDefault="0030755A" w:rsidP="0030755A">
      <w:pPr>
        <w:spacing w:line="360" w:lineRule="auto"/>
        <w:ind w:firstLine="709"/>
        <w:jc w:val="both"/>
        <w:rPr>
          <w:sz w:val="32"/>
          <w:szCs w:val="32"/>
        </w:rPr>
      </w:pPr>
    </w:p>
    <w:p w:rsidR="0030755A" w:rsidRPr="001A7A37" w:rsidRDefault="0030755A" w:rsidP="0030755A">
      <w:pPr>
        <w:spacing w:line="360" w:lineRule="auto"/>
        <w:ind w:firstLine="709"/>
        <w:jc w:val="both"/>
        <w:rPr>
          <w:sz w:val="32"/>
          <w:szCs w:val="32"/>
        </w:rPr>
      </w:pPr>
    </w:p>
    <w:p w:rsidR="0030755A" w:rsidRPr="001A7628" w:rsidRDefault="0030755A" w:rsidP="0030755A">
      <w:pPr>
        <w:pStyle w:val="1"/>
        <w:spacing w:line="360" w:lineRule="auto"/>
        <w:ind w:left="0" w:firstLine="709"/>
        <w:jc w:val="center"/>
        <w:rPr>
          <w:b/>
          <w:color w:val="auto"/>
          <w:sz w:val="28"/>
          <w:szCs w:val="28"/>
        </w:rPr>
      </w:pPr>
      <w:bookmarkStart w:id="1" w:name="_Toc259059803"/>
      <w:r>
        <w:rPr>
          <w:b/>
          <w:sz w:val="32"/>
          <w:szCs w:val="32"/>
        </w:rPr>
        <w:br w:type="page"/>
      </w:r>
      <w:bookmarkStart w:id="2" w:name="_Toc259141560"/>
      <w:r w:rsidRPr="001A7628">
        <w:rPr>
          <w:b/>
          <w:color w:val="auto"/>
          <w:sz w:val="28"/>
          <w:szCs w:val="28"/>
        </w:rPr>
        <w:lastRenderedPageBreak/>
        <w:t xml:space="preserve">ГЛАВА 1. </w:t>
      </w:r>
      <w:r w:rsidR="0000740D">
        <w:rPr>
          <w:b/>
          <w:color w:val="auto"/>
          <w:sz w:val="28"/>
          <w:szCs w:val="28"/>
        </w:rPr>
        <w:t>ОБЩАЯ ХАРАКТИРИСТИКА КОММЕРЧЕСКОГО БАНКА</w:t>
      </w:r>
      <w:r w:rsidRPr="001A7628">
        <w:rPr>
          <w:b/>
          <w:color w:val="auto"/>
          <w:sz w:val="28"/>
          <w:szCs w:val="28"/>
        </w:rPr>
        <w:t xml:space="preserve"> «Ю</w:t>
      </w:r>
      <w:r w:rsidR="0000740D">
        <w:rPr>
          <w:b/>
          <w:color w:val="auto"/>
          <w:sz w:val="28"/>
          <w:szCs w:val="28"/>
        </w:rPr>
        <w:t>НИАСТРУМ</w:t>
      </w:r>
      <w:r w:rsidRPr="001A7628">
        <w:rPr>
          <w:b/>
          <w:color w:val="auto"/>
          <w:sz w:val="28"/>
          <w:szCs w:val="28"/>
        </w:rPr>
        <w:t xml:space="preserve"> Б</w:t>
      </w:r>
      <w:r w:rsidR="0000740D">
        <w:rPr>
          <w:b/>
          <w:color w:val="auto"/>
          <w:sz w:val="28"/>
          <w:szCs w:val="28"/>
        </w:rPr>
        <w:t>АНК</w:t>
      </w:r>
      <w:r w:rsidRPr="001A7628">
        <w:rPr>
          <w:b/>
          <w:color w:val="auto"/>
          <w:sz w:val="28"/>
          <w:szCs w:val="28"/>
        </w:rPr>
        <w:t>» (ООО)</w:t>
      </w:r>
      <w:bookmarkEnd w:id="1"/>
      <w:bookmarkEnd w:id="2"/>
    </w:p>
    <w:p w:rsidR="0030755A" w:rsidRPr="001A7628" w:rsidRDefault="0030755A" w:rsidP="0030755A">
      <w:pPr>
        <w:pStyle w:val="2"/>
        <w:spacing w:line="360" w:lineRule="auto"/>
        <w:ind w:firstLine="709"/>
        <w:jc w:val="center"/>
        <w:rPr>
          <w:rFonts w:ascii="Times New Roman" w:hAnsi="Times New Roman"/>
          <w:i w:val="0"/>
        </w:rPr>
      </w:pPr>
      <w:bookmarkStart w:id="3" w:name="_Toc259059804"/>
      <w:bookmarkStart w:id="4" w:name="_Toc259141561"/>
      <w:r w:rsidRPr="00723987">
        <w:rPr>
          <w:rFonts w:ascii="Times New Roman" w:hAnsi="Times New Roman"/>
          <w:i w:val="0"/>
        </w:rPr>
        <w:t>1.1. Краткие сведения о банке</w:t>
      </w:r>
      <w:bookmarkEnd w:id="3"/>
      <w:bookmarkEnd w:id="4"/>
    </w:p>
    <w:p w:rsidR="0030755A" w:rsidRPr="001A7A37" w:rsidRDefault="0030755A" w:rsidP="0030755A">
      <w:pPr>
        <w:spacing w:before="120" w:line="360" w:lineRule="auto"/>
        <w:ind w:firstLine="709"/>
        <w:jc w:val="center"/>
        <w:rPr>
          <w:sz w:val="28"/>
          <w:szCs w:val="28"/>
        </w:rPr>
      </w:pPr>
      <w:r w:rsidRPr="001A7A37">
        <w:rPr>
          <w:sz w:val="28"/>
          <w:szCs w:val="28"/>
        </w:rPr>
        <w:t>Наименование Банка</w:t>
      </w:r>
    </w:p>
    <w:tbl>
      <w:tblPr>
        <w:tblW w:w="0" w:type="auto"/>
        <w:tblInd w:w="532" w:type="dxa"/>
        <w:tblLayout w:type="fixed"/>
        <w:tblCellMar>
          <w:top w:w="75" w:type="dxa"/>
          <w:left w:w="75" w:type="dxa"/>
          <w:bottom w:w="75" w:type="dxa"/>
          <w:right w:w="75" w:type="dxa"/>
        </w:tblCellMar>
        <w:tblLook w:val="0000" w:firstRow="0" w:lastRow="0" w:firstColumn="0" w:lastColumn="0" w:noHBand="0" w:noVBand="0"/>
      </w:tblPr>
      <w:tblGrid>
        <w:gridCol w:w="3547"/>
        <w:gridCol w:w="5560"/>
      </w:tblGrid>
      <w:tr w:rsidR="0030755A" w:rsidRPr="001A7A37" w:rsidTr="00A278D2">
        <w:tc>
          <w:tcPr>
            <w:tcW w:w="3547" w:type="dxa"/>
            <w:tcBorders>
              <w:top w:val="double" w:sz="1" w:space="0" w:color="808080"/>
              <w:left w:val="double" w:sz="1" w:space="0" w:color="808080"/>
              <w:bottom w:val="double" w:sz="1" w:space="0" w:color="808080"/>
            </w:tcBorders>
            <w:shd w:val="clear" w:color="auto" w:fill="F7F7F7"/>
            <w:vAlign w:val="center"/>
          </w:tcPr>
          <w:p w:rsidR="0030755A" w:rsidRPr="001A7A37" w:rsidRDefault="0030755A" w:rsidP="00465D4D">
            <w:pPr>
              <w:snapToGrid w:val="0"/>
              <w:jc w:val="both"/>
              <w:rPr>
                <w:sz w:val="28"/>
                <w:szCs w:val="28"/>
              </w:rPr>
            </w:pPr>
            <w:r w:rsidRPr="001A7A37">
              <w:rPr>
                <w:sz w:val="28"/>
                <w:szCs w:val="28"/>
              </w:rPr>
              <w:t>Полное наименование (русский вариант)</w:t>
            </w:r>
          </w:p>
        </w:tc>
        <w:tc>
          <w:tcPr>
            <w:tcW w:w="5560" w:type="dxa"/>
            <w:tcBorders>
              <w:top w:val="double" w:sz="1" w:space="0" w:color="808080"/>
              <w:left w:val="double" w:sz="1" w:space="0" w:color="808080"/>
              <w:bottom w:val="double" w:sz="1" w:space="0" w:color="808080"/>
              <w:right w:val="double" w:sz="1" w:space="0" w:color="808080"/>
            </w:tcBorders>
            <w:shd w:val="clear" w:color="auto" w:fill="F7F7F7"/>
            <w:vAlign w:val="center"/>
          </w:tcPr>
          <w:p w:rsidR="0030755A" w:rsidRPr="001A7A37" w:rsidRDefault="0030755A" w:rsidP="00465D4D">
            <w:pPr>
              <w:snapToGrid w:val="0"/>
              <w:jc w:val="both"/>
              <w:rPr>
                <w:sz w:val="28"/>
                <w:szCs w:val="28"/>
              </w:rPr>
            </w:pPr>
            <w:r w:rsidRPr="001A7A37">
              <w:rPr>
                <w:sz w:val="28"/>
                <w:szCs w:val="28"/>
              </w:rPr>
              <w:t>Коммерческий банк «Юниаструм Банк» (общество с ограниченной ответственностью)</w:t>
            </w:r>
          </w:p>
        </w:tc>
      </w:tr>
      <w:tr w:rsidR="0030755A" w:rsidRPr="001A7A37" w:rsidTr="00A278D2">
        <w:tc>
          <w:tcPr>
            <w:tcW w:w="3547" w:type="dxa"/>
            <w:tcBorders>
              <w:top w:val="double" w:sz="1" w:space="0" w:color="808080"/>
              <w:left w:val="double" w:sz="1" w:space="0" w:color="808080"/>
              <w:bottom w:val="double" w:sz="1" w:space="0" w:color="808080"/>
            </w:tcBorders>
            <w:shd w:val="clear" w:color="auto" w:fill="auto"/>
            <w:vAlign w:val="center"/>
          </w:tcPr>
          <w:p w:rsidR="0030755A" w:rsidRPr="001A7A37" w:rsidRDefault="0030755A" w:rsidP="00465D4D">
            <w:pPr>
              <w:snapToGrid w:val="0"/>
              <w:jc w:val="both"/>
              <w:rPr>
                <w:sz w:val="28"/>
                <w:szCs w:val="28"/>
              </w:rPr>
            </w:pPr>
            <w:r w:rsidRPr="001A7A37">
              <w:rPr>
                <w:sz w:val="28"/>
                <w:szCs w:val="28"/>
              </w:rPr>
              <w:t>Сокращенное наименование (русский вариант)</w:t>
            </w:r>
          </w:p>
        </w:tc>
        <w:tc>
          <w:tcPr>
            <w:tcW w:w="5560" w:type="dxa"/>
            <w:tcBorders>
              <w:top w:val="double" w:sz="1" w:space="0" w:color="808080"/>
              <w:left w:val="double" w:sz="1" w:space="0" w:color="808080"/>
              <w:bottom w:val="double" w:sz="1" w:space="0" w:color="808080"/>
              <w:right w:val="double" w:sz="1" w:space="0" w:color="808080"/>
            </w:tcBorders>
            <w:shd w:val="clear" w:color="auto" w:fill="auto"/>
            <w:vAlign w:val="center"/>
          </w:tcPr>
          <w:p w:rsidR="0030755A" w:rsidRPr="001A7A37" w:rsidRDefault="0030755A" w:rsidP="00465D4D">
            <w:pPr>
              <w:snapToGrid w:val="0"/>
              <w:jc w:val="both"/>
              <w:rPr>
                <w:sz w:val="28"/>
                <w:szCs w:val="28"/>
              </w:rPr>
            </w:pPr>
            <w:r w:rsidRPr="001A7A37">
              <w:rPr>
                <w:sz w:val="28"/>
                <w:szCs w:val="28"/>
              </w:rPr>
              <w:t>КБ «Юниаструм Банк» (ООО)</w:t>
            </w:r>
          </w:p>
        </w:tc>
      </w:tr>
      <w:tr w:rsidR="0030755A" w:rsidRPr="00FD6121" w:rsidTr="00A278D2">
        <w:tc>
          <w:tcPr>
            <w:tcW w:w="3547" w:type="dxa"/>
            <w:tcBorders>
              <w:top w:val="double" w:sz="1" w:space="0" w:color="808080"/>
              <w:left w:val="double" w:sz="1" w:space="0" w:color="808080"/>
              <w:bottom w:val="double" w:sz="1" w:space="0" w:color="808080"/>
            </w:tcBorders>
            <w:shd w:val="clear" w:color="auto" w:fill="F7F7F7"/>
            <w:vAlign w:val="center"/>
          </w:tcPr>
          <w:p w:rsidR="0030755A" w:rsidRPr="001A7A37" w:rsidRDefault="0030755A" w:rsidP="00465D4D">
            <w:pPr>
              <w:snapToGrid w:val="0"/>
              <w:jc w:val="both"/>
              <w:rPr>
                <w:sz w:val="28"/>
                <w:szCs w:val="28"/>
              </w:rPr>
            </w:pPr>
            <w:r w:rsidRPr="001A7A37">
              <w:rPr>
                <w:sz w:val="28"/>
                <w:szCs w:val="28"/>
              </w:rPr>
              <w:t>Полное наименование (английский вариант)</w:t>
            </w:r>
          </w:p>
        </w:tc>
        <w:tc>
          <w:tcPr>
            <w:tcW w:w="5560" w:type="dxa"/>
            <w:tcBorders>
              <w:top w:val="double" w:sz="1" w:space="0" w:color="808080"/>
              <w:left w:val="double" w:sz="1" w:space="0" w:color="808080"/>
              <w:bottom w:val="double" w:sz="1" w:space="0" w:color="808080"/>
              <w:right w:val="double" w:sz="1" w:space="0" w:color="808080"/>
            </w:tcBorders>
            <w:shd w:val="clear" w:color="auto" w:fill="F7F7F7"/>
            <w:vAlign w:val="center"/>
          </w:tcPr>
          <w:p w:rsidR="0030755A" w:rsidRPr="001A7A37" w:rsidRDefault="0030755A" w:rsidP="00465D4D">
            <w:pPr>
              <w:snapToGrid w:val="0"/>
              <w:jc w:val="both"/>
              <w:rPr>
                <w:sz w:val="28"/>
                <w:szCs w:val="28"/>
                <w:lang w:val="en-US"/>
              </w:rPr>
            </w:pPr>
            <w:r w:rsidRPr="001A7A37">
              <w:rPr>
                <w:sz w:val="28"/>
                <w:szCs w:val="28"/>
                <w:lang w:val="en-US"/>
              </w:rPr>
              <w:t xml:space="preserve">COMMERCIAL BANK </w:t>
            </w:r>
            <w:r w:rsidRPr="00723987">
              <w:rPr>
                <w:sz w:val="28"/>
                <w:szCs w:val="28"/>
                <w:lang w:val="en-US"/>
              </w:rPr>
              <w:t>«</w:t>
            </w:r>
            <w:r w:rsidRPr="001A7A37">
              <w:rPr>
                <w:sz w:val="28"/>
                <w:szCs w:val="28"/>
                <w:lang w:val="en-US"/>
              </w:rPr>
              <w:t>UNIASTRUM BANK</w:t>
            </w:r>
            <w:r w:rsidRPr="00723987">
              <w:rPr>
                <w:sz w:val="28"/>
                <w:szCs w:val="28"/>
                <w:lang w:val="en-US"/>
              </w:rPr>
              <w:t>»</w:t>
            </w:r>
            <w:r w:rsidRPr="001A7A37">
              <w:rPr>
                <w:sz w:val="28"/>
                <w:szCs w:val="28"/>
                <w:lang w:val="en-US"/>
              </w:rPr>
              <w:t xml:space="preserve"> (LIMITED LIABILITY COMPANY)</w:t>
            </w:r>
          </w:p>
        </w:tc>
      </w:tr>
      <w:tr w:rsidR="0030755A" w:rsidRPr="001A7A37" w:rsidTr="00A278D2">
        <w:tc>
          <w:tcPr>
            <w:tcW w:w="3547" w:type="dxa"/>
            <w:tcBorders>
              <w:top w:val="double" w:sz="1" w:space="0" w:color="808080"/>
              <w:left w:val="double" w:sz="1" w:space="0" w:color="808080"/>
              <w:bottom w:val="double" w:sz="1" w:space="0" w:color="808080"/>
            </w:tcBorders>
            <w:shd w:val="clear" w:color="auto" w:fill="auto"/>
            <w:vAlign w:val="center"/>
          </w:tcPr>
          <w:p w:rsidR="0030755A" w:rsidRPr="001A7A37" w:rsidRDefault="0030755A" w:rsidP="00465D4D">
            <w:pPr>
              <w:snapToGrid w:val="0"/>
              <w:jc w:val="both"/>
              <w:rPr>
                <w:sz w:val="28"/>
                <w:szCs w:val="28"/>
              </w:rPr>
            </w:pPr>
            <w:r w:rsidRPr="001A7A37">
              <w:rPr>
                <w:sz w:val="28"/>
                <w:szCs w:val="28"/>
              </w:rPr>
              <w:t>Сокращенное наименование (английский вариант)</w:t>
            </w:r>
          </w:p>
        </w:tc>
        <w:tc>
          <w:tcPr>
            <w:tcW w:w="5560" w:type="dxa"/>
            <w:tcBorders>
              <w:top w:val="double" w:sz="1" w:space="0" w:color="808080"/>
              <w:left w:val="double" w:sz="1" w:space="0" w:color="808080"/>
              <w:bottom w:val="double" w:sz="1" w:space="0" w:color="808080"/>
              <w:right w:val="double" w:sz="1" w:space="0" w:color="808080"/>
            </w:tcBorders>
            <w:shd w:val="clear" w:color="auto" w:fill="auto"/>
            <w:vAlign w:val="center"/>
          </w:tcPr>
          <w:p w:rsidR="0030755A" w:rsidRPr="001A7A37" w:rsidRDefault="0030755A" w:rsidP="00465D4D">
            <w:pPr>
              <w:snapToGrid w:val="0"/>
              <w:jc w:val="both"/>
              <w:rPr>
                <w:sz w:val="28"/>
                <w:szCs w:val="28"/>
              </w:rPr>
            </w:pPr>
            <w:r>
              <w:rPr>
                <w:sz w:val="28"/>
                <w:szCs w:val="28"/>
              </w:rPr>
              <w:t>«</w:t>
            </w:r>
            <w:r w:rsidRPr="001A7A37">
              <w:rPr>
                <w:sz w:val="28"/>
                <w:szCs w:val="28"/>
              </w:rPr>
              <w:t>UNIASTRUM BANK</w:t>
            </w:r>
            <w:r>
              <w:rPr>
                <w:sz w:val="28"/>
                <w:szCs w:val="28"/>
              </w:rPr>
              <w:t>»</w:t>
            </w:r>
            <w:r w:rsidRPr="001A7A37">
              <w:rPr>
                <w:sz w:val="28"/>
                <w:szCs w:val="28"/>
              </w:rPr>
              <w:t xml:space="preserve"> (LLC)</w:t>
            </w:r>
          </w:p>
        </w:tc>
      </w:tr>
    </w:tbl>
    <w:p w:rsidR="0030755A" w:rsidRPr="001A7A37" w:rsidRDefault="0030755A" w:rsidP="0030755A">
      <w:pPr>
        <w:spacing w:line="360" w:lineRule="auto"/>
        <w:ind w:firstLine="709"/>
        <w:jc w:val="both"/>
        <w:rPr>
          <w:sz w:val="32"/>
          <w:szCs w:val="32"/>
        </w:rPr>
      </w:pPr>
    </w:p>
    <w:p w:rsidR="0030755A" w:rsidRPr="001A7A37" w:rsidRDefault="0030755A" w:rsidP="0030755A">
      <w:pPr>
        <w:pStyle w:val="a8"/>
        <w:spacing w:before="0" w:after="0" w:line="360" w:lineRule="auto"/>
        <w:ind w:firstLine="709"/>
        <w:jc w:val="both"/>
        <w:rPr>
          <w:sz w:val="28"/>
          <w:szCs w:val="28"/>
        </w:rPr>
      </w:pPr>
      <w:r w:rsidRPr="001A7A37">
        <w:rPr>
          <w:sz w:val="28"/>
          <w:szCs w:val="28"/>
        </w:rPr>
        <w:t xml:space="preserve">Коммерческий банк «Юниаструм Банк» (Общество с ограниченной ответственностью) был создан в 1994 году. Дата регистрации в ЦБ РФ  – 31 марта 1994 года, генеральная лицензия ЦБ РФ № 2771 от 5 мая 2005г. </w:t>
      </w:r>
    </w:p>
    <w:p w:rsidR="0030755A" w:rsidRPr="001A7A37" w:rsidRDefault="0030755A" w:rsidP="0030755A">
      <w:pPr>
        <w:pStyle w:val="a8"/>
        <w:spacing w:before="0" w:after="0" w:line="360" w:lineRule="auto"/>
        <w:ind w:firstLine="709"/>
        <w:jc w:val="both"/>
        <w:rPr>
          <w:sz w:val="28"/>
          <w:szCs w:val="28"/>
        </w:rPr>
      </w:pPr>
      <w:r w:rsidRPr="001A7A37">
        <w:rPr>
          <w:sz w:val="28"/>
          <w:szCs w:val="28"/>
        </w:rPr>
        <w:t xml:space="preserve">Уставный капитал </w:t>
      </w:r>
      <w:r>
        <w:rPr>
          <w:sz w:val="28"/>
          <w:szCs w:val="28"/>
        </w:rPr>
        <w:t xml:space="preserve">КБ </w:t>
      </w:r>
      <w:r w:rsidRPr="001A7A37">
        <w:rPr>
          <w:sz w:val="28"/>
          <w:szCs w:val="28"/>
        </w:rPr>
        <w:t>«Юниаструм Банка» с 10 марта 2010г. составил 5,1 млрд</w:t>
      </w:r>
      <w:r>
        <w:rPr>
          <w:sz w:val="28"/>
          <w:szCs w:val="28"/>
        </w:rPr>
        <w:t>.</w:t>
      </w:r>
      <w:r w:rsidRPr="001A7A37">
        <w:rPr>
          <w:sz w:val="28"/>
          <w:szCs w:val="28"/>
        </w:rPr>
        <w:t xml:space="preserve"> руб., а собственный капитал  – 8,7 млрд</w:t>
      </w:r>
      <w:r>
        <w:rPr>
          <w:sz w:val="28"/>
          <w:szCs w:val="28"/>
        </w:rPr>
        <w:t>.</w:t>
      </w:r>
      <w:r w:rsidRPr="001A7A37">
        <w:rPr>
          <w:sz w:val="28"/>
          <w:szCs w:val="28"/>
        </w:rPr>
        <w:t xml:space="preserve"> руб.</w:t>
      </w:r>
    </w:p>
    <w:p w:rsidR="0030755A" w:rsidRPr="001A7A37" w:rsidRDefault="0030755A" w:rsidP="0030755A">
      <w:pPr>
        <w:pStyle w:val="a8"/>
        <w:spacing w:before="0" w:after="0" w:line="360" w:lineRule="auto"/>
        <w:ind w:firstLine="709"/>
        <w:jc w:val="both"/>
        <w:rPr>
          <w:sz w:val="28"/>
          <w:szCs w:val="28"/>
        </w:rPr>
      </w:pPr>
      <w:r w:rsidRPr="001A7A37">
        <w:rPr>
          <w:sz w:val="28"/>
          <w:szCs w:val="28"/>
        </w:rPr>
        <w:t>«Юниаструм Банк» работает на благо своих клиентов и развивается вместе с ними. Среди наибол</w:t>
      </w:r>
      <w:r>
        <w:rPr>
          <w:sz w:val="28"/>
          <w:szCs w:val="28"/>
        </w:rPr>
        <w:t xml:space="preserve">ее востребованных услуг банка – </w:t>
      </w:r>
      <w:r w:rsidRPr="001A7A37">
        <w:rPr>
          <w:sz w:val="28"/>
          <w:szCs w:val="28"/>
        </w:rPr>
        <w:t xml:space="preserve"> услуги, направленные на удовлетворение потребностей частных лиц, представителей малого и среднего бизнеса. </w:t>
      </w:r>
    </w:p>
    <w:p w:rsidR="0030755A" w:rsidRPr="001A7A37" w:rsidRDefault="0030755A" w:rsidP="0030755A">
      <w:pPr>
        <w:pStyle w:val="a8"/>
        <w:spacing w:before="0" w:after="0" w:line="360" w:lineRule="auto"/>
        <w:ind w:firstLine="709"/>
        <w:jc w:val="both"/>
        <w:rPr>
          <w:sz w:val="28"/>
          <w:szCs w:val="28"/>
        </w:rPr>
      </w:pPr>
      <w:r w:rsidRPr="001A7A37">
        <w:rPr>
          <w:sz w:val="28"/>
          <w:szCs w:val="28"/>
        </w:rPr>
        <w:t>Основной стратегической целью Банка является прирост стоимости бизнеса в долгосрочной перспективе. Среди текущих задач можно выделить следующие:</w:t>
      </w:r>
    </w:p>
    <w:p w:rsidR="0030755A" w:rsidRPr="001A7A37" w:rsidRDefault="0030755A" w:rsidP="0030755A">
      <w:pPr>
        <w:pStyle w:val="a8"/>
        <w:spacing w:before="0" w:after="0" w:line="360" w:lineRule="auto"/>
        <w:ind w:firstLine="709"/>
        <w:jc w:val="both"/>
        <w:rPr>
          <w:sz w:val="28"/>
          <w:szCs w:val="28"/>
        </w:rPr>
      </w:pPr>
      <w:r w:rsidRPr="001A7A37">
        <w:rPr>
          <w:sz w:val="28"/>
          <w:szCs w:val="28"/>
        </w:rPr>
        <w:t xml:space="preserve">– развитие современного, универсального, конкурентноспособного банка, нацеленного как на обслуживание розничных клиентов, малого и среднего бизнеса; </w:t>
      </w:r>
    </w:p>
    <w:p w:rsidR="0030755A" w:rsidRPr="001A7A37" w:rsidRDefault="0030755A" w:rsidP="0030755A">
      <w:pPr>
        <w:pStyle w:val="a8"/>
        <w:spacing w:before="0" w:after="0" w:line="360" w:lineRule="auto"/>
        <w:ind w:firstLine="709"/>
        <w:jc w:val="both"/>
        <w:rPr>
          <w:sz w:val="28"/>
          <w:szCs w:val="28"/>
        </w:rPr>
      </w:pPr>
      <w:r w:rsidRPr="001A7A37">
        <w:rPr>
          <w:sz w:val="28"/>
          <w:szCs w:val="28"/>
        </w:rPr>
        <w:lastRenderedPageBreak/>
        <w:t xml:space="preserve">–  переход к корпоративной модели управления, соответствующей передовой зарубежной практике, способствующей улучшению качества управления рисками в современных условиях ведения банковского бизнеса; </w:t>
      </w:r>
    </w:p>
    <w:p w:rsidR="0030755A" w:rsidRPr="001A7A37" w:rsidRDefault="0030755A" w:rsidP="0030755A">
      <w:pPr>
        <w:pStyle w:val="a8"/>
        <w:spacing w:before="0" w:after="0" w:line="360" w:lineRule="auto"/>
        <w:ind w:firstLine="709"/>
        <w:jc w:val="both"/>
        <w:rPr>
          <w:sz w:val="28"/>
          <w:szCs w:val="28"/>
        </w:rPr>
      </w:pPr>
      <w:r w:rsidRPr="001A7A37">
        <w:rPr>
          <w:sz w:val="28"/>
          <w:szCs w:val="28"/>
        </w:rPr>
        <w:t xml:space="preserve">– дальнейшее развитие и повышение эффективности региональной сети; </w:t>
      </w:r>
    </w:p>
    <w:p w:rsidR="0030755A" w:rsidRPr="001A7A37" w:rsidRDefault="0030755A" w:rsidP="0030755A">
      <w:pPr>
        <w:pStyle w:val="a8"/>
        <w:spacing w:before="0" w:after="0" w:line="360" w:lineRule="auto"/>
        <w:ind w:firstLine="709"/>
        <w:jc w:val="both"/>
        <w:rPr>
          <w:sz w:val="28"/>
          <w:szCs w:val="28"/>
        </w:rPr>
      </w:pPr>
      <w:r w:rsidRPr="001A7A37">
        <w:rPr>
          <w:sz w:val="28"/>
          <w:szCs w:val="28"/>
        </w:rPr>
        <w:t>– постоянное качественное улучшение обслуживания клиентов посредством инвестиций в информационные банковские технологии и персонал Банка.</w:t>
      </w:r>
    </w:p>
    <w:p w:rsidR="0030755A" w:rsidRPr="001A7A37" w:rsidRDefault="0030755A" w:rsidP="0030755A">
      <w:pPr>
        <w:pStyle w:val="a8"/>
        <w:spacing w:before="0" w:after="0" w:line="360" w:lineRule="auto"/>
        <w:ind w:firstLine="709"/>
        <w:jc w:val="both"/>
        <w:rPr>
          <w:sz w:val="28"/>
          <w:szCs w:val="28"/>
        </w:rPr>
      </w:pPr>
      <w:r w:rsidRPr="001A7A37">
        <w:rPr>
          <w:sz w:val="28"/>
          <w:szCs w:val="28"/>
        </w:rPr>
        <w:t>Ключевые показатели  по состоянию на 31 декабря 2008г.:</w:t>
      </w:r>
    </w:p>
    <w:p w:rsidR="0030755A" w:rsidRPr="001A7A37" w:rsidRDefault="0030755A" w:rsidP="0030755A">
      <w:pPr>
        <w:numPr>
          <w:ilvl w:val="0"/>
          <w:numId w:val="3"/>
        </w:numPr>
        <w:tabs>
          <w:tab w:val="left" w:pos="1080"/>
        </w:tabs>
        <w:spacing w:line="360" w:lineRule="auto"/>
        <w:ind w:left="0" w:firstLine="709"/>
        <w:jc w:val="both"/>
        <w:rPr>
          <w:sz w:val="28"/>
          <w:szCs w:val="28"/>
        </w:rPr>
      </w:pPr>
      <w:r w:rsidRPr="001A7A37">
        <w:rPr>
          <w:sz w:val="28"/>
          <w:szCs w:val="28"/>
        </w:rPr>
        <w:t>активы – 52.6 млрд. руб.;</w:t>
      </w:r>
    </w:p>
    <w:p w:rsidR="0030755A" w:rsidRPr="001A7A37" w:rsidRDefault="0030755A" w:rsidP="0030755A">
      <w:pPr>
        <w:numPr>
          <w:ilvl w:val="0"/>
          <w:numId w:val="3"/>
        </w:numPr>
        <w:tabs>
          <w:tab w:val="left" w:pos="1080"/>
        </w:tabs>
        <w:spacing w:line="360" w:lineRule="auto"/>
        <w:ind w:left="0" w:firstLine="709"/>
        <w:jc w:val="both"/>
        <w:rPr>
          <w:sz w:val="28"/>
          <w:szCs w:val="28"/>
        </w:rPr>
      </w:pPr>
      <w:r w:rsidRPr="001A7A37">
        <w:rPr>
          <w:sz w:val="28"/>
          <w:szCs w:val="28"/>
        </w:rPr>
        <w:t xml:space="preserve">кредитный портфель – 33.4 млрд. руб.; </w:t>
      </w:r>
    </w:p>
    <w:p w:rsidR="0030755A" w:rsidRPr="001A7A37" w:rsidRDefault="0030755A" w:rsidP="0030755A">
      <w:pPr>
        <w:numPr>
          <w:ilvl w:val="0"/>
          <w:numId w:val="3"/>
        </w:numPr>
        <w:tabs>
          <w:tab w:val="left" w:pos="1080"/>
        </w:tabs>
        <w:spacing w:line="360" w:lineRule="auto"/>
        <w:ind w:left="0" w:firstLine="709"/>
        <w:jc w:val="both"/>
        <w:rPr>
          <w:sz w:val="28"/>
          <w:szCs w:val="28"/>
        </w:rPr>
      </w:pPr>
      <w:r w:rsidRPr="001A7A37">
        <w:rPr>
          <w:sz w:val="28"/>
          <w:szCs w:val="28"/>
        </w:rPr>
        <w:t>собственный капитал – 8.7 млрд. руб.</w:t>
      </w:r>
    </w:p>
    <w:p w:rsidR="0030755A" w:rsidRPr="001A7A37" w:rsidRDefault="0030755A" w:rsidP="0030755A">
      <w:pPr>
        <w:spacing w:line="360" w:lineRule="auto"/>
        <w:jc w:val="both"/>
      </w:pPr>
    </w:p>
    <w:p w:rsidR="0030755A" w:rsidRPr="001A7628" w:rsidRDefault="0030755A" w:rsidP="0030755A">
      <w:pPr>
        <w:pStyle w:val="2"/>
        <w:spacing w:line="360" w:lineRule="auto"/>
        <w:ind w:firstLine="709"/>
        <w:jc w:val="center"/>
        <w:rPr>
          <w:rFonts w:ascii="Times New Roman" w:hAnsi="Times New Roman"/>
          <w:i w:val="0"/>
        </w:rPr>
      </w:pPr>
      <w:bookmarkStart w:id="5" w:name="_Toc259059805"/>
      <w:bookmarkStart w:id="6" w:name="_Toc259141562"/>
      <w:r w:rsidRPr="00723987">
        <w:rPr>
          <w:rFonts w:ascii="Times New Roman" w:hAnsi="Times New Roman"/>
          <w:i w:val="0"/>
        </w:rPr>
        <w:t>1.2.  Организационная структура и органы управления  «Юниаструм Банка» (ООО)</w:t>
      </w:r>
      <w:bookmarkEnd w:id="5"/>
      <w:bookmarkEnd w:id="6"/>
    </w:p>
    <w:p w:rsidR="0030755A" w:rsidRPr="001A7A37" w:rsidRDefault="0030755A" w:rsidP="0030755A">
      <w:pPr>
        <w:spacing w:line="360" w:lineRule="auto"/>
        <w:ind w:firstLine="709"/>
        <w:jc w:val="both"/>
        <w:rPr>
          <w:sz w:val="28"/>
          <w:szCs w:val="28"/>
        </w:rPr>
      </w:pPr>
      <w:r w:rsidRPr="001A7A37">
        <w:rPr>
          <w:sz w:val="28"/>
          <w:szCs w:val="28"/>
        </w:rPr>
        <w:t xml:space="preserve">В банке разработана и действует гибкая организационная структура, отвечающая мировым стандартам (см. Приложение 1). </w:t>
      </w:r>
    </w:p>
    <w:p w:rsidR="0030755A" w:rsidRPr="001A7A37" w:rsidRDefault="0030755A" w:rsidP="0030755A">
      <w:pPr>
        <w:spacing w:line="360" w:lineRule="auto"/>
        <w:ind w:firstLine="709"/>
        <w:jc w:val="both"/>
        <w:rPr>
          <w:sz w:val="28"/>
          <w:szCs w:val="28"/>
        </w:rPr>
      </w:pPr>
      <w:r w:rsidRPr="001A7A37">
        <w:rPr>
          <w:sz w:val="28"/>
          <w:szCs w:val="28"/>
        </w:rPr>
        <w:t>Важным элементом структуры является разделение функций разработки и описания процессов и продуктов от функций исполнения процессов и предоставления продуктов. С организационной точки зрения, это наиболее подвижная, адаптивная форма развития, направленная на инновации</w:t>
      </w:r>
      <w:r w:rsidR="0000740D">
        <w:rPr>
          <w:sz w:val="28"/>
          <w:szCs w:val="28"/>
        </w:rPr>
        <w:t>, п</w:t>
      </w:r>
      <w:r w:rsidRPr="001A7A37">
        <w:rPr>
          <w:sz w:val="28"/>
          <w:szCs w:val="28"/>
        </w:rPr>
        <w:t>оиск и реализацию новых возможностей.</w:t>
      </w:r>
    </w:p>
    <w:p w:rsidR="0030755A" w:rsidRPr="001A7A37" w:rsidRDefault="0030755A" w:rsidP="0030755A">
      <w:pPr>
        <w:autoSpaceDE w:val="0"/>
        <w:spacing w:line="360" w:lineRule="auto"/>
        <w:ind w:firstLine="709"/>
        <w:jc w:val="both"/>
        <w:rPr>
          <w:rFonts w:eastAsia="PFBeauSansPro-Light"/>
          <w:sz w:val="28"/>
          <w:szCs w:val="28"/>
        </w:rPr>
      </w:pPr>
      <w:r w:rsidRPr="001A7A37">
        <w:rPr>
          <w:rFonts w:eastAsia="PFBeauSansPro-Light"/>
          <w:sz w:val="28"/>
          <w:szCs w:val="28"/>
        </w:rPr>
        <w:t>Ключевым элементом системы корпоративного управления является Совет директоров Банка, который принимает участие в формировании стратегии развития и осуществляет контроль работы исполнительных органов в интересах Банка и его участников. С этой целью Совет директоров утверждает приоритетные направления деятельности Банка, бизнес – план, избирает председателя Правления и Правление Банка, а также организует и утверждает процедуры внутреннего контроля.</w:t>
      </w:r>
    </w:p>
    <w:p w:rsidR="0030755A" w:rsidRPr="001A7A37" w:rsidRDefault="0030755A" w:rsidP="0030755A">
      <w:pPr>
        <w:autoSpaceDE w:val="0"/>
        <w:spacing w:line="360" w:lineRule="auto"/>
        <w:ind w:firstLine="709"/>
        <w:jc w:val="both"/>
        <w:rPr>
          <w:rFonts w:eastAsia="PFBeauSansPro-Light"/>
          <w:sz w:val="28"/>
          <w:szCs w:val="28"/>
        </w:rPr>
      </w:pPr>
      <w:r w:rsidRPr="001A7A37">
        <w:rPr>
          <w:rFonts w:eastAsia="PFBeauSansPro-Light"/>
          <w:sz w:val="28"/>
          <w:szCs w:val="28"/>
        </w:rPr>
        <w:lastRenderedPageBreak/>
        <w:t>Структура органов управления Банка включает: Общее собрание участников, Совет директоров Банка, президента Банка, председателя Правления и Правление Банка.</w:t>
      </w:r>
    </w:p>
    <w:p w:rsidR="0030755A" w:rsidRPr="001A7A37" w:rsidRDefault="0030755A" w:rsidP="0030755A">
      <w:pPr>
        <w:autoSpaceDE w:val="0"/>
        <w:spacing w:line="360" w:lineRule="auto"/>
        <w:ind w:firstLine="709"/>
        <w:jc w:val="both"/>
        <w:rPr>
          <w:i/>
          <w:sz w:val="28"/>
          <w:szCs w:val="28"/>
        </w:rPr>
      </w:pPr>
      <w:r w:rsidRPr="001A7A37">
        <w:rPr>
          <w:i/>
          <w:sz w:val="28"/>
          <w:szCs w:val="28"/>
        </w:rPr>
        <w:t>Совет директоров:</w:t>
      </w:r>
    </w:p>
    <w:p w:rsidR="0030755A" w:rsidRPr="001A7A37" w:rsidRDefault="0030755A" w:rsidP="0030755A">
      <w:pPr>
        <w:numPr>
          <w:ilvl w:val="0"/>
          <w:numId w:val="3"/>
        </w:numPr>
        <w:tabs>
          <w:tab w:val="left" w:pos="1080"/>
        </w:tabs>
        <w:spacing w:line="360" w:lineRule="auto"/>
        <w:ind w:left="0" w:firstLine="709"/>
        <w:jc w:val="both"/>
        <w:rPr>
          <w:sz w:val="28"/>
          <w:szCs w:val="28"/>
        </w:rPr>
      </w:pPr>
      <w:r w:rsidRPr="001A7A37">
        <w:rPr>
          <w:sz w:val="28"/>
          <w:szCs w:val="28"/>
        </w:rPr>
        <w:t xml:space="preserve">Писков </w:t>
      </w:r>
      <w:r w:rsidRPr="001C6BB4">
        <w:rPr>
          <w:sz w:val="28"/>
          <w:szCs w:val="28"/>
        </w:rPr>
        <w:t>Георгий Игоревич, о</w:t>
      </w:r>
      <w:r w:rsidRPr="001A7A37">
        <w:rPr>
          <w:sz w:val="28"/>
          <w:szCs w:val="28"/>
        </w:rPr>
        <w:t>дин из основателей Юниаструм Банка, Председатель Совета Директоров;</w:t>
      </w:r>
    </w:p>
    <w:p w:rsidR="0030755A" w:rsidRPr="001A7A37" w:rsidRDefault="0030755A" w:rsidP="0030755A">
      <w:pPr>
        <w:numPr>
          <w:ilvl w:val="0"/>
          <w:numId w:val="3"/>
        </w:numPr>
        <w:tabs>
          <w:tab w:val="left" w:pos="1080"/>
        </w:tabs>
        <w:spacing w:line="360" w:lineRule="auto"/>
        <w:ind w:left="0" w:firstLine="709"/>
        <w:jc w:val="both"/>
        <w:rPr>
          <w:sz w:val="28"/>
          <w:szCs w:val="28"/>
        </w:rPr>
      </w:pPr>
      <w:r w:rsidRPr="001A7A37">
        <w:rPr>
          <w:sz w:val="28"/>
          <w:szCs w:val="28"/>
        </w:rPr>
        <w:t xml:space="preserve">Бречалов </w:t>
      </w:r>
      <w:r w:rsidRPr="001C6BB4">
        <w:rPr>
          <w:sz w:val="28"/>
          <w:szCs w:val="28"/>
        </w:rPr>
        <w:t xml:space="preserve">Александр Владимирович, </w:t>
      </w:r>
      <w:r w:rsidRPr="001A7A37">
        <w:rPr>
          <w:sz w:val="28"/>
          <w:szCs w:val="28"/>
        </w:rPr>
        <w:t>Член Совета директоров;</w:t>
      </w:r>
    </w:p>
    <w:p w:rsidR="0030755A" w:rsidRPr="001A7A37" w:rsidRDefault="0030755A" w:rsidP="0030755A">
      <w:pPr>
        <w:numPr>
          <w:ilvl w:val="0"/>
          <w:numId w:val="3"/>
        </w:numPr>
        <w:tabs>
          <w:tab w:val="left" w:pos="1080"/>
        </w:tabs>
        <w:spacing w:line="360" w:lineRule="auto"/>
        <w:ind w:left="0" w:firstLine="709"/>
        <w:jc w:val="both"/>
        <w:rPr>
          <w:sz w:val="28"/>
          <w:szCs w:val="28"/>
        </w:rPr>
      </w:pPr>
      <w:r w:rsidRPr="001A7A37">
        <w:rPr>
          <w:sz w:val="28"/>
          <w:szCs w:val="28"/>
        </w:rPr>
        <w:t xml:space="preserve">Закарян </w:t>
      </w:r>
      <w:r w:rsidRPr="001C6BB4">
        <w:rPr>
          <w:sz w:val="28"/>
          <w:szCs w:val="28"/>
        </w:rPr>
        <w:t xml:space="preserve">Гагик Тигранович, </w:t>
      </w:r>
      <w:r w:rsidRPr="001A7A37">
        <w:rPr>
          <w:sz w:val="28"/>
          <w:szCs w:val="28"/>
        </w:rPr>
        <w:t>Один из основателей Юниаструм Банка, Член Совета директоров, президент Банка;</w:t>
      </w:r>
    </w:p>
    <w:p w:rsidR="0030755A" w:rsidRPr="001C6BB4" w:rsidRDefault="0030755A" w:rsidP="0030755A">
      <w:pPr>
        <w:numPr>
          <w:ilvl w:val="0"/>
          <w:numId w:val="3"/>
        </w:numPr>
        <w:tabs>
          <w:tab w:val="left" w:pos="1080"/>
        </w:tabs>
        <w:spacing w:line="360" w:lineRule="auto"/>
        <w:ind w:left="0" w:firstLine="709"/>
        <w:jc w:val="both"/>
        <w:rPr>
          <w:sz w:val="28"/>
          <w:szCs w:val="28"/>
        </w:rPr>
      </w:pPr>
      <w:r w:rsidRPr="001A7A37">
        <w:rPr>
          <w:sz w:val="28"/>
          <w:szCs w:val="28"/>
        </w:rPr>
        <w:t xml:space="preserve">Элиадес </w:t>
      </w:r>
      <w:r w:rsidRPr="001C6BB4">
        <w:rPr>
          <w:sz w:val="28"/>
          <w:szCs w:val="28"/>
        </w:rPr>
        <w:t xml:space="preserve">Андреас, </w:t>
      </w:r>
      <w:r w:rsidRPr="001A7A37">
        <w:rPr>
          <w:sz w:val="28"/>
          <w:szCs w:val="28"/>
        </w:rPr>
        <w:t xml:space="preserve">Член Совета директоров, </w:t>
      </w:r>
      <w:r w:rsidRPr="001C6BB4">
        <w:rPr>
          <w:sz w:val="28"/>
          <w:szCs w:val="28"/>
        </w:rPr>
        <w:t>Главный исполнительный директор Группы компаний Банка Кипра;</w:t>
      </w:r>
    </w:p>
    <w:p w:rsidR="0030755A" w:rsidRPr="001C6BB4" w:rsidRDefault="0030755A" w:rsidP="0030755A">
      <w:pPr>
        <w:numPr>
          <w:ilvl w:val="0"/>
          <w:numId w:val="3"/>
        </w:numPr>
        <w:tabs>
          <w:tab w:val="left" w:pos="1080"/>
        </w:tabs>
        <w:spacing w:line="360" w:lineRule="auto"/>
        <w:ind w:left="0" w:firstLine="709"/>
        <w:jc w:val="both"/>
        <w:rPr>
          <w:sz w:val="28"/>
          <w:szCs w:val="28"/>
        </w:rPr>
      </w:pPr>
      <w:r w:rsidRPr="001A7A37">
        <w:rPr>
          <w:sz w:val="28"/>
          <w:szCs w:val="28"/>
        </w:rPr>
        <w:t xml:space="preserve">Джакурис </w:t>
      </w:r>
      <w:r w:rsidRPr="001C6BB4">
        <w:rPr>
          <w:sz w:val="28"/>
          <w:szCs w:val="28"/>
        </w:rPr>
        <w:t xml:space="preserve">Антонис </w:t>
      </w:r>
      <w:r w:rsidRPr="001A7A37">
        <w:rPr>
          <w:sz w:val="28"/>
          <w:szCs w:val="28"/>
        </w:rPr>
        <w:t xml:space="preserve">Член Совета директоров, </w:t>
      </w:r>
      <w:r w:rsidRPr="001C6BB4">
        <w:rPr>
          <w:sz w:val="28"/>
          <w:szCs w:val="28"/>
        </w:rPr>
        <w:t>Генеральный управляющий Группы по развитию международного бизнеса и операционной деятельности;</w:t>
      </w:r>
    </w:p>
    <w:p w:rsidR="0030755A" w:rsidRPr="001C6BB4" w:rsidRDefault="0030755A" w:rsidP="0030755A">
      <w:pPr>
        <w:numPr>
          <w:ilvl w:val="0"/>
          <w:numId w:val="3"/>
        </w:numPr>
        <w:tabs>
          <w:tab w:val="left" w:pos="1080"/>
        </w:tabs>
        <w:spacing w:line="360" w:lineRule="auto"/>
        <w:ind w:left="0" w:firstLine="709"/>
        <w:jc w:val="both"/>
        <w:rPr>
          <w:sz w:val="28"/>
          <w:szCs w:val="28"/>
        </w:rPr>
      </w:pPr>
      <w:r w:rsidRPr="001A7A37">
        <w:rPr>
          <w:sz w:val="28"/>
          <w:szCs w:val="28"/>
        </w:rPr>
        <w:t xml:space="preserve">Каридас </w:t>
      </w:r>
      <w:r w:rsidRPr="001C6BB4">
        <w:rPr>
          <w:sz w:val="28"/>
          <w:szCs w:val="28"/>
        </w:rPr>
        <w:t xml:space="preserve">Николас </w:t>
      </w:r>
      <w:r w:rsidRPr="001A7A37">
        <w:rPr>
          <w:sz w:val="28"/>
          <w:szCs w:val="28"/>
        </w:rPr>
        <w:t xml:space="preserve">Член Совета директоров, </w:t>
      </w:r>
      <w:r w:rsidRPr="001C6BB4">
        <w:rPr>
          <w:sz w:val="28"/>
          <w:szCs w:val="28"/>
        </w:rPr>
        <w:t>Генеральный управляющий Группы по управлению рисками;</w:t>
      </w:r>
    </w:p>
    <w:p w:rsidR="0030755A" w:rsidRPr="001C6BB4" w:rsidRDefault="0030755A" w:rsidP="0030755A">
      <w:pPr>
        <w:numPr>
          <w:ilvl w:val="0"/>
          <w:numId w:val="3"/>
        </w:numPr>
        <w:tabs>
          <w:tab w:val="left" w:pos="1080"/>
        </w:tabs>
        <w:spacing w:line="360" w:lineRule="auto"/>
        <w:ind w:left="0" w:firstLine="709"/>
        <w:jc w:val="both"/>
        <w:rPr>
          <w:sz w:val="28"/>
          <w:szCs w:val="28"/>
        </w:rPr>
      </w:pPr>
      <w:r w:rsidRPr="001C6BB4">
        <w:rPr>
          <w:sz w:val="28"/>
          <w:szCs w:val="28"/>
        </w:rPr>
        <w:t>Кипри Яннис, Член Совета директоров, Главный управляющий Группы компаний Банка Кипра;</w:t>
      </w:r>
    </w:p>
    <w:p w:rsidR="0030755A" w:rsidRPr="001C6BB4" w:rsidRDefault="0030755A" w:rsidP="0030755A">
      <w:pPr>
        <w:numPr>
          <w:ilvl w:val="0"/>
          <w:numId w:val="3"/>
        </w:numPr>
        <w:tabs>
          <w:tab w:val="left" w:pos="1080"/>
        </w:tabs>
        <w:spacing w:line="360" w:lineRule="auto"/>
        <w:ind w:left="0" w:firstLine="709"/>
        <w:jc w:val="both"/>
        <w:rPr>
          <w:sz w:val="28"/>
          <w:szCs w:val="28"/>
        </w:rPr>
      </w:pPr>
      <w:r w:rsidRPr="001A7A37">
        <w:rPr>
          <w:sz w:val="28"/>
          <w:szCs w:val="28"/>
        </w:rPr>
        <w:t xml:space="preserve">Хаджимитсис </w:t>
      </w:r>
      <w:r w:rsidRPr="001C6BB4">
        <w:rPr>
          <w:sz w:val="28"/>
          <w:szCs w:val="28"/>
        </w:rPr>
        <w:t xml:space="preserve">Христис, </w:t>
      </w:r>
      <w:r w:rsidRPr="001A7A37">
        <w:rPr>
          <w:sz w:val="28"/>
          <w:szCs w:val="28"/>
        </w:rPr>
        <w:t xml:space="preserve">Член Совета директоров, </w:t>
      </w:r>
      <w:r w:rsidRPr="001C6BB4">
        <w:rPr>
          <w:sz w:val="28"/>
          <w:szCs w:val="28"/>
        </w:rPr>
        <w:t>Генеральный управляющий Группы по финансам и стратегии;</w:t>
      </w:r>
    </w:p>
    <w:p w:rsidR="0030755A" w:rsidRPr="001A7A37" w:rsidRDefault="0030755A" w:rsidP="0030755A">
      <w:pPr>
        <w:numPr>
          <w:ilvl w:val="0"/>
          <w:numId w:val="3"/>
        </w:numPr>
        <w:tabs>
          <w:tab w:val="left" w:pos="1080"/>
        </w:tabs>
        <w:spacing w:line="360" w:lineRule="auto"/>
        <w:ind w:left="0" w:firstLine="709"/>
        <w:jc w:val="both"/>
        <w:rPr>
          <w:sz w:val="28"/>
          <w:szCs w:val="28"/>
        </w:rPr>
      </w:pPr>
      <w:r w:rsidRPr="001A7A37">
        <w:rPr>
          <w:sz w:val="28"/>
          <w:szCs w:val="28"/>
        </w:rPr>
        <w:t xml:space="preserve">Бейтон </w:t>
      </w:r>
      <w:r w:rsidRPr="001C6BB4">
        <w:rPr>
          <w:sz w:val="28"/>
          <w:szCs w:val="28"/>
        </w:rPr>
        <w:t xml:space="preserve">Джон, </w:t>
      </w:r>
      <w:r w:rsidRPr="001A7A37">
        <w:rPr>
          <w:sz w:val="28"/>
          <w:szCs w:val="28"/>
        </w:rPr>
        <w:t>Член Совета директоров.</w:t>
      </w:r>
    </w:p>
    <w:p w:rsidR="0030755A" w:rsidRPr="001A7A37" w:rsidRDefault="0030755A" w:rsidP="0030755A">
      <w:pPr>
        <w:spacing w:line="360" w:lineRule="auto"/>
        <w:ind w:firstLine="709"/>
        <w:jc w:val="both"/>
        <w:rPr>
          <w:i/>
          <w:sz w:val="28"/>
          <w:szCs w:val="28"/>
        </w:rPr>
      </w:pPr>
      <w:r w:rsidRPr="001A7A37">
        <w:rPr>
          <w:i/>
          <w:sz w:val="28"/>
          <w:szCs w:val="28"/>
        </w:rPr>
        <w:t>Правление банка:</w:t>
      </w:r>
    </w:p>
    <w:p w:rsidR="0030755A" w:rsidRPr="001C6BB4" w:rsidRDefault="0030755A" w:rsidP="0030755A">
      <w:pPr>
        <w:numPr>
          <w:ilvl w:val="0"/>
          <w:numId w:val="3"/>
        </w:numPr>
        <w:tabs>
          <w:tab w:val="left" w:pos="1080"/>
        </w:tabs>
        <w:spacing w:line="360" w:lineRule="auto"/>
        <w:ind w:left="0" w:firstLine="709"/>
        <w:jc w:val="both"/>
        <w:rPr>
          <w:sz w:val="28"/>
          <w:szCs w:val="28"/>
        </w:rPr>
      </w:pPr>
      <w:r w:rsidRPr="001C6BB4">
        <w:rPr>
          <w:sz w:val="28"/>
          <w:szCs w:val="28"/>
        </w:rPr>
        <w:t>Неумывакин Павел Иванович, Председатель Правления.</w:t>
      </w:r>
    </w:p>
    <w:p w:rsidR="0030755A" w:rsidRPr="001C6BB4" w:rsidRDefault="0030755A" w:rsidP="0030755A">
      <w:pPr>
        <w:numPr>
          <w:ilvl w:val="0"/>
          <w:numId w:val="3"/>
        </w:numPr>
        <w:tabs>
          <w:tab w:val="left" w:pos="1080"/>
        </w:tabs>
        <w:spacing w:line="360" w:lineRule="auto"/>
        <w:ind w:left="0" w:firstLine="709"/>
        <w:jc w:val="both"/>
        <w:rPr>
          <w:sz w:val="28"/>
          <w:szCs w:val="28"/>
        </w:rPr>
      </w:pPr>
      <w:r w:rsidRPr="001C6BB4">
        <w:rPr>
          <w:sz w:val="28"/>
          <w:szCs w:val="28"/>
        </w:rPr>
        <w:t>Шохин Вячеслав Эдуардович, Член Правления, заместитель председателя Правления.</w:t>
      </w:r>
    </w:p>
    <w:p w:rsidR="0030755A" w:rsidRPr="001C6BB4" w:rsidRDefault="0030755A" w:rsidP="0030755A">
      <w:pPr>
        <w:numPr>
          <w:ilvl w:val="0"/>
          <w:numId w:val="3"/>
        </w:numPr>
        <w:tabs>
          <w:tab w:val="left" w:pos="1080"/>
        </w:tabs>
        <w:spacing w:line="360" w:lineRule="auto"/>
        <w:ind w:left="0" w:firstLine="709"/>
        <w:jc w:val="both"/>
        <w:rPr>
          <w:sz w:val="28"/>
          <w:szCs w:val="28"/>
        </w:rPr>
      </w:pPr>
      <w:r w:rsidRPr="001C6BB4">
        <w:rPr>
          <w:sz w:val="28"/>
          <w:szCs w:val="28"/>
        </w:rPr>
        <w:t>Швецов Олег Петрович, Член Правления, вице-президент по развитию карточного бизнеса.</w:t>
      </w:r>
    </w:p>
    <w:p w:rsidR="0030755A" w:rsidRPr="001C6BB4" w:rsidRDefault="0030755A" w:rsidP="0030755A">
      <w:pPr>
        <w:numPr>
          <w:ilvl w:val="0"/>
          <w:numId w:val="3"/>
        </w:numPr>
        <w:tabs>
          <w:tab w:val="left" w:pos="1080"/>
        </w:tabs>
        <w:spacing w:line="360" w:lineRule="auto"/>
        <w:ind w:left="0" w:firstLine="709"/>
        <w:jc w:val="both"/>
        <w:rPr>
          <w:sz w:val="28"/>
          <w:szCs w:val="28"/>
        </w:rPr>
      </w:pPr>
      <w:r w:rsidRPr="001C6BB4">
        <w:rPr>
          <w:sz w:val="28"/>
          <w:szCs w:val="28"/>
        </w:rPr>
        <w:t>Потапенко Андрей Владимирович, Член Правления, заместитель председателя Правления.</w:t>
      </w:r>
    </w:p>
    <w:p w:rsidR="0030755A" w:rsidRPr="001C6BB4" w:rsidRDefault="0030755A" w:rsidP="0030755A">
      <w:pPr>
        <w:numPr>
          <w:ilvl w:val="0"/>
          <w:numId w:val="3"/>
        </w:numPr>
        <w:tabs>
          <w:tab w:val="left" w:pos="1080"/>
        </w:tabs>
        <w:spacing w:line="360" w:lineRule="auto"/>
        <w:ind w:left="0" w:firstLine="709"/>
        <w:jc w:val="both"/>
        <w:rPr>
          <w:sz w:val="28"/>
          <w:szCs w:val="28"/>
        </w:rPr>
      </w:pPr>
      <w:r w:rsidRPr="001C6BB4">
        <w:rPr>
          <w:sz w:val="28"/>
          <w:szCs w:val="28"/>
        </w:rPr>
        <w:lastRenderedPageBreak/>
        <w:t>Гаврилов Вадим Анатольевич, Член Правления, заместитель председателя Правления.</w:t>
      </w:r>
    </w:p>
    <w:p w:rsidR="0030755A" w:rsidRPr="001C6BB4" w:rsidRDefault="0030755A" w:rsidP="0030755A">
      <w:pPr>
        <w:numPr>
          <w:ilvl w:val="0"/>
          <w:numId w:val="3"/>
        </w:numPr>
        <w:tabs>
          <w:tab w:val="left" w:pos="1080"/>
        </w:tabs>
        <w:spacing w:line="360" w:lineRule="auto"/>
        <w:ind w:left="0" w:firstLine="709"/>
        <w:jc w:val="both"/>
        <w:rPr>
          <w:sz w:val="28"/>
          <w:szCs w:val="28"/>
        </w:rPr>
      </w:pPr>
      <w:r w:rsidRPr="001C6BB4">
        <w:rPr>
          <w:sz w:val="28"/>
          <w:szCs w:val="28"/>
        </w:rPr>
        <w:t>Мадьяров Кирилл Сергеевич, Член Правления, директор Департамента управления отделениями и оперкассами Москвы и Московской области.</w:t>
      </w:r>
    </w:p>
    <w:p w:rsidR="0030755A" w:rsidRPr="001A7628" w:rsidRDefault="0030755A" w:rsidP="0030755A">
      <w:pPr>
        <w:pStyle w:val="2"/>
        <w:spacing w:line="360" w:lineRule="auto"/>
        <w:ind w:firstLine="709"/>
        <w:jc w:val="center"/>
        <w:rPr>
          <w:rFonts w:ascii="Times New Roman" w:hAnsi="Times New Roman"/>
          <w:i w:val="0"/>
        </w:rPr>
      </w:pPr>
      <w:bookmarkStart w:id="7" w:name="_Toc259059806"/>
      <w:bookmarkStart w:id="8" w:name="_Toc259141563"/>
      <w:r w:rsidRPr="001A7A37">
        <w:rPr>
          <w:rFonts w:ascii="Times New Roman" w:hAnsi="Times New Roman"/>
          <w:i w:val="0"/>
        </w:rPr>
        <w:t xml:space="preserve">1.3 Политика и стратегия </w:t>
      </w:r>
      <w:r w:rsidRPr="00BC6DEC">
        <w:rPr>
          <w:rFonts w:ascii="Times New Roman" w:hAnsi="Times New Roman"/>
          <w:i w:val="0"/>
          <w:sz w:val="32"/>
          <w:szCs w:val="32"/>
        </w:rPr>
        <w:t>развития</w:t>
      </w:r>
      <w:r w:rsidRPr="001A7A37">
        <w:rPr>
          <w:rFonts w:ascii="Times New Roman" w:hAnsi="Times New Roman"/>
          <w:i w:val="0"/>
        </w:rPr>
        <w:t xml:space="preserve"> банка</w:t>
      </w:r>
      <w:bookmarkEnd w:id="7"/>
      <w:bookmarkEnd w:id="8"/>
    </w:p>
    <w:p w:rsidR="0030755A" w:rsidRPr="001A7A37" w:rsidRDefault="0030755A" w:rsidP="0030755A">
      <w:pPr>
        <w:autoSpaceDE w:val="0"/>
        <w:spacing w:line="360" w:lineRule="auto"/>
        <w:ind w:firstLine="709"/>
        <w:jc w:val="both"/>
        <w:rPr>
          <w:rFonts w:eastAsia="PFBeauSansPro-Light"/>
          <w:sz w:val="28"/>
          <w:szCs w:val="28"/>
        </w:rPr>
      </w:pPr>
      <w:r>
        <w:rPr>
          <w:rFonts w:eastAsia="PFBeauSansPro-Light"/>
          <w:sz w:val="28"/>
          <w:szCs w:val="28"/>
        </w:rPr>
        <w:t>«</w:t>
      </w:r>
      <w:r w:rsidRPr="001A7A37">
        <w:rPr>
          <w:rFonts w:eastAsia="PFBeauSansPro-Light"/>
          <w:sz w:val="28"/>
          <w:szCs w:val="28"/>
        </w:rPr>
        <w:t>Юниаструм Банк</w:t>
      </w:r>
      <w:r>
        <w:rPr>
          <w:rFonts w:eastAsia="PFBeauSansPro-Light"/>
          <w:sz w:val="28"/>
          <w:szCs w:val="28"/>
        </w:rPr>
        <w:t>»</w:t>
      </w:r>
      <w:r w:rsidRPr="001A7A37">
        <w:rPr>
          <w:rFonts w:eastAsia="PFBeauSansPro-Light"/>
          <w:sz w:val="28"/>
          <w:szCs w:val="28"/>
        </w:rPr>
        <w:t xml:space="preserve"> – универсальный банк с развитой филиальной сетью, ориентированный на международные стандарты предоставления полного спектра банковских услуг своим клиентам и развитие основных направлений деятельности: корпоративного и розничного банковского бизнеса в целях содействия развитию экономики Российской Федерации.</w:t>
      </w:r>
    </w:p>
    <w:p w:rsidR="0030755A" w:rsidRPr="001A7A37" w:rsidRDefault="0030755A" w:rsidP="0030755A">
      <w:pPr>
        <w:autoSpaceDE w:val="0"/>
        <w:spacing w:line="360" w:lineRule="auto"/>
        <w:ind w:firstLine="709"/>
        <w:jc w:val="both"/>
        <w:rPr>
          <w:rFonts w:eastAsia="PFBeauSansPro-Light"/>
          <w:sz w:val="28"/>
          <w:szCs w:val="28"/>
        </w:rPr>
      </w:pPr>
      <w:r w:rsidRPr="001A7A37">
        <w:rPr>
          <w:rFonts w:eastAsia="PFBeauSansPro-Light"/>
          <w:sz w:val="28"/>
          <w:szCs w:val="28"/>
        </w:rPr>
        <w:t>Стратегической целью Банка в долгосрочной перспективе является обеспечение его эффективного развития как мощной диверсифицированной финансовой структуры, занимающей лидирующие позиции в банковской системе России по всем ключевым показателям банковского бизнеса.</w:t>
      </w:r>
    </w:p>
    <w:p w:rsidR="0030755A" w:rsidRPr="001A7A37" w:rsidRDefault="0030755A" w:rsidP="0030755A">
      <w:pPr>
        <w:autoSpaceDE w:val="0"/>
        <w:spacing w:line="360" w:lineRule="auto"/>
        <w:ind w:firstLine="709"/>
        <w:jc w:val="both"/>
        <w:rPr>
          <w:rFonts w:eastAsia="PFBeauSansPro-Light"/>
          <w:sz w:val="28"/>
          <w:szCs w:val="28"/>
        </w:rPr>
      </w:pPr>
      <w:r w:rsidRPr="001A7A37">
        <w:rPr>
          <w:rFonts w:eastAsia="PFBeauSansPro-Light"/>
          <w:sz w:val="28"/>
          <w:szCs w:val="28"/>
        </w:rPr>
        <w:t>В соответствии с выбранной стратегией Банк планирует обеспечить рост инвестиционной привлекательности, сохранить и упрочить свое положение на российском рынке путем всестороннего удовлетворения потребностей клиентов и совершенствования системы контроля и управления качеством.</w:t>
      </w:r>
    </w:p>
    <w:p w:rsidR="0030755A" w:rsidRPr="001A7A37" w:rsidRDefault="0030755A" w:rsidP="0030755A">
      <w:pPr>
        <w:autoSpaceDE w:val="0"/>
        <w:spacing w:line="360" w:lineRule="auto"/>
        <w:ind w:firstLine="709"/>
        <w:jc w:val="both"/>
        <w:rPr>
          <w:rFonts w:eastAsia="PFBeauSansPro-Light"/>
          <w:sz w:val="28"/>
          <w:szCs w:val="28"/>
        </w:rPr>
      </w:pPr>
      <w:r w:rsidRPr="001A7A37">
        <w:rPr>
          <w:rFonts w:eastAsia="PFBeauSansPro-Light"/>
          <w:sz w:val="28"/>
          <w:szCs w:val="28"/>
        </w:rPr>
        <w:t>Условием для достижения стратегических целей являются создание гибкой эффективной системы взаимодействия с клиентами на основе учета потребностей различных клиентских групп, реализация принципа непрерывного улучшения качества сервисов.</w:t>
      </w:r>
    </w:p>
    <w:p w:rsidR="0030755A" w:rsidRPr="001A7A37" w:rsidRDefault="0030755A" w:rsidP="0030755A">
      <w:pPr>
        <w:autoSpaceDE w:val="0"/>
        <w:spacing w:line="360" w:lineRule="auto"/>
        <w:ind w:firstLine="709"/>
        <w:jc w:val="both"/>
        <w:rPr>
          <w:rFonts w:eastAsia="PFBeauSansPro-Light"/>
          <w:sz w:val="28"/>
          <w:szCs w:val="28"/>
        </w:rPr>
      </w:pPr>
      <w:r w:rsidRPr="001A7A37">
        <w:rPr>
          <w:rFonts w:eastAsia="PFBeauSansPro-Light"/>
          <w:sz w:val="28"/>
          <w:szCs w:val="28"/>
        </w:rPr>
        <w:t xml:space="preserve">Главными целевыми ориентирами </w:t>
      </w:r>
      <w:r>
        <w:rPr>
          <w:rFonts w:eastAsia="PFBeauSansPro-Light"/>
          <w:sz w:val="28"/>
          <w:szCs w:val="28"/>
        </w:rPr>
        <w:t>КБ «</w:t>
      </w:r>
      <w:r w:rsidRPr="001A7A37">
        <w:rPr>
          <w:rFonts w:eastAsia="PFBeauSansPro-Light"/>
          <w:sz w:val="28"/>
          <w:szCs w:val="28"/>
        </w:rPr>
        <w:t>Юниаструм Банк</w:t>
      </w:r>
      <w:r>
        <w:rPr>
          <w:rFonts w:eastAsia="PFBeauSansPro-Light"/>
          <w:sz w:val="28"/>
          <w:szCs w:val="28"/>
        </w:rPr>
        <w:t>»</w:t>
      </w:r>
      <w:r w:rsidRPr="001A7A37">
        <w:rPr>
          <w:rFonts w:eastAsia="PFBeauSansPro-Light"/>
          <w:sz w:val="28"/>
          <w:szCs w:val="28"/>
        </w:rPr>
        <w:t xml:space="preserve"> являются:</w:t>
      </w:r>
    </w:p>
    <w:p w:rsidR="0030755A" w:rsidRPr="001C6BB4" w:rsidRDefault="0030755A" w:rsidP="0030755A">
      <w:pPr>
        <w:numPr>
          <w:ilvl w:val="0"/>
          <w:numId w:val="3"/>
        </w:numPr>
        <w:tabs>
          <w:tab w:val="left" w:pos="1080"/>
        </w:tabs>
        <w:spacing w:line="360" w:lineRule="auto"/>
        <w:ind w:left="0" w:firstLine="709"/>
        <w:jc w:val="both"/>
        <w:rPr>
          <w:sz w:val="28"/>
          <w:szCs w:val="28"/>
        </w:rPr>
      </w:pPr>
      <w:r w:rsidRPr="001C6BB4">
        <w:rPr>
          <w:sz w:val="28"/>
          <w:szCs w:val="28"/>
        </w:rPr>
        <w:t>рентабельность капитала (</w:t>
      </w:r>
      <w:r>
        <w:rPr>
          <w:sz w:val="28"/>
          <w:szCs w:val="28"/>
          <w:lang w:val="en-US"/>
        </w:rPr>
        <w:t>R</w:t>
      </w:r>
      <w:r w:rsidRPr="001C6BB4">
        <w:rPr>
          <w:sz w:val="28"/>
          <w:szCs w:val="28"/>
        </w:rPr>
        <w:t>OE) – не ниже 20 процентов;</w:t>
      </w:r>
    </w:p>
    <w:p w:rsidR="0030755A" w:rsidRPr="001C6BB4" w:rsidRDefault="0030755A" w:rsidP="0030755A">
      <w:pPr>
        <w:numPr>
          <w:ilvl w:val="0"/>
          <w:numId w:val="3"/>
        </w:numPr>
        <w:tabs>
          <w:tab w:val="left" w:pos="1080"/>
        </w:tabs>
        <w:spacing w:line="360" w:lineRule="auto"/>
        <w:ind w:left="0" w:firstLine="709"/>
        <w:jc w:val="both"/>
        <w:rPr>
          <w:sz w:val="28"/>
          <w:szCs w:val="28"/>
        </w:rPr>
      </w:pPr>
      <w:r w:rsidRPr="001C6BB4">
        <w:rPr>
          <w:sz w:val="28"/>
          <w:szCs w:val="28"/>
        </w:rPr>
        <w:t>доля комиссионных доходов в чистом операционном доходе – не ниже 30 процентов;</w:t>
      </w:r>
    </w:p>
    <w:p w:rsidR="0030755A" w:rsidRPr="001C6BB4" w:rsidRDefault="0030755A" w:rsidP="0030755A">
      <w:pPr>
        <w:numPr>
          <w:ilvl w:val="0"/>
          <w:numId w:val="3"/>
        </w:numPr>
        <w:tabs>
          <w:tab w:val="left" w:pos="1080"/>
        </w:tabs>
        <w:spacing w:line="360" w:lineRule="auto"/>
        <w:ind w:left="0" w:firstLine="709"/>
        <w:jc w:val="both"/>
        <w:rPr>
          <w:sz w:val="28"/>
          <w:szCs w:val="28"/>
        </w:rPr>
      </w:pPr>
      <w:r w:rsidRPr="001C6BB4">
        <w:rPr>
          <w:sz w:val="28"/>
          <w:szCs w:val="28"/>
        </w:rPr>
        <w:t>активы на одного работника – рост в 2,5 раза;</w:t>
      </w:r>
    </w:p>
    <w:p w:rsidR="0030755A" w:rsidRPr="001C6BB4" w:rsidRDefault="0030755A" w:rsidP="0030755A">
      <w:pPr>
        <w:numPr>
          <w:ilvl w:val="0"/>
          <w:numId w:val="3"/>
        </w:numPr>
        <w:tabs>
          <w:tab w:val="left" w:pos="1080"/>
        </w:tabs>
        <w:spacing w:line="360" w:lineRule="auto"/>
        <w:ind w:left="0" w:firstLine="709"/>
        <w:jc w:val="both"/>
        <w:rPr>
          <w:sz w:val="28"/>
          <w:szCs w:val="28"/>
        </w:rPr>
      </w:pPr>
      <w:r w:rsidRPr="001C6BB4">
        <w:rPr>
          <w:sz w:val="28"/>
          <w:szCs w:val="28"/>
        </w:rPr>
        <w:t>чистый операционный доход на одного работника – рост в 2 раза;</w:t>
      </w:r>
    </w:p>
    <w:p w:rsidR="0030755A" w:rsidRPr="001C6BB4" w:rsidRDefault="0030755A" w:rsidP="0030755A">
      <w:pPr>
        <w:numPr>
          <w:ilvl w:val="0"/>
          <w:numId w:val="3"/>
        </w:numPr>
        <w:tabs>
          <w:tab w:val="left" w:pos="1080"/>
        </w:tabs>
        <w:spacing w:line="360" w:lineRule="auto"/>
        <w:ind w:left="0" w:firstLine="709"/>
        <w:jc w:val="both"/>
        <w:rPr>
          <w:sz w:val="28"/>
          <w:szCs w:val="28"/>
        </w:rPr>
      </w:pPr>
      <w:r w:rsidRPr="001C6BB4">
        <w:rPr>
          <w:sz w:val="28"/>
          <w:szCs w:val="28"/>
        </w:rPr>
        <w:lastRenderedPageBreak/>
        <w:t>отношение бизнес – персонала к сотрудникам обеспечивающих подразделений – не менее 1:1;</w:t>
      </w:r>
    </w:p>
    <w:p w:rsidR="0030755A" w:rsidRPr="001C6BB4" w:rsidRDefault="0030755A" w:rsidP="0030755A">
      <w:pPr>
        <w:numPr>
          <w:ilvl w:val="0"/>
          <w:numId w:val="3"/>
        </w:numPr>
        <w:tabs>
          <w:tab w:val="left" w:pos="1080"/>
        </w:tabs>
        <w:spacing w:line="360" w:lineRule="auto"/>
        <w:ind w:left="0" w:firstLine="709"/>
        <w:jc w:val="both"/>
        <w:rPr>
          <w:sz w:val="28"/>
          <w:szCs w:val="28"/>
        </w:rPr>
      </w:pPr>
      <w:r w:rsidRPr="001C6BB4">
        <w:rPr>
          <w:sz w:val="28"/>
          <w:szCs w:val="28"/>
        </w:rPr>
        <w:t>отношение операционных затрат к чистому операционному доходу (Cost/Income Ratio) – не выше 50 процентов.</w:t>
      </w:r>
    </w:p>
    <w:p w:rsidR="0030755A" w:rsidRPr="001C6BB4" w:rsidRDefault="0030755A" w:rsidP="0030755A">
      <w:pPr>
        <w:numPr>
          <w:ilvl w:val="0"/>
          <w:numId w:val="3"/>
        </w:numPr>
        <w:tabs>
          <w:tab w:val="left" w:pos="1080"/>
        </w:tabs>
        <w:spacing w:line="360" w:lineRule="auto"/>
        <w:ind w:left="0" w:firstLine="709"/>
        <w:jc w:val="both"/>
        <w:rPr>
          <w:sz w:val="28"/>
          <w:szCs w:val="28"/>
        </w:rPr>
      </w:pPr>
      <w:r w:rsidRPr="001C6BB4">
        <w:rPr>
          <w:sz w:val="28"/>
          <w:szCs w:val="28"/>
        </w:rPr>
        <w:t>удельный вес в совокупных активах банковской системы – 4</w:t>
      </w:r>
      <w:r>
        <w:rPr>
          <w:sz w:val="28"/>
          <w:szCs w:val="28"/>
        </w:rPr>
        <w:t>-</w:t>
      </w:r>
      <w:r w:rsidRPr="001C6BB4">
        <w:rPr>
          <w:sz w:val="28"/>
          <w:szCs w:val="28"/>
        </w:rPr>
        <w:t>5 процентов;</w:t>
      </w:r>
    </w:p>
    <w:p w:rsidR="0030755A" w:rsidRPr="001C6BB4" w:rsidRDefault="0030755A" w:rsidP="0030755A">
      <w:pPr>
        <w:numPr>
          <w:ilvl w:val="0"/>
          <w:numId w:val="3"/>
        </w:numPr>
        <w:tabs>
          <w:tab w:val="left" w:pos="1080"/>
        </w:tabs>
        <w:spacing w:line="360" w:lineRule="auto"/>
        <w:ind w:left="0" w:firstLine="709"/>
        <w:jc w:val="both"/>
        <w:rPr>
          <w:sz w:val="28"/>
          <w:szCs w:val="28"/>
        </w:rPr>
      </w:pPr>
      <w:r w:rsidRPr="001C6BB4">
        <w:rPr>
          <w:sz w:val="28"/>
          <w:szCs w:val="28"/>
        </w:rPr>
        <w:t>рост кредитного портфеля по всем клиентским сегментам в течение 2009 года – не менее чем в 1,5 раза.</w:t>
      </w:r>
    </w:p>
    <w:p w:rsidR="0030755A" w:rsidRPr="001A7A37" w:rsidRDefault="0030755A" w:rsidP="0030755A">
      <w:pPr>
        <w:spacing w:line="360" w:lineRule="auto"/>
        <w:ind w:firstLine="709"/>
        <w:jc w:val="both"/>
        <w:rPr>
          <w:sz w:val="28"/>
          <w:szCs w:val="28"/>
        </w:rPr>
      </w:pPr>
    </w:p>
    <w:p w:rsidR="0030755A" w:rsidRPr="001A7628" w:rsidRDefault="0030755A" w:rsidP="0030755A">
      <w:pPr>
        <w:pStyle w:val="1"/>
        <w:spacing w:line="360" w:lineRule="auto"/>
        <w:ind w:left="0" w:firstLine="709"/>
        <w:jc w:val="center"/>
        <w:rPr>
          <w:b/>
          <w:color w:val="auto"/>
          <w:sz w:val="28"/>
          <w:szCs w:val="28"/>
        </w:rPr>
      </w:pPr>
      <w:bookmarkStart w:id="9" w:name="_Toc259059807"/>
      <w:r>
        <w:rPr>
          <w:b/>
          <w:color w:val="auto"/>
          <w:sz w:val="28"/>
          <w:szCs w:val="28"/>
        </w:rPr>
        <w:br w:type="page"/>
      </w:r>
      <w:bookmarkStart w:id="10" w:name="_Toc259141564"/>
      <w:r w:rsidRPr="001A7628">
        <w:rPr>
          <w:b/>
          <w:color w:val="auto"/>
          <w:sz w:val="28"/>
          <w:szCs w:val="28"/>
        </w:rPr>
        <w:lastRenderedPageBreak/>
        <w:t xml:space="preserve">ГЛАВА 2.  </w:t>
      </w:r>
      <w:r w:rsidR="0000740D">
        <w:rPr>
          <w:b/>
          <w:color w:val="auto"/>
          <w:sz w:val="28"/>
          <w:szCs w:val="28"/>
        </w:rPr>
        <w:t>ОРГАНИЗАЦИЯ РАБОТЫ ДЕПАРТАМЕНТА АНДЕРРАЙТИНГА</w:t>
      </w:r>
      <w:bookmarkEnd w:id="9"/>
      <w:bookmarkEnd w:id="10"/>
      <w:r w:rsidR="0000740D">
        <w:rPr>
          <w:b/>
          <w:color w:val="auto"/>
          <w:sz w:val="28"/>
          <w:szCs w:val="28"/>
        </w:rPr>
        <w:t xml:space="preserve"> РОЗНИЧНЫХ КРЕДИТОВ (АВТОКРЕДИТОВАНИЯ) В «ЮНИАСТРУМ БАНКЕ»</w:t>
      </w:r>
      <w:r w:rsidR="00630AE6">
        <w:rPr>
          <w:b/>
          <w:color w:val="auto"/>
          <w:sz w:val="28"/>
          <w:szCs w:val="28"/>
        </w:rPr>
        <w:t xml:space="preserve"> (ООО)</w:t>
      </w:r>
    </w:p>
    <w:p w:rsidR="0030755A" w:rsidRPr="001A7628" w:rsidRDefault="0030755A" w:rsidP="0030755A">
      <w:pPr>
        <w:pStyle w:val="2"/>
        <w:spacing w:line="360" w:lineRule="auto"/>
        <w:ind w:firstLine="709"/>
        <w:jc w:val="center"/>
        <w:rPr>
          <w:rFonts w:ascii="Times New Roman" w:hAnsi="Times New Roman"/>
          <w:i w:val="0"/>
        </w:rPr>
      </w:pPr>
      <w:bookmarkStart w:id="11" w:name="_Toc259059808"/>
      <w:bookmarkStart w:id="12" w:name="_Toc259141565"/>
      <w:r w:rsidRPr="001A7628">
        <w:rPr>
          <w:rFonts w:ascii="Times New Roman" w:hAnsi="Times New Roman"/>
          <w:i w:val="0"/>
        </w:rPr>
        <w:t>2.1. Сущность и понятие андеррайтинга в банке</w:t>
      </w:r>
      <w:bookmarkEnd w:id="11"/>
      <w:bookmarkEnd w:id="12"/>
    </w:p>
    <w:p w:rsidR="0030755A" w:rsidRPr="001A7A37" w:rsidRDefault="0030755A" w:rsidP="0030755A">
      <w:pPr>
        <w:spacing w:line="360" w:lineRule="auto"/>
        <w:ind w:firstLine="709"/>
        <w:jc w:val="both"/>
        <w:rPr>
          <w:sz w:val="28"/>
          <w:szCs w:val="28"/>
        </w:rPr>
      </w:pPr>
      <w:r w:rsidRPr="001A7A37">
        <w:rPr>
          <w:sz w:val="28"/>
          <w:szCs w:val="28"/>
        </w:rPr>
        <w:t xml:space="preserve">Андеррайтинг </w:t>
      </w:r>
      <w:r>
        <w:rPr>
          <w:sz w:val="28"/>
          <w:szCs w:val="28"/>
        </w:rPr>
        <w:t>−</w:t>
      </w:r>
      <w:r w:rsidRPr="001A7A37">
        <w:rPr>
          <w:sz w:val="28"/>
          <w:szCs w:val="28"/>
        </w:rPr>
        <w:t xml:space="preserve"> в банковском деле процедура оценки банком вероятности погашения или непогашения запрашиваемого кредита. Эта процедура предполагает изучение платёжеспособности и кредитоспособности потенциального заёмщика по методике, принятой в конкретном банке. Результатом такой процедуры является либо принятие положительного решения по кредитной заявке претендента, либо отказ в кредитовании. Впрочем, банк может принять и компромиссное решение, то есть дать согласие на получение клиентом кредита, но не в той сумме и/или не на тех условиях, на которые рассчитывал заявитель.</w:t>
      </w:r>
    </w:p>
    <w:p w:rsidR="0030755A" w:rsidRPr="001A7A37" w:rsidRDefault="0030755A" w:rsidP="0030755A">
      <w:pPr>
        <w:spacing w:line="360" w:lineRule="auto"/>
        <w:ind w:firstLine="709"/>
        <w:jc w:val="both"/>
        <w:rPr>
          <w:sz w:val="28"/>
          <w:szCs w:val="28"/>
        </w:rPr>
      </w:pPr>
      <w:r w:rsidRPr="001A7A37">
        <w:rPr>
          <w:sz w:val="28"/>
          <w:szCs w:val="28"/>
        </w:rPr>
        <w:t xml:space="preserve">Большинство банков пользуются достаточно стандартными способами – если открыть список документов, анкеты заемщиков  – они окажутся практически одинаковыми, можно даже проследить, кто изначально и первый ввел такие анкеты. Это можно отнести к недостаткам работы юристов финансовых учреждений – нового практически ничего не разрабатывается, а происходит копирование банками друг друга. </w:t>
      </w:r>
    </w:p>
    <w:p w:rsidR="0030755A" w:rsidRPr="001A7A37" w:rsidRDefault="0030755A" w:rsidP="0030755A">
      <w:pPr>
        <w:spacing w:line="360" w:lineRule="auto"/>
        <w:ind w:firstLine="709"/>
        <w:jc w:val="both"/>
        <w:rPr>
          <w:sz w:val="28"/>
          <w:szCs w:val="28"/>
        </w:rPr>
      </w:pPr>
      <w:r w:rsidRPr="001A7A37">
        <w:rPr>
          <w:sz w:val="28"/>
          <w:szCs w:val="28"/>
        </w:rPr>
        <w:t xml:space="preserve">Для проверки платежеспособности клиента в </w:t>
      </w:r>
      <w:r>
        <w:rPr>
          <w:sz w:val="28"/>
          <w:szCs w:val="28"/>
        </w:rPr>
        <w:t>КБ «</w:t>
      </w:r>
      <w:r w:rsidRPr="001A7A37">
        <w:rPr>
          <w:sz w:val="28"/>
          <w:szCs w:val="28"/>
        </w:rPr>
        <w:t>Юниаструм Банк</w:t>
      </w:r>
      <w:r>
        <w:rPr>
          <w:sz w:val="28"/>
          <w:szCs w:val="28"/>
        </w:rPr>
        <w:t>»</w:t>
      </w:r>
      <w:r w:rsidRPr="001A7A37">
        <w:rPr>
          <w:sz w:val="28"/>
          <w:szCs w:val="28"/>
        </w:rPr>
        <w:t xml:space="preserve"> используется скоринг – метод оценки кредитоспособности клиента. Он  основан на автоматизированном сравнении портрета заемщика (возраст, пол, профессия, семейное положение и так далее) с портретом </w:t>
      </w:r>
      <w:r>
        <w:rPr>
          <w:sz w:val="28"/>
          <w:szCs w:val="28"/>
        </w:rPr>
        <w:t>«</w:t>
      </w:r>
      <w:r w:rsidRPr="001A7A37">
        <w:rPr>
          <w:sz w:val="28"/>
          <w:szCs w:val="28"/>
        </w:rPr>
        <w:t>хорошего</w:t>
      </w:r>
      <w:r>
        <w:rPr>
          <w:sz w:val="28"/>
          <w:szCs w:val="28"/>
        </w:rPr>
        <w:t>»</w:t>
      </w:r>
      <w:r w:rsidRPr="001A7A37">
        <w:rPr>
          <w:sz w:val="28"/>
          <w:szCs w:val="28"/>
        </w:rPr>
        <w:t xml:space="preserve"> заемщика, на основании единых стандартов и требований путем анализа представленных клиентом документов и полученной информации. </w:t>
      </w:r>
    </w:p>
    <w:p w:rsidR="0030755A" w:rsidRPr="001A7A37" w:rsidRDefault="0030755A" w:rsidP="0030755A">
      <w:pPr>
        <w:spacing w:line="360" w:lineRule="auto"/>
        <w:ind w:firstLine="709"/>
        <w:jc w:val="both"/>
        <w:rPr>
          <w:sz w:val="28"/>
          <w:szCs w:val="28"/>
        </w:rPr>
      </w:pPr>
      <w:r w:rsidRPr="001A7A37">
        <w:rPr>
          <w:sz w:val="28"/>
          <w:szCs w:val="28"/>
        </w:rPr>
        <w:t xml:space="preserve">Банк в обязательном порядке подает запрос в бюро кредитных историй (БКИ) для выяснения данных по кредитам, полученных клиентом в других банках. Кроме того, проводится так называемая проверка по линии </w:t>
      </w:r>
      <w:r w:rsidRPr="001A7A37">
        <w:rPr>
          <w:sz w:val="28"/>
          <w:szCs w:val="28"/>
        </w:rPr>
        <w:lastRenderedPageBreak/>
        <w:t>безопасности. Для проведения андеррайтинга после представления полного пакета документов берется 2–3 дня, после чего сообщается клиенту об условиях, по которым он может получить кредит в банке.</w:t>
      </w:r>
    </w:p>
    <w:p w:rsidR="0030755A" w:rsidRPr="001A7628" w:rsidRDefault="0030755A" w:rsidP="0030755A">
      <w:pPr>
        <w:pStyle w:val="2"/>
        <w:spacing w:line="360" w:lineRule="auto"/>
        <w:ind w:firstLine="709"/>
        <w:jc w:val="center"/>
        <w:rPr>
          <w:rFonts w:ascii="Times New Roman" w:hAnsi="Times New Roman"/>
          <w:i w:val="0"/>
        </w:rPr>
      </w:pPr>
      <w:bookmarkStart w:id="13" w:name="_Toc259059809"/>
      <w:bookmarkStart w:id="14" w:name="_Toc259141566"/>
      <w:r w:rsidRPr="009C2DB5">
        <w:rPr>
          <w:rFonts w:ascii="Times New Roman" w:hAnsi="Times New Roman"/>
          <w:i w:val="0"/>
        </w:rPr>
        <w:t xml:space="preserve">2.2. Процедура андеррайтинга в </w:t>
      </w:r>
      <w:r>
        <w:rPr>
          <w:rFonts w:ascii="Times New Roman" w:hAnsi="Times New Roman"/>
          <w:i w:val="0"/>
        </w:rPr>
        <w:t xml:space="preserve">КБ </w:t>
      </w:r>
      <w:r w:rsidRPr="009C2DB5">
        <w:rPr>
          <w:rFonts w:ascii="Times New Roman" w:hAnsi="Times New Roman"/>
          <w:i w:val="0"/>
        </w:rPr>
        <w:t>«Юниаструм Банк» (ООО)</w:t>
      </w:r>
      <w:bookmarkEnd w:id="13"/>
      <w:bookmarkEnd w:id="14"/>
    </w:p>
    <w:p w:rsidR="0030755A" w:rsidRPr="001A7A37" w:rsidRDefault="0030755A" w:rsidP="0030755A">
      <w:pPr>
        <w:tabs>
          <w:tab w:val="left" w:pos="142"/>
        </w:tabs>
        <w:spacing w:line="360" w:lineRule="auto"/>
        <w:ind w:firstLine="709"/>
        <w:jc w:val="both"/>
        <w:rPr>
          <w:sz w:val="28"/>
          <w:szCs w:val="28"/>
        </w:rPr>
      </w:pPr>
      <w:r w:rsidRPr="001A7A37">
        <w:rPr>
          <w:sz w:val="28"/>
          <w:szCs w:val="28"/>
        </w:rPr>
        <w:t xml:space="preserve">Процедура андеррайтинга заключается в поэтапной проверке платежеспособности Клиента, в том числе и предоставленных клиентом документов. </w:t>
      </w:r>
    </w:p>
    <w:p w:rsidR="0030755A" w:rsidRPr="001A7A37" w:rsidRDefault="0030755A" w:rsidP="0030755A">
      <w:pPr>
        <w:tabs>
          <w:tab w:val="left" w:pos="142"/>
        </w:tabs>
        <w:spacing w:line="360" w:lineRule="auto"/>
        <w:ind w:firstLine="709"/>
        <w:jc w:val="both"/>
        <w:rPr>
          <w:sz w:val="28"/>
          <w:szCs w:val="28"/>
        </w:rPr>
      </w:pPr>
      <w:r w:rsidRPr="001A7A37">
        <w:rPr>
          <w:sz w:val="28"/>
          <w:szCs w:val="28"/>
        </w:rPr>
        <w:t>Рассмотрим эти этапы:</w:t>
      </w:r>
    </w:p>
    <w:p w:rsidR="0030755A" w:rsidRPr="001A7A37" w:rsidRDefault="0030755A" w:rsidP="0030755A">
      <w:pPr>
        <w:tabs>
          <w:tab w:val="left" w:pos="142"/>
        </w:tabs>
        <w:spacing w:line="360" w:lineRule="auto"/>
        <w:ind w:firstLine="709"/>
        <w:jc w:val="both"/>
        <w:rPr>
          <w:sz w:val="28"/>
          <w:szCs w:val="28"/>
        </w:rPr>
      </w:pPr>
      <w:r w:rsidRPr="001A7A37">
        <w:rPr>
          <w:sz w:val="28"/>
          <w:szCs w:val="28"/>
        </w:rPr>
        <w:t>1.</w:t>
      </w:r>
      <w:r>
        <w:rPr>
          <w:sz w:val="28"/>
          <w:szCs w:val="28"/>
        </w:rPr>
        <w:t xml:space="preserve"> </w:t>
      </w:r>
      <w:r w:rsidRPr="001A7A37">
        <w:rPr>
          <w:sz w:val="28"/>
          <w:szCs w:val="28"/>
        </w:rPr>
        <w:t>Проверка соответствия Внутреннему Стандарту обслуживания.</w:t>
      </w:r>
    </w:p>
    <w:p w:rsidR="0030755A" w:rsidRPr="001A7A37" w:rsidRDefault="0030755A" w:rsidP="0030755A">
      <w:pPr>
        <w:tabs>
          <w:tab w:val="left" w:pos="142"/>
        </w:tabs>
        <w:spacing w:line="360" w:lineRule="auto"/>
        <w:ind w:firstLine="709"/>
        <w:jc w:val="both"/>
        <w:rPr>
          <w:sz w:val="28"/>
          <w:szCs w:val="28"/>
        </w:rPr>
      </w:pPr>
      <w:r w:rsidRPr="001A7A37">
        <w:rPr>
          <w:sz w:val="28"/>
          <w:szCs w:val="28"/>
        </w:rPr>
        <w:t>2.</w:t>
      </w:r>
      <w:r>
        <w:rPr>
          <w:sz w:val="28"/>
          <w:szCs w:val="28"/>
        </w:rPr>
        <w:t xml:space="preserve"> </w:t>
      </w:r>
      <w:r w:rsidRPr="001A7A37">
        <w:rPr>
          <w:sz w:val="28"/>
          <w:szCs w:val="28"/>
        </w:rPr>
        <w:t>Согласие Клиента на обработку данных.</w:t>
      </w:r>
      <w:r w:rsidRPr="001A7A37">
        <w:rPr>
          <w:rStyle w:val="a7"/>
          <w:sz w:val="28"/>
          <w:szCs w:val="28"/>
        </w:rPr>
        <w:footnoteReference w:id="1"/>
      </w:r>
      <w:r w:rsidRPr="001A7A37">
        <w:rPr>
          <w:sz w:val="28"/>
          <w:szCs w:val="28"/>
        </w:rPr>
        <w:t xml:space="preserve"> Проверка кредитной истории. </w:t>
      </w:r>
    </w:p>
    <w:p w:rsidR="0030755A" w:rsidRPr="001A7A37" w:rsidRDefault="0030755A" w:rsidP="0030755A">
      <w:pPr>
        <w:tabs>
          <w:tab w:val="left" w:pos="142"/>
        </w:tabs>
        <w:spacing w:line="360" w:lineRule="auto"/>
        <w:ind w:firstLine="709"/>
        <w:jc w:val="both"/>
        <w:rPr>
          <w:sz w:val="28"/>
          <w:szCs w:val="28"/>
        </w:rPr>
      </w:pPr>
      <w:r w:rsidRPr="001A7A37">
        <w:rPr>
          <w:sz w:val="28"/>
          <w:szCs w:val="28"/>
        </w:rPr>
        <w:t>3.</w:t>
      </w:r>
      <w:r>
        <w:rPr>
          <w:sz w:val="28"/>
          <w:szCs w:val="28"/>
        </w:rPr>
        <w:t xml:space="preserve"> </w:t>
      </w:r>
      <w:r w:rsidRPr="001A7A37">
        <w:rPr>
          <w:sz w:val="28"/>
          <w:szCs w:val="28"/>
        </w:rPr>
        <w:t>Проверка Клиента Службой Безопасности.</w:t>
      </w:r>
    </w:p>
    <w:p w:rsidR="0030755A" w:rsidRPr="001A7A37" w:rsidRDefault="0030755A" w:rsidP="0030755A">
      <w:pPr>
        <w:tabs>
          <w:tab w:val="left" w:pos="142"/>
        </w:tabs>
        <w:spacing w:line="360" w:lineRule="auto"/>
        <w:ind w:firstLine="709"/>
        <w:jc w:val="both"/>
        <w:rPr>
          <w:sz w:val="28"/>
          <w:szCs w:val="28"/>
        </w:rPr>
      </w:pPr>
      <w:r w:rsidRPr="001A7A37">
        <w:rPr>
          <w:sz w:val="28"/>
          <w:szCs w:val="28"/>
        </w:rPr>
        <w:t>4.</w:t>
      </w:r>
      <w:r>
        <w:rPr>
          <w:sz w:val="28"/>
          <w:szCs w:val="28"/>
        </w:rPr>
        <w:t xml:space="preserve"> </w:t>
      </w:r>
      <w:r w:rsidRPr="001A7A37">
        <w:rPr>
          <w:sz w:val="28"/>
          <w:szCs w:val="28"/>
        </w:rPr>
        <w:t>Расчет максимальной суммы кредита, в зависимости от чистого дохода заемщика</w:t>
      </w:r>
      <w:r w:rsidRPr="001A7A37">
        <w:rPr>
          <w:rStyle w:val="a7"/>
          <w:sz w:val="28"/>
          <w:szCs w:val="28"/>
        </w:rPr>
        <w:footnoteReference w:id="2"/>
      </w:r>
      <w:r w:rsidRPr="001A7A37">
        <w:rPr>
          <w:sz w:val="28"/>
          <w:szCs w:val="28"/>
        </w:rPr>
        <w:t xml:space="preserve"> и категории качества ссуды. </w:t>
      </w:r>
      <w:r w:rsidRPr="001A7A37">
        <w:rPr>
          <w:rStyle w:val="a7"/>
          <w:sz w:val="28"/>
          <w:szCs w:val="28"/>
        </w:rPr>
        <w:footnoteReference w:id="3"/>
      </w:r>
    </w:p>
    <w:p w:rsidR="0030755A" w:rsidRPr="001A7A37" w:rsidRDefault="0030755A" w:rsidP="0030755A">
      <w:pPr>
        <w:tabs>
          <w:tab w:val="left" w:pos="142"/>
        </w:tabs>
        <w:spacing w:line="360" w:lineRule="auto"/>
        <w:ind w:firstLine="709"/>
        <w:jc w:val="both"/>
        <w:rPr>
          <w:sz w:val="28"/>
          <w:szCs w:val="28"/>
        </w:rPr>
      </w:pPr>
      <w:r w:rsidRPr="001A7A37">
        <w:rPr>
          <w:sz w:val="28"/>
          <w:szCs w:val="28"/>
        </w:rPr>
        <w:t>5.</w:t>
      </w:r>
      <w:r>
        <w:rPr>
          <w:sz w:val="28"/>
          <w:szCs w:val="28"/>
        </w:rPr>
        <w:t xml:space="preserve"> </w:t>
      </w:r>
      <w:r w:rsidRPr="001A7A37">
        <w:rPr>
          <w:sz w:val="28"/>
          <w:szCs w:val="28"/>
        </w:rPr>
        <w:t>Визуальная проверка документов, предоставленных Клиентом.</w:t>
      </w:r>
    </w:p>
    <w:p w:rsidR="0030755A" w:rsidRPr="001A7A37" w:rsidRDefault="0030755A" w:rsidP="0030755A">
      <w:pPr>
        <w:shd w:val="clear" w:color="auto" w:fill="FFFFFF"/>
        <w:tabs>
          <w:tab w:val="left" w:pos="142"/>
        </w:tabs>
        <w:autoSpaceDE w:val="0"/>
        <w:spacing w:line="360" w:lineRule="auto"/>
        <w:ind w:firstLine="709"/>
        <w:jc w:val="both"/>
        <w:rPr>
          <w:color w:val="000000"/>
          <w:sz w:val="28"/>
          <w:szCs w:val="28"/>
        </w:rPr>
      </w:pPr>
      <w:r w:rsidRPr="001A7A37">
        <w:rPr>
          <w:color w:val="000000"/>
          <w:sz w:val="28"/>
          <w:szCs w:val="28"/>
        </w:rPr>
        <w:t>Для рассмотрения кредитной заявки Клиент обязан предоставить следующие документы:</w:t>
      </w:r>
    </w:p>
    <w:p w:rsidR="0030755A" w:rsidRPr="001A7A37" w:rsidRDefault="0030755A" w:rsidP="0030755A">
      <w:pPr>
        <w:numPr>
          <w:ilvl w:val="0"/>
          <w:numId w:val="4"/>
        </w:numPr>
        <w:shd w:val="clear" w:color="auto" w:fill="FFFFFF"/>
        <w:tabs>
          <w:tab w:val="clear" w:pos="0"/>
          <w:tab w:val="left" w:pos="142"/>
          <w:tab w:val="num" w:pos="1080"/>
        </w:tabs>
        <w:autoSpaceDE w:val="0"/>
        <w:spacing w:line="360" w:lineRule="auto"/>
        <w:ind w:left="0" w:firstLine="709"/>
        <w:jc w:val="both"/>
        <w:rPr>
          <w:color w:val="000000"/>
          <w:sz w:val="28"/>
          <w:szCs w:val="28"/>
        </w:rPr>
      </w:pPr>
      <w:r w:rsidRPr="001A7A37">
        <w:rPr>
          <w:color w:val="000000"/>
          <w:sz w:val="28"/>
          <w:szCs w:val="28"/>
        </w:rPr>
        <w:t>Паспорт Клиента (паспорт гражданина Российской Федерации).</w:t>
      </w:r>
    </w:p>
    <w:p w:rsidR="0030755A" w:rsidRPr="001A7A37" w:rsidRDefault="0030755A" w:rsidP="0030755A">
      <w:pPr>
        <w:numPr>
          <w:ilvl w:val="0"/>
          <w:numId w:val="4"/>
        </w:numPr>
        <w:shd w:val="clear" w:color="auto" w:fill="FFFFFF"/>
        <w:tabs>
          <w:tab w:val="clear" w:pos="0"/>
          <w:tab w:val="left" w:pos="142"/>
          <w:tab w:val="num" w:pos="1080"/>
        </w:tabs>
        <w:autoSpaceDE w:val="0"/>
        <w:spacing w:line="360" w:lineRule="auto"/>
        <w:ind w:left="0" w:firstLine="709"/>
        <w:jc w:val="both"/>
        <w:rPr>
          <w:color w:val="000000"/>
          <w:sz w:val="28"/>
          <w:szCs w:val="28"/>
        </w:rPr>
      </w:pPr>
      <w:r w:rsidRPr="001A7A37">
        <w:rPr>
          <w:color w:val="000000"/>
          <w:sz w:val="28"/>
          <w:szCs w:val="28"/>
        </w:rPr>
        <w:t>Оформленная Анкета – заявка Клиента.</w:t>
      </w:r>
    </w:p>
    <w:p w:rsidR="0030755A" w:rsidRPr="001A7A37" w:rsidRDefault="0030755A" w:rsidP="0030755A">
      <w:pPr>
        <w:numPr>
          <w:ilvl w:val="0"/>
          <w:numId w:val="4"/>
        </w:numPr>
        <w:shd w:val="clear" w:color="auto" w:fill="FFFFFF"/>
        <w:tabs>
          <w:tab w:val="clear" w:pos="0"/>
          <w:tab w:val="left" w:pos="142"/>
          <w:tab w:val="num" w:pos="1080"/>
        </w:tabs>
        <w:autoSpaceDE w:val="0"/>
        <w:spacing w:line="360" w:lineRule="auto"/>
        <w:ind w:left="0" w:firstLine="709"/>
        <w:jc w:val="both"/>
        <w:rPr>
          <w:color w:val="000000"/>
          <w:sz w:val="28"/>
          <w:szCs w:val="28"/>
        </w:rPr>
      </w:pPr>
      <w:r w:rsidRPr="001A7A37">
        <w:rPr>
          <w:color w:val="000000"/>
          <w:sz w:val="28"/>
          <w:szCs w:val="28"/>
        </w:rPr>
        <w:t xml:space="preserve">Водительское удостоверение Клиента (при наличии) или документ, удостоверяющий временное право на управление транспортным средством (далее ТС). </w:t>
      </w:r>
    </w:p>
    <w:p w:rsidR="0030755A" w:rsidRPr="001A7A37" w:rsidRDefault="0030755A" w:rsidP="0030755A">
      <w:pPr>
        <w:shd w:val="clear" w:color="auto" w:fill="FFFFFF"/>
        <w:tabs>
          <w:tab w:val="left" w:pos="142"/>
        </w:tabs>
        <w:autoSpaceDE w:val="0"/>
        <w:spacing w:line="360" w:lineRule="auto"/>
        <w:ind w:firstLine="709"/>
        <w:jc w:val="both"/>
        <w:rPr>
          <w:color w:val="000000"/>
          <w:sz w:val="28"/>
          <w:szCs w:val="28"/>
        </w:rPr>
      </w:pPr>
      <w:r w:rsidRPr="001A7A37">
        <w:rPr>
          <w:color w:val="000000"/>
          <w:sz w:val="28"/>
          <w:szCs w:val="28"/>
        </w:rPr>
        <w:t xml:space="preserve">В случае отсутствия водительского удостоверения в обязательном порядке предоставляется один </w:t>
      </w:r>
      <w:r>
        <w:rPr>
          <w:color w:val="000000"/>
          <w:sz w:val="28"/>
          <w:szCs w:val="28"/>
        </w:rPr>
        <w:t>из нижеперечисленных документов:</w:t>
      </w:r>
    </w:p>
    <w:p w:rsidR="0030755A" w:rsidRPr="001A7A37" w:rsidRDefault="0030755A" w:rsidP="0030755A">
      <w:pPr>
        <w:shd w:val="clear" w:color="auto" w:fill="FFFFFF"/>
        <w:tabs>
          <w:tab w:val="left" w:pos="1320"/>
        </w:tabs>
        <w:autoSpaceDE w:val="0"/>
        <w:spacing w:line="360" w:lineRule="auto"/>
        <w:ind w:firstLine="709"/>
        <w:jc w:val="both"/>
        <w:rPr>
          <w:color w:val="000000"/>
          <w:sz w:val="28"/>
          <w:szCs w:val="28"/>
        </w:rPr>
      </w:pPr>
      <w:r w:rsidRPr="001A7A37">
        <w:rPr>
          <w:color w:val="000000"/>
          <w:sz w:val="28"/>
          <w:szCs w:val="28"/>
        </w:rPr>
        <w:t>•</w:t>
      </w:r>
      <w:r>
        <w:rPr>
          <w:color w:val="000000"/>
          <w:sz w:val="28"/>
          <w:szCs w:val="28"/>
        </w:rPr>
        <w:t xml:space="preserve"> </w:t>
      </w:r>
      <w:r w:rsidRPr="001A7A37">
        <w:rPr>
          <w:color w:val="000000"/>
          <w:sz w:val="28"/>
          <w:szCs w:val="28"/>
        </w:rPr>
        <w:t>Страховое свидетельство государственного пенсионного страхования;</w:t>
      </w:r>
    </w:p>
    <w:p w:rsidR="0030755A" w:rsidRPr="001A7A37" w:rsidRDefault="0030755A" w:rsidP="0030755A">
      <w:pPr>
        <w:shd w:val="clear" w:color="auto" w:fill="FFFFFF"/>
        <w:tabs>
          <w:tab w:val="left" w:pos="1320"/>
        </w:tabs>
        <w:autoSpaceDE w:val="0"/>
        <w:spacing w:line="360" w:lineRule="auto"/>
        <w:ind w:firstLine="709"/>
        <w:jc w:val="both"/>
        <w:rPr>
          <w:color w:val="000000"/>
          <w:sz w:val="28"/>
          <w:szCs w:val="28"/>
        </w:rPr>
      </w:pPr>
      <w:r w:rsidRPr="001A7A37">
        <w:rPr>
          <w:color w:val="000000"/>
          <w:sz w:val="28"/>
          <w:szCs w:val="28"/>
        </w:rPr>
        <w:lastRenderedPageBreak/>
        <w:t>• Заграничный паспорт;</w:t>
      </w:r>
    </w:p>
    <w:p w:rsidR="0030755A" w:rsidRPr="001A7A37" w:rsidRDefault="0030755A" w:rsidP="0030755A">
      <w:pPr>
        <w:shd w:val="clear" w:color="auto" w:fill="FFFFFF"/>
        <w:tabs>
          <w:tab w:val="left" w:pos="1320"/>
        </w:tabs>
        <w:autoSpaceDE w:val="0"/>
        <w:spacing w:line="360" w:lineRule="auto"/>
        <w:ind w:firstLine="709"/>
        <w:jc w:val="both"/>
        <w:rPr>
          <w:color w:val="000000"/>
          <w:sz w:val="28"/>
          <w:szCs w:val="28"/>
        </w:rPr>
      </w:pPr>
      <w:r w:rsidRPr="001A7A37">
        <w:rPr>
          <w:color w:val="000000"/>
          <w:sz w:val="28"/>
          <w:szCs w:val="28"/>
        </w:rPr>
        <w:t>• Свидетельство о постановке на учет налоговым органом физического лица по месту жительства на территории РФ (свидетельство о присвоении ИНН).</w:t>
      </w:r>
    </w:p>
    <w:p w:rsidR="0030755A" w:rsidRPr="001A7A37" w:rsidRDefault="0030755A" w:rsidP="0030755A">
      <w:pPr>
        <w:numPr>
          <w:ilvl w:val="0"/>
          <w:numId w:val="4"/>
        </w:numPr>
        <w:shd w:val="clear" w:color="auto" w:fill="FFFFFF"/>
        <w:tabs>
          <w:tab w:val="clear" w:pos="0"/>
          <w:tab w:val="left" w:pos="142"/>
          <w:tab w:val="num" w:pos="1080"/>
        </w:tabs>
        <w:autoSpaceDE w:val="0"/>
        <w:spacing w:line="360" w:lineRule="auto"/>
        <w:ind w:left="0" w:firstLine="709"/>
        <w:jc w:val="both"/>
        <w:rPr>
          <w:color w:val="000000"/>
          <w:sz w:val="28"/>
          <w:szCs w:val="28"/>
        </w:rPr>
      </w:pPr>
      <w:r w:rsidRPr="001A7A37">
        <w:rPr>
          <w:color w:val="000000"/>
          <w:sz w:val="28"/>
          <w:szCs w:val="28"/>
        </w:rPr>
        <w:t>Военный билет (для мужчин моложе 27 лет), исключение: военный билет не предоставляется прапорщиками (мичманами) и офицерским составом вооруженных сил, служащих МЧС и органов внутренних дел. Вместо военного билета предоставляется удостоверение личности.</w:t>
      </w:r>
    </w:p>
    <w:p w:rsidR="0030755A" w:rsidRPr="001A7A37" w:rsidRDefault="0030755A" w:rsidP="0030755A">
      <w:pPr>
        <w:numPr>
          <w:ilvl w:val="0"/>
          <w:numId w:val="4"/>
        </w:numPr>
        <w:shd w:val="clear" w:color="auto" w:fill="FFFFFF"/>
        <w:tabs>
          <w:tab w:val="clear" w:pos="0"/>
          <w:tab w:val="left" w:pos="142"/>
          <w:tab w:val="num" w:pos="1080"/>
        </w:tabs>
        <w:autoSpaceDE w:val="0"/>
        <w:spacing w:line="360" w:lineRule="auto"/>
        <w:ind w:left="0" w:firstLine="709"/>
        <w:jc w:val="both"/>
        <w:rPr>
          <w:color w:val="000000"/>
          <w:sz w:val="28"/>
          <w:szCs w:val="28"/>
        </w:rPr>
      </w:pPr>
      <w:r w:rsidRPr="001A7A37">
        <w:rPr>
          <w:color w:val="000000"/>
          <w:sz w:val="28"/>
          <w:szCs w:val="28"/>
        </w:rPr>
        <w:t>Документ, подтверждающий сведения о работе:</w:t>
      </w:r>
    </w:p>
    <w:p w:rsidR="0030755A" w:rsidRPr="001A7A37" w:rsidRDefault="0030755A" w:rsidP="0030755A">
      <w:pPr>
        <w:shd w:val="clear" w:color="auto" w:fill="FFFFFF"/>
        <w:tabs>
          <w:tab w:val="left" w:pos="1320"/>
        </w:tabs>
        <w:autoSpaceDE w:val="0"/>
        <w:spacing w:line="360" w:lineRule="auto"/>
        <w:ind w:firstLine="709"/>
        <w:jc w:val="both"/>
        <w:rPr>
          <w:color w:val="000000"/>
          <w:sz w:val="28"/>
          <w:szCs w:val="28"/>
        </w:rPr>
      </w:pPr>
      <w:r w:rsidRPr="001A7A37">
        <w:rPr>
          <w:color w:val="000000"/>
          <w:sz w:val="28"/>
          <w:szCs w:val="28"/>
        </w:rPr>
        <w:t>• военнослужащие, служащие МЧС и органов внутренних дел предоставляют оригинал контракта и/или справку с места работы с указанием занимаемой должности и стажа работы и наличием штампа организации; копию контракта заверяет сотрудник ЦРК;</w:t>
      </w:r>
    </w:p>
    <w:p w:rsidR="0030755A" w:rsidRPr="001A7A37" w:rsidRDefault="0030755A" w:rsidP="0030755A">
      <w:pPr>
        <w:shd w:val="clear" w:color="auto" w:fill="FFFFFF"/>
        <w:tabs>
          <w:tab w:val="left" w:pos="1320"/>
        </w:tabs>
        <w:autoSpaceDE w:val="0"/>
        <w:spacing w:line="360" w:lineRule="auto"/>
        <w:ind w:firstLine="709"/>
        <w:jc w:val="both"/>
        <w:rPr>
          <w:color w:val="000000"/>
          <w:sz w:val="28"/>
          <w:szCs w:val="28"/>
        </w:rPr>
      </w:pPr>
      <w:r w:rsidRPr="001A7A37">
        <w:rPr>
          <w:color w:val="000000"/>
          <w:sz w:val="28"/>
          <w:szCs w:val="28"/>
        </w:rPr>
        <w:t>• индивидуальные предприниматели предоставляют оригиналы трудовой книжки (если их стаж работы в качестве ИП менее 2 лет), свидетельства о присвоении ИНН; копию трудовой книжки и копию свидетельства о присвоении ИНН заверяет Кредитный офицер ЦРК;</w:t>
      </w:r>
    </w:p>
    <w:p w:rsidR="0030755A" w:rsidRPr="001A7A37" w:rsidRDefault="0030755A" w:rsidP="0030755A">
      <w:pPr>
        <w:shd w:val="clear" w:color="auto" w:fill="FFFFFF"/>
        <w:tabs>
          <w:tab w:val="left" w:pos="1320"/>
        </w:tabs>
        <w:autoSpaceDE w:val="0"/>
        <w:spacing w:line="360" w:lineRule="auto"/>
        <w:ind w:firstLine="709"/>
        <w:jc w:val="both"/>
        <w:rPr>
          <w:color w:val="000000"/>
          <w:sz w:val="28"/>
          <w:szCs w:val="28"/>
        </w:rPr>
      </w:pPr>
      <w:r w:rsidRPr="001A7A37">
        <w:rPr>
          <w:color w:val="000000"/>
          <w:sz w:val="28"/>
          <w:szCs w:val="28"/>
        </w:rPr>
        <w:t>• практикующий нотариус должен предоставить свидетельство о присвоении ИНН, справку о доходах по форме ЗНДФЛ, лицензию на право ведения деятельности;</w:t>
      </w:r>
    </w:p>
    <w:p w:rsidR="0030755A" w:rsidRPr="001A7A37" w:rsidRDefault="0030755A" w:rsidP="0030755A">
      <w:pPr>
        <w:shd w:val="clear" w:color="auto" w:fill="FFFFFF"/>
        <w:tabs>
          <w:tab w:val="left" w:pos="1320"/>
        </w:tabs>
        <w:autoSpaceDE w:val="0"/>
        <w:spacing w:line="360" w:lineRule="auto"/>
        <w:ind w:firstLine="709"/>
        <w:jc w:val="both"/>
        <w:rPr>
          <w:color w:val="000000"/>
          <w:sz w:val="28"/>
          <w:szCs w:val="28"/>
        </w:rPr>
      </w:pPr>
      <w:r w:rsidRPr="001A7A37">
        <w:rPr>
          <w:color w:val="000000"/>
          <w:sz w:val="28"/>
          <w:szCs w:val="28"/>
        </w:rPr>
        <w:t>• практикующий адвокат должен предоставить служебное удостоверение, свидетельство о присвоении ИНН, справку о доходах по форме ЗНДФЛ или 2НДФЛ и документ, подтверждающий стаж работы;</w:t>
      </w:r>
    </w:p>
    <w:p w:rsidR="0030755A" w:rsidRPr="001A7A37" w:rsidRDefault="0030755A" w:rsidP="0030755A">
      <w:pPr>
        <w:shd w:val="clear" w:color="auto" w:fill="FFFFFF"/>
        <w:tabs>
          <w:tab w:val="left" w:pos="1320"/>
        </w:tabs>
        <w:autoSpaceDE w:val="0"/>
        <w:spacing w:line="360" w:lineRule="auto"/>
        <w:ind w:firstLine="709"/>
        <w:jc w:val="both"/>
        <w:rPr>
          <w:color w:val="000000"/>
          <w:sz w:val="28"/>
          <w:szCs w:val="28"/>
        </w:rPr>
      </w:pPr>
      <w:r w:rsidRPr="001A7A37">
        <w:rPr>
          <w:color w:val="000000"/>
          <w:sz w:val="28"/>
          <w:szCs w:val="28"/>
        </w:rPr>
        <w:t>• остальные категории граждан предоставляют копию трудовой книжки, заверенную работодателем; копия трудовой книжки должна содержать запись «Работает по настоящее время», дату заверения, фамилию, инициалы, должность и подпись лица, заверившего копию, и печать организации.</w:t>
      </w:r>
    </w:p>
    <w:p w:rsidR="0030755A" w:rsidRPr="001A7A37" w:rsidRDefault="0030755A" w:rsidP="0030755A">
      <w:pPr>
        <w:numPr>
          <w:ilvl w:val="0"/>
          <w:numId w:val="4"/>
        </w:numPr>
        <w:shd w:val="clear" w:color="auto" w:fill="FFFFFF"/>
        <w:tabs>
          <w:tab w:val="clear" w:pos="0"/>
          <w:tab w:val="left" w:pos="142"/>
          <w:tab w:val="num" w:pos="1080"/>
        </w:tabs>
        <w:autoSpaceDE w:val="0"/>
        <w:spacing w:line="360" w:lineRule="auto"/>
        <w:ind w:left="0" w:firstLine="709"/>
        <w:jc w:val="both"/>
        <w:rPr>
          <w:color w:val="000000"/>
          <w:sz w:val="28"/>
          <w:szCs w:val="28"/>
        </w:rPr>
      </w:pPr>
      <w:r w:rsidRPr="001A7A37">
        <w:rPr>
          <w:color w:val="000000"/>
          <w:sz w:val="28"/>
          <w:szCs w:val="28"/>
        </w:rPr>
        <w:t>Справка с места работы Клиента о среднемесячном доходе за последние 3 месяца, выданная не ранее 30 календарных дней до даты предоставления ее в Банк, в одном из следующих вариантов:</w:t>
      </w:r>
    </w:p>
    <w:p w:rsidR="0030755A" w:rsidRPr="001A7A37" w:rsidRDefault="0030755A" w:rsidP="0030755A">
      <w:pPr>
        <w:shd w:val="clear" w:color="auto" w:fill="FFFFFF"/>
        <w:tabs>
          <w:tab w:val="left" w:pos="142"/>
        </w:tabs>
        <w:autoSpaceDE w:val="0"/>
        <w:spacing w:line="360" w:lineRule="auto"/>
        <w:ind w:firstLine="709"/>
        <w:jc w:val="both"/>
        <w:rPr>
          <w:color w:val="000000"/>
          <w:sz w:val="28"/>
          <w:szCs w:val="28"/>
        </w:rPr>
      </w:pPr>
      <w:r w:rsidRPr="001A7A37">
        <w:rPr>
          <w:color w:val="000000"/>
          <w:sz w:val="28"/>
          <w:szCs w:val="28"/>
        </w:rPr>
        <w:lastRenderedPageBreak/>
        <w:t xml:space="preserve">• форма 2НДФЛ; форма Банка; произвольная форма на бланке организации-работодателя, заверенная подписью главного бухгалтера  и  печатью организации (срок действия справки – тридцать рабочих дней); копия декларации о доходах за отчетный период; </w:t>
      </w:r>
      <w:r w:rsidR="00630AE6">
        <w:rPr>
          <w:color w:val="000000"/>
          <w:sz w:val="28"/>
          <w:szCs w:val="28"/>
        </w:rPr>
        <w:t>с</w:t>
      </w:r>
      <w:r w:rsidRPr="001A7A37">
        <w:rPr>
          <w:color w:val="000000"/>
          <w:sz w:val="28"/>
          <w:szCs w:val="28"/>
        </w:rPr>
        <w:t xml:space="preserve">правка о доходах военнослужащих по форме организации. </w:t>
      </w:r>
    </w:p>
    <w:p w:rsidR="0030755A" w:rsidRPr="001A7A37" w:rsidRDefault="0030755A" w:rsidP="0030755A">
      <w:pPr>
        <w:numPr>
          <w:ilvl w:val="0"/>
          <w:numId w:val="4"/>
        </w:numPr>
        <w:shd w:val="clear" w:color="auto" w:fill="FFFFFF"/>
        <w:tabs>
          <w:tab w:val="clear" w:pos="0"/>
          <w:tab w:val="left" w:pos="142"/>
          <w:tab w:val="num" w:pos="1080"/>
        </w:tabs>
        <w:autoSpaceDE w:val="0"/>
        <w:spacing w:line="360" w:lineRule="auto"/>
        <w:ind w:left="0" w:firstLine="709"/>
        <w:jc w:val="both"/>
        <w:rPr>
          <w:color w:val="000000"/>
          <w:sz w:val="28"/>
          <w:szCs w:val="28"/>
        </w:rPr>
      </w:pPr>
      <w:r w:rsidRPr="001A7A37">
        <w:rPr>
          <w:color w:val="000000"/>
          <w:sz w:val="28"/>
          <w:szCs w:val="28"/>
        </w:rPr>
        <w:t>Дополнительные документы для индивидуальных предпринимателей:</w:t>
      </w:r>
    </w:p>
    <w:p w:rsidR="0030755A" w:rsidRPr="001A7A37" w:rsidRDefault="0030755A" w:rsidP="0030755A">
      <w:pPr>
        <w:shd w:val="clear" w:color="auto" w:fill="FFFFFF"/>
        <w:autoSpaceDE w:val="0"/>
        <w:spacing w:line="360" w:lineRule="auto"/>
        <w:ind w:firstLine="709"/>
        <w:jc w:val="both"/>
        <w:rPr>
          <w:color w:val="000000"/>
          <w:sz w:val="28"/>
          <w:szCs w:val="28"/>
        </w:rPr>
      </w:pPr>
      <w:r w:rsidRPr="001A7A37">
        <w:rPr>
          <w:color w:val="000000"/>
          <w:sz w:val="28"/>
          <w:szCs w:val="28"/>
        </w:rPr>
        <w:t>• копия свидетельства о регистрации предпринимателя;</w:t>
      </w:r>
    </w:p>
    <w:p w:rsidR="0030755A" w:rsidRPr="001A7A37" w:rsidRDefault="0030755A" w:rsidP="0030755A">
      <w:pPr>
        <w:shd w:val="clear" w:color="auto" w:fill="FFFFFF"/>
        <w:autoSpaceDE w:val="0"/>
        <w:spacing w:line="360" w:lineRule="auto"/>
        <w:ind w:firstLine="709"/>
        <w:jc w:val="both"/>
        <w:rPr>
          <w:color w:val="000000"/>
          <w:sz w:val="28"/>
          <w:szCs w:val="28"/>
        </w:rPr>
      </w:pPr>
      <w:r w:rsidRPr="001A7A37">
        <w:rPr>
          <w:color w:val="000000"/>
          <w:sz w:val="28"/>
          <w:szCs w:val="28"/>
        </w:rPr>
        <w:t>• копия декларации о доходах за последний отчетный период со штампами ИФНС или с распечаткой Интернет отправления декларации или квитанцию с почты об отправке декларации.</w:t>
      </w:r>
    </w:p>
    <w:p w:rsidR="0030755A" w:rsidRPr="001A7A37" w:rsidRDefault="0030755A" w:rsidP="0030755A">
      <w:pPr>
        <w:shd w:val="clear" w:color="auto" w:fill="FFFFFF"/>
        <w:autoSpaceDE w:val="0"/>
        <w:spacing w:line="360" w:lineRule="auto"/>
        <w:ind w:firstLine="709"/>
        <w:jc w:val="both"/>
        <w:rPr>
          <w:color w:val="000000"/>
          <w:sz w:val="28"/>
          <w:szCs w:val="28"/>
        </w:rPr>
      </w:pPr>
      <w:r w:rsidRPr="001A7A37">
        <w:rPr>
          <w:color w:val="000000"/>
          <w:sz w:val="28"/>
          <w:szCs w:val="28"/>
        </w:rPr>
        <w:t>Порядок проведения визуальной оценки.</w:t>
      </w:r>
      <w:r>
        <w:rPr>
          <w:color w:val="000000"/>
          <w:sz w:val="28"/>
          <w:szCs w:val="28"/>
        </w:rPr>
        <w:t xml:space="preserve"> </w:t>
      </w:r>
      <w:r w:rsidRPr="001A7A37">
        <w:rPr>
          <w:color w:val="000000"/>
          <w:sz w:val="28"/>
          <w:szCs w:val="28"/>
        </w:rPr>
        <w:t>При обнаружении соответствия Клиента ниже указанной категории лиц следует указать в Заключении о возможности предоставления кредита:</w:t>
      </w:r>
    </w:p>
    <w:p w:rsidR="0030755A" w:rsidRPr="001A7A37" w:rsidRDefault="0030755A" w:rsidP="0030755A">
      <w:pPr>
        <w:shd w:val="clear" w:color="auto" w:fill="FFFFFF"/>
        <w:autoSpaceDE w:val="0"/>
        <w:spacing w:line="360" w:lineRule="auto"/>
        <w:ind w:firstLine="709"/>
        <w:jc w:val="both"/>
        <w:rPr>
          <w:color w:val="000000"/>
          <w:sz w:val="28"/>
          <w:szCs w:val="28"/>
        </w:rPr>
      </w:pPr>
      <w:r w:rsidRPr="001A7A37">
        <w:rPr>
          <w:color w:val="000000"/>
          <w:sz w:val="28"/>
          <w:szCs w:val="28"/>
        </w:rPr>
        <w:t>1. находящихся в состоянии алкогольного или наркотического опьянения;</w:t>
      </w:r>
    </w:p>
    <w:p w:rsidR="0030755A" w:rsidRPr="001A7A37" w:rsidRDefault="0030755A" w:rsidP="0030755A">
      <w:pPr>
        <w:shd w:val="clear" w:color="auto" w:fill="FFFFFF"/>
        <w:autoSpaceDE w:val="0"/>
        <w:spacing w:line="360" w:lineRule="auto"/>
        <w:ind w:firstLine="709"/>
        <w:jc w:val="both"/>
        <w:rPr>
          <w:color w:val="000000"/>
          <w:sz w:val="28"/>
          <w:szCs w:val="28"/>
        </w:rPr>
      </w:pPr>
      <w:r w:rsidRPr="001A7A37">
        <w:rPr>
          <w:color w:val="000000"/>
          <w:sz w:val="28"/>
          <w:szCs w:val="28"/>
        </w:rPr>
        <w:t>2. неадекватно воспринимающих окружающую действительность;</w:t>
      </w:r>
    </w:p>
    <w:p w:rsidR="0030755A" w:rsidRPr="001A7A37" w:rsidRDefault="0030755A" w:rsidP="0030755A">
      <w:pPr>
        <w:shd w:val="clear" w:color="auto" w:fill="FFFFFF"/>
        <w:autoSpaceDE w:val="0"/>
        <w:spacing w:line="360" w:lineRule="auto"/>
        <w:ind w:firstLine="709"/>
        <w:jc w:val="both"/>
        <w:rPr>
          <w:color w:val="000000"/>
          <w:sz w:val="28"/>
          <w:szCs w:val="28"/>
        </w:rPr>
      </w:pPr>
      <w:r w:rsidRPr="001A7A37">
        <w:rPr>
          <w:color w:val="000000"/>
          <w:sz w:val="28"/>
          <w:szCs w:val="28"/>
        </w:rPr>
        <w:t>3. с характерными признаками лиц без определенного места жительства (БОМЖ);</w:t>
      </w:r>
    </w:p>
    <w:p w:rsidR="0030755A" w:rsidRPr="001A7A37" w:rsidRDefault="0030755A" w:rsidP="0030755A">
      <w:pPr>
        <w:shd w:val="clear" w:color="auto" w:fill="FFFFFF"/>
        <w:autoSpaceDE w:val="0"/>
        <w:spacing w:line="360" w:lineRule="auto"/>
        <w:ind w:firstLine="709"/>
        <w:jc w:val="both"/>
        <w:rPr>
          <w:color w:val="000000"/>
          <w:sz w:val="28"/>
          <w:szCs w:val="28"/>
        </w:rPr>
      </w:pPr>
      <w:r w:rsidRPr="001A7A37">
        <w:rPr>
          <w:color w:val="000000"/>
          <w:sz w:val="28"/>
          <w:szCs w:val="28"/>
        </w:rPr>
        <w:t>4. граждан, подлинность документов которых вызывает сомнение;</w:t>
      </w:r>
    </w:p>
    <w:p w:rsidR="0030755A" w:rsidRPr="001A7A37" w:rsidRDefault="0030755A" w:rsidP="0030755A">
      <w:pPr>
        <w:shd w:val="clear" w:color="auto" w:fill="FFFFFF"/>
        <w:autoSpaceDE w:val="0"/>
        <w:spacing w:line="360" w:lineRule="auto"/>
        <w:ind w:firstLine="709"/>
        <w:jc w:val="both"/>
        <w:rPr>
          <w:color w:val="000000"/>
          <w:sz w:val="28"/>
          <w:szCs w:val="28"/>
        </w:rPr>
      </w:pPr>
      <w:r w:rsidRPr="001A7A37">
        <w:rPr>
          <w:color w:val="000000"/>
          <w:sz w:val="28"/>
          <w:szCs w:val="28"/>
        </w:rPr>
        <w:t>5. граждан, заполняющих заявление на получение кредита под  диктовку сопровождающих их лиц;</w:t>
      </w:r>
    </w:p>
    <w:p w:rsidR="0030755A" w:rsidRPr="001A7A37" w:rsidRDefault="0030755A" w:rsidP="0030755A">
      <w:pPr>
        <w:shd w:val="clear" w:color="auto" w:fill="FFFFFF"/>
        <w:autoSpaceDE w:val="0"/>
        <w:spacing w:line="360" w:lineRule="auto"/>
        <w:ind w:firstLine="709"/>
        <w:jc w:val="both"/>
        <w:rPr>
          <w:color w:val="000000"/>
          <w:sz w:val="28"/>
          <w:szCs w:val="28"/>
        </w:rPr>
      </w:pPr>
      <w:r w:rsidRPr="001A7A37">
        <w:rPr>
          <w:color w:val="000000"/>
          <w:sz w:val="28"/>
          <w:szCs w:val="28"/>
        </w:rPr>
        <w:t>6. граждан с «наколками» на пальцах в виде перстней, браслетов, изображение якорей и фигур животных;</w:t>
      </w:r>
    </w:p>
    <w:p w:rsidR="0030755A" w:rsidRPr="001A7A37" w:rsidRDefault="0030755A" w:rsidP="0030755A">
      <w:pPr>
        <w:shd w:val="clear" w:color="auto" w:fill="FFFFFF"/>
        <w:autoSpaceDE w:val="0"/>
        <w:spacing w:line="360" w:lineRule="auto"/>
        <w:ind w:firstLine="709"/>
        <w:jc w:val="both"/>
        <w:rPr>
          <w:color w:val="000000"/>
          <w:sz w:val="28"/>
          <w:szCs w:val="28"/>
        </w:rPr>
      </w:pPr>
      <w:r w:rsidRPr="001A7A37">
        <w:rPr>
          <w:color w:val="000000"/>
          <w:sz w:val="28"/>
          <w:szCs w:val="28"/>
        </w:rPr>
        <w:t>7. имеющих при себе огнестрельное и холодное оружие.</w:t>
      </w:r>
    </w:p>
    <w:p w:rsidR="0030755A" w:rsidRPr="001A7A37" w:rsidRDefault="0030755A" w:rsidP="0030755A">
      <w:pPr>
        <w:shd w:val="clear" w:color="auto" w:fill="FFFFFF"/>
        <w:autoSpaceDE w:val="0"/>
        <w:spacing w:line="360" w:lineRule="auto"/>
        <w:ind w:firstLine="709"/>
        <w:jc w:val="both"/>
        <w:rPr>
          <w:color w:val="000000"/>
          <w:sz w:val="28"/>
          <w:szCs w:val="28"/>
        </w:rPr>
      </w:pPr>
      <w:r w:rsidRPr="001A7A37">
        <w:rPr>
          <w:color w:val="000000"/>
          <w:sz w:val="28"/>
          <w:szCs w:val="28"/>
        </w:rPr>
        <w:t>При приеме кредитной заявки и при проверке документов необходимо обратить внимание на следующие признаки находящего перед ним человека:</w:t>
      </w:r>
    </w:p>
    <w:p w:rsidR="0030755A" w:rsidRPr="001A7A37" w:rsidRDefault="0030755A" w:rsidP="0030755A">
      <w:pPr>
        <w:shd w:val="clear" w:color="auto" w:fill="FFFFFF"/>
        <w:autoSpaceDE w:val="0"/>
        <w:spacing w:line="360" w:lineRule="auto"/>
        <w:ind w:firstLine="709"/>
        <w:jc w:val="both"/>
        <w:rPr>
          <w:color w:val="000000"/>
          <w:sz w:val="28"/>
          <w:szCs w:val="28"/>
        </w:rPr>
      </w:pPr>
      <w:r w:rsidRPr="001A7A37">
        <w:rPr>
          <w:color w:val="000000"/>
          <w:sz w:val="28"/>
          <w:szCs w:val="28"/>
        </w:rPr>
        <w:t>• неестественно узкие или широкие зрачки независимо от освещения;</w:t>
      </w:r>
    </w:p>
    <w:p w:rsidR="0030755A" w:rsidRPr="001A7A37" w:rsidRDefault="0030755A" w:rsidP="0030755A">
      <w:pPr>
        <w:shd w:val="clear" w:color="auto" w:fill="FFFFFF"/>
        <w:autoSpaceDE w:val="0"/>
        <w:spacing w:line="360" w:lineRule="auto"/>
        <w:ind w:firstLine="709"/>
        <w:jc w:val="both"/>
        <w:rPr>
          <w:color w:val="000000"/>
          <w:sz w:val="28"/>
          <w:szCs w:val="28"/>
        </w:rPr>
      </w:pPr>
      <w:r w:rsidRPr="001A7A37">
        <w:rPr>
          <w:color w:val="000000"/>
          <w:sz w:val="28"/>
          <w:szCs w:val="28"/>
        </w:rPr>
        <w:t>• одежда неопрятна, преобладают элементы кича (необычного стиля);</w:t>
      </w:r>
    </w:p>
    <w:p w:rsidR="0030755A" w:rsidRPr="001A7A37" w:rsidRDefault="0030755A" w:rsidP="0030755A">
      <w:pPr>
        <w:shd w:val="clear" w:color="auto" w:fill="FFFFFF"/>
        <w:autoSpaceDE w:val="0"/>
        <w:spacing w:line="360" w:lineRule="auto"/>
        <w:ind w:firstLine="709"/>
        <w:jc w:val="both"/>
        <w:rPr>
          <w:color w:val="000000"/>
          <w:sz w:val="28"/>
          <w:szCs w:val="28"/>
        </w:rPr>
      </w:pPr>
      <w:r w:rsidRPr="001A7A37">
        <w:rPr>
          <w:color w:val="000000"/>
          <w:sz w:val="28"/>
          <w:szCs w:val="28"/>
        </w:rPr>
        <w:t>• длинные рукава одежды всегда, независимо от погоды и обстановки;</w:t>
      </w:r>
    </w:p>
    <w:p w:rsidR="0030755A" w:rsidRPr="001A7A37" w:rsidRDefault="0030755A" w:rsidP="0030755A">
      <w:pPr>
        <w:shd w:val="clear" w:color="auto" w:fill="FFFFFF"/>
        <w:autoSpaceDE w:val="0"/>
        <w:spacing w:line="360" w:lineRule="auto"/>
        <w:ind w:firstLine="709"/>
        <w:jc w:val="both"/>
        <w:rPr>
          <w:color w:val="000000"/>
          <w:sz w:val="28"/>
          <w:szCs w:val="28"/>
        </w:rPr>
      </w:pPr>
      <w:r w:rsidRPr="001A7A37">
        <w:rPr>
          <w:color w:val="000000"/>
          <w:sz w:val="28"/>
          <w:szCs w:val="28"/>
        </w:rPr>
        <w:t xml:space="preserve">• отрешенный взгляд;                        </w:t>
      </w:r>
    </w:p>
    <w:p w:rsidR="0030755A" w:rsidRPr="001A7A37" w:rsidRDefault="0030755A" w:rsidP="0030755A">
      <w:pPr>
        <w:shd w:val="clear" w:color="auto" w:fill="FFFFFF"/>
        <w:autoSpaceDE w:val="0"/>
        <w:spacing w:line="360" w:lineRule="auto"/>
        <w:ind w:firstLine="709"/>
        <w:jc w:val="both"/>
        <w:rPr>
          <w:color w:val="000000"/>
          <w:sz w:val="28"/>
          <w:szCs w:val="28"/>
        </w:rPr>
      </w:pPr>
      <w:r w:rsidRPr="001A7A37">
        <w:rPr>
          <w:color w:val="000000"/>
          <w:sz w:val="28"/>
          <w:szCs w:val="28"/>
        </w:rPr>
        <w:t>• отекшие кисти рук;</w:t>
      </w:r>
    </w:p>
    <w:p w:rsidR="0030755A" w:rsidRPr="001A7A37" w:rsidRDefault="0030755A" w:rsidP="0030755A">
      <w:pPr>
        <w:shd w:val="clear" w:color="auto" w:fill="FFFFFF"/>
        <w:autoSpaceDE w:val="0"/>
        <w:spacing w:line="360" w:lineRule="auto"/>
        <w:ind w:firstLine="709"/>
        <w:jc w:val="both"/>
        <w:rPr>
          <w:color w:val="000000"/>
          <w:sz w:val="28"/>
          <w:szCs w:val="28"/>
        </w:rPr>
      </w:pPr>
      <w:r w:rsidRPr="001A7A37">
        <w:rPr>
          <w:color w:val="000000"/>
          <w:sz w:val="28"/>
          <w:szCs w:val="28"/>
        </w:rPr>
        <w:lastRenderedPageBreak/>
        <w:t>• невнятная, «растянутая» речь;</w:t>
      </w:r>
    </w:p>
    <w:p w:rsidR="0030755A" w:rsidRPr="001A7A37" w:rsidRDefault="0030755A" w:rsidP="0030755A">
      <w:pPr>
        <w:shd w:val="clear" w:color="auto" w:fill="FFFFFF"/>
        <w:autoSpaceDE w:val="0"/>
        <w:spacing w:line="360" w:lineRule="auto"/>
        <w:ind w:firstLine="709"/>
        <w:jc w:val="both"/>
        <w:rPr>
          <w:color w:val="000000"/>
          <w:sz w:val="28"/>
          <w:szCs w:val="28"/>
        </w:rPr>
      </w:pPr>
      <w:r w:rsidRPr="001A7A37">
        <w:rPr>
          <w:color w:val="000000"/>
          <w:sz w:val="28"/>
          <w:szCs w:val="28"/>
        </w:rPr>
        <w:t>• неуклюжие и замедленные движения при отсутствии запаха алкоголя;</w:t>
      </w:r>
    </w:p>
    <w:p w:rsidR="0030755A" w:rsidRPr="001A7A37" w:rsidRDefault="0030755A" w:rsidP="0030755A">
      <w:pPr>
        <w:shd w:val="clear" w:color="auto" w:fill="FFFFFF"/>
        <w:autoSpaceDE w:val="0"/>
        <w:spacing w:line="360" w:lineRule="auto"/>
        <w:ind w:firstLine="709"/>
        <w:jc w:val="both"/>
        <w:rPr>
          <w:color w:val="000000"/>
          <w:sz w:val="28"/>
          <w:szCs w:val="28"/>
        </w:rPr>
      </w:pPr>
      <w:r w:rsidRPr="001A7A37">
        <w:rPr>
          <w:color w:val="000000"/>
          <w:sz w:val="28"/>
          <w:szCs w:val="28"/>
        </w:rPr>
        <w:t>• раздражительность, резкость и непочтительность в ответах на вопросы;</w:t>
      </w:r>
    </w:p>
    <w:p w:rsidR="0030755A" w:rsidRPr="001A7A37" w:rsidRDefault="0030755A" w:rsidP="0030755A">
      <w:pPr>
        <w:shd w:val="clear" w:color="auto" w:fill="FFFFFF"/>
        <w:autoSpaceDE w:val="0"/>
        <w:spacing w:line="360" w:lineRule="auto"/>
        <w:ind w:firstLine="709"/>
        <w:jc w:val="both"/>
        <w:rPr>
          <w:color w:val="000000"/>
          <w:sz w:val="28"/>
          <w:szCs w:val="28"/>
        </w:rPr>
      </w:pPr>
      <w:r w:rsidRPr="001A7A37">
        <w:rPr>
          <w:color w:val="000000"/>
          <w:sz w:val="28"/>
          <w:szCs w:val="28"/>
        </w:rPr>
        <w:t>• никогда не смотрят в глаза собеседнику;</w:t>
      </w:r>
    </w:p>
    <w:p w:rsidR="0030755A" w:rsidRPr="001A7A37" w:rsidRDefault="0030755A" w:rsidP="0030755A">
      <w:pPr>
        <w:shd w:val="clear" w:color="auto" w:fill="FFFFFF"/>
        <w:autoSpaceDE w:val="0"/>
        <w:spacing w:line="360" w:lineRule="auto"/>
        <w:ind w:firstLine="709"/>
        <w:jc w:val="both"/>
        <w:rPr>
          <w:color w:val="000000"/>
          <w:sz w:val="28"/>
          <w:szCs w:val="28"/>
        </w:rPr>
      </w:pPr>
      <w:r w:rsidRPr="001A7A37">
        <w:rPr>
          <w:color w:val="000000"/>
          <w:sz w:val="28"/>
          <w:szCs w:val="28"/>
        </w:rPr>
        <w:t>• в целом неадекватность поведения;</w:t>
      </w:r>
    </w:p>
    <w:p w:rsidR="0030755A" w:rsidRPr="001A7A37" w:rsidRDefault="0030755A" w:rsidP="0030755A">
      <w:pPr>
        <w:shd w:val="clear" w:color="auto" w:fill="FFFFFF"/>
        <w:autoSpaceDE w:val="0"/>
        <w:spacing w:line="360" w:lineRule="auto"/>
        <w:ind w:firstLine="709"/>
        <w:jc w:val="both"/>
        <w:rPr>
          <w:color w:val="000000"/>
          <w:sz w:val="28"/>
          <w:szCs w:val="28"/>
        </w:rPr>
      </w:pPr>
      <w:r w:rsidRPr="001A7A37">
        <w:rPr>
          <w:color w:val="000000"/>
          <w:sz w:val="28"/>
          <w:szCs w:val="28"/>
        </w:rPr>
        <w:t>• следы уколов на тыльной стороне кистей;</w:t>
      </w:r>
    </w:p>
    <w:p w:rsidR="0030755A" w:rsidRPr="001A7A37" w:rsidRDefault="0030755A" w:rsidP="0030755A">
      <w:pPr>
        <w:shd w:val="clear" w:color="auto" w:fill="FFFFFF"/>
        <w:autoSpaceDE w:val="0"/>
        <w:spacing w:line="360" w:lineRule="auto"/>
        <w:ind w:firstLine="709"/>
        <w:jc w:val="both"/>
        <w:rPr>
          <w:color w:val="000000"/>
          <w:sz w:val="28"/>
          <w:szCs w:val="28"/>
        </w:rPr>
      </w:pPr>
      <w:r w:rsidRPr="001A7A37">
        <w:rPr>
          <w:color w:val="000000"/>
          <w:sz w:val="28"/>
          <w:szCs w:val="28"/>
        </w:rPr>
        <w:t>• неестественно блестящая или тусклая роговица, белки глаз водянистые и желтоватые с капиллярными «паучками», мешки-круги  под глазами, отечность;</w:t>
      </w:r>
    </w:p>
    <w:p w:rsidR="0030755A" w:rsidRPr="001A7A37" w:rsidRDefault="0030755A" w:rsidP="0030755A">
      <w:pPr>
        <w:shd w:val="clear" w:color="auto" w:fill="FFFFFF"/>
        <w:autoSpaceDE w:val="0"/>
        <w:spacing w:line="360" w:lineRule="auto"/>
        <w:ind w:firstLine="709"/>
        <w:jc w:val="both"/>
        <w:rPr>
          <w:color w:val="000000"/>
          <w:sz w:val="28"/>
          <w:szCs w:val="28"/>
        </w:rPr>
      </w:pPr>
      <w:r w:rsidRPr="001A7A37">
        <w:rPr>
          <w:color w:val="000000"/>
          <w:sz w:val="28"/>
          <w:szCs w:val="28"/>
        </w:rPr>
        <w:t>•</w:t>
      </w:r>
      <w:r>
        <w:rPr>
          <w:color w:val="000000"/>
          <w:sz w:val="28"/>
          <w:szCs w:val="28"/>
        </w:rPr>
        <w:t xml:space="preserve"> </w:t>
      </w:r>
      <w:r w:rsidRPr="001A7A37">
        <w:rPr>
          <w:color w:val="000000"/>
          <w:sz w:val="28"/>
          <w:szCs w:val="28"/>
        </w:rPr>
        <w:t>при заполнении документов рука движется замедленно, особо заметно при подписи.</w:t>
      </w:r>
    </w:p>
    <w:p w:rsidR="0030755A" w:rsidRPr="001A7A37" w:rsidRDefault="0030755A" w:rsidP="0030755A">
      <w:pPr>
        <w:tabs>
          <w:tab w:val="left" w:pos="142"/>
          <w:tab w:val="left" w:pos="1950"/>
        </w:tabs>
        <w:spacing w:line="360" w:lineRule="auto"/>
        <w:ind w:firstLine="709"/>
        <w:jc w:val="both"/>
        <w:rPr>
          <w:color w:val="000000"/>
          <w:sz w:val="28"/>
          <w:szCs w:val="28"/>
        </w:rPr>
      </w:pPr>
      <w:r w:rsidRPr="001A7A37">
        <w:rPr>
          <w:color w:val="000000"/>
          <w:sz w:val="28"/>
          <w:szCs w:val="28"/>
        </w:rPr>
        <w:t>При проверке паспорта следует оценивать действия Клиента при проверке 2</w:t>
      </w:r>
      <w:r w:rsidRPr="006F63C3">
        <w:rPr>
          <w:color w:val="000000"/>
          <w:sz w:val="28"/>
          <w:szCs w:val="28"/>
        </w:rPr>
        <w:t xml:space="preserve"> – </w:t>
      </w:r>
      <w:r w:rsidRPr="001A7A37">
        <w:rPr>
          <w:color w:val="000000"/>
          <w:sz w:val="28"/>
          <w:szCs w:val="28"/>
        </w:rPr>
        <w:t>3 и 5</w:t>
      </w:r>
      <w:r w:rsidRPr="006F63C3">
        <w:rPr>
          <w:color w:val="000000"/>
          <w:sz w:val="28"/>
          <w:szCs w:val="28"/>
        </w:rPr>
        <w:t xml:space="preserve"> – </w:t>
      </w:r>
      <w:r w:rsidRPr="001A7A37">
        <w:rPr>
          <w:color w:val="000000"/>
          <w:sz w:val="28"/>
          <w:szCs w:val="28"/>
        </w:rPr>
        <w:t>й страниц (нервничает, равнодушен, наигранно весел).</w:t>
      </w:r>
    </w:p>
    <w:p w:rsidR="0030755A" w:rsidRPr="001A7A37" w:rsidRDefault="0030755A" w:rsidP="0030755A">
      <w:pPr>
        <w:tabs>
          <w:tab w:val="left" w:pos="-360"/>
          <w:tab w:val="left" w:pos="-240"/>
        </w:tabs>
        <w:spacing w:line="360" w:lineRule="auto"/>
        <w:ind w:firstLine="709"/>
        <w:jc w:val="both"/>
        <w:rPr>
          <w:sz w:val="28"/>
          <w:szCs w:val="28"/>
        </w:rPr>
      </w:pPr>
      <w:r w:rsidRPr="001A7A37">
        <w:rPr>
          <w:sz w:val="28"/>
          <w:szCs w:val="28"/>
        </w:rPr>
        <w:t>6.</w:t>
      </w:r>
      <w:r>
        <w:rPr>
          <w:sz w:val="28"/>
          <w:szCs w:val="28"/>
        </w:rPr>
        <w:t xml:space="preserve"> </w:t>
      </w:r>
      <w:r w:rsidRPr="001A7A37">
        <w:rPr>
          <w:sz w:val="28"/>
          <w:szCs w:val="28"/>
        </w:rPr>
        <w:t>Верификация, то есть</w:t>
      </w:r>
      <w:r w:rsidR="00630AE6">
        <w:rPr>
          <w:sz w:val="28"/>
          <w:szCs w:val="28"/>
        </w:rPr>
        <w:t xml:space="preserve"> проверка</w:t>
      </w:r>
      <w:r w:rsidRPr="001A7A37">
        <w:rPr>
          <w:sz w:val="28"/>
          <w:szCs w:val="28"/>
        </w:rPr>
        <w:t xml:space="preserve"> и подтверждение подлинности материалов, документов. </w:t>
      </w:r>
    </w:p>
    <w:p w:rsidR="0030755A" w:rsidRPr="001A7A37" w:rsidRDefault="0030755A" w:rsidP="0030755A">
      <w:pPr>
        <w:tabs>
          <w:tab w:val="left" w:pos="-360"/>
          <w:tab w:val="left" w:pos="-240"/>
        </w:tabs>
        <w:spacing w:line="360" w:lineRule="auto"/>
        <w:ind w:firstLine="709"/>
        <w:jc w:val="both"/>
        <w:rPr>
          <w:sz w:val="28"/>
          <w:szCs w:val="28"/>
        </w:rPr>
      </w:pPr>
      <w:r w:rsidRPr="001A7A37">
        <w:rPr>
          <w:sz w:val="28"/>
          <w:szCs w:val="28"/>
        </w:rPr>
        <w:t>7.</w:t>
      </w:r>
      <w:r>
        <w:rPr>
          <w:sz w:val="28"/>
          <w:szCs w:val="28"/>
        </w:rPr>
        <w:t xml:space="preserve"> </w:t>
      </w:r>
      <w:r w:rsidRPr="001A7A37">
        <w:rPr>
          <w:sz w:val="28"/>
          <w:szCs w:val="28"/>
        </w:rPr>
        <w:t xml:space="preserve">Итоговые рекомендации и комментарии </w:t>
      </w:r>
      <w:r>
        <w:rPr>
          <w:sz w:val="28"/>
          <w:szCs w:val="28"/>
        </w:rPr>
        <w:t>−</w:t>
      </w:r>
      <w:r w:rsidRPr="001A7A37">
        <w:rPr>
          <w:sz w:val="28"/>
          <w:szCs w:val="28"/>
        </w:rPr>
        <w:t xml:space="preserve"> принятие решения о предоставлении кредита, отказе либо рассмотрение заявки с другими условиями.</w:t>
      </w:r>
    </w:p>
    <w:p w:rsidR="0030755A" w:rsidRPr="001A7A37" w:rsidRDefault="0030755A" w:rsidP="0030755A">
      <w:pPr>
        <w:shd w:val="clear" w:color="auto" w:fill="FFFFFF"/>
        <w:suppressAutoHyphens w:val="0"/>
        <w:autoSpaceDE w:val="0"/>
        <w:autoSpaceDN w:val="0"/>
        <w:adjustRightInd w:val="0"/>
        <w:spacing w:line="360" w:lineRule="auto"/>
        <w:ind w:firstLine="709"/>
        <w:jc w:val="both"/>
        <w:rPr>
          <w:sz w:val="28"/>
          <w:szCs w:val="28"/>
          <w:lang w:eastAsia="ru-RU"/>
        </w:rPr>
      </w:pPr>
      <w:r w:rsidRPr="001A7A37">
        <w:rPr>
          <w:color w:val="000000"/>
          <w:sz w:val="28"/>
          <w:szCs w:val="28"/>
          <w:lang w:eastAsia="ru-RU"/>
        </w:rPr>
        <w:t xml:space="preserve">Окончательным </w:t>
      </w:r>
      <w:r w:rsidRPr="001A7A37">
        <w:rPr>
          <w:color w:val="212121"/>
          <w:sz w:val="28"/>
          <w:szCs w:val="28"/>
          <w:lang w:eastAsia="ru-RU"/>
        </w:rPr>
        <w:t xml:space="preserve">этапом </w:t>
      </w:r>
      <w:r w:rsidRPr="001A7A37">
        <w:rPr>
          <w:color w:val="000000"/>
          <w:sz w:val="28"/>
          <w:szCs w:val="28"/>
          <w:lang w:eastAsia="ru-RU"/>
        </w:rPr>
        <w:t>работы сотрудника Деп</w:t>
      </w:r>
      <w:r w:rsidR="00630AE6">
        <w:rPr>
          <w:color w:val="000000"/>
          <w:sz w:val="28"/>
          <w:szCs w:val="28"/>
          <w:lang w:eastAsia="ru-RU"/>
        </w:rPr>
        <w:t>а</w:t>
      </w:r>
      <w:r w:rsidRPr="001A7A37">
        <w:rPr>
          <w:color w:val="000000"/>
          <w:sz w:val="28"/>
          <w:szCs w:val="28"/>
          <w:lang w:eastAsia="ru-RU"/>
        </w:rPr>
        <w:t xml:space="preserve">ртамента андеррайтинга розничных кредитов, после рассмотрения заявок автокредитов, является расформирование </w:t>
      </w:r>
      <w:r w:rsidRPr="001A7A37">
        <w:rPr>
          <w:color w:val="212121"/>
          <w:sz w:val="28"/>
          <w:szCs w:val="28"/>
          <w:lang w:eastAsia="ru-RU"/>
        </w:rPr>
        <w:t xml:space="preserve">печатной </w:t>
      </w:r>
      <w:r w:rsidRPr="001A7A37">
        <w:rPr>
          <w:color w:val="000000"/>
          <w:sz w:val="28"/>
          <w:szCs w:val="28"/>
          <w:lang w:eastAsia="ru-RU"/>
        </w:rPr>
        <w:t xml:space="preserve">копии материалов кредитной заявки </w:t>
      </w:r>
      <w:r w:rsidRPr="001A7A37">
        <w:rPr>
          <w:color w:val="212121"/>
          <w:sz w:val="28"/>
          <w:szCs w:val="28"/>
          <w:lang w:eastAsia="ru-RU"/>
        </w:rPr>
        <w:t xml:space="preserve">на </w:t>
      </w:r>
      <w:r w:rsidRPr="001A7A37">
        <w:rPr>
          <w:color w:val="000000"/>
          <w:sz w:val="28"/>
          <w:szCs w:val="28"/>
          <w:lang w:eastAsia="ru-RU"/>
        </w:rPr>
        <w:t xml:space="preserve">подлежащие хранению </w:t>
      </w:r>
      <w:r w:rsidRPr="001A7A37">
        <w:rPr>
          <w:color w:val="212121"/>
          <w:sz w:val="28"/>
          <w:szCs w:val="28"/>
          <w:lang w:eastAsia="ru-RU"/>
        </w:rPr>
        <w:t xml:space="preserve">и </w:t>
      </w:r>
      <w:r w:rsidRPr="001A7A37">
        <w:rPr>
          <w:color w:val="000000"/>
          <w:sz w:val="28"/>
          <w:szCs w:val="28"/>
          <w:lang w:eastAsia="ru-RU"/>
        </w:rPr>
        <w:t>утилизации.</w:t>
      </w:r>
    </w:p>
    <w:p w:rsidR="0030755A" w:rsidRPr="001A7A37" w:rsidRDefault="0030755A" w:rsidP="0030755A">
      <w:pPr>
        <w:shd w:val="clear" w:color="auto" w:fill="FFFFFF"/>
        <w:suppressAutoHyphens w:val="0"/>
        <w:autoSpaceDE w:val="0"/>
        <w:autoSpaceDN w:val="0"/>
        <w:adjustRightInd w:val="0"/>
        <w:spacing w:line="360" w:lineRule="auto"/>
        <w:ind w:firstLine="709"/>
        <w:jc w:val="both"/>
        <w:rPr>
          <w:sz w:val="28"/>
          <w:szCs w:val="28"/>
          <w:lang w:eastAsia="ru-RU"/>
        </w:rPr>
      </w:pPr>
      <w:r w:rsidRPr="001A7A37">
        <w:rPr>
          <w:color w:val="000000"/>
          <w:sz w:val="28"/>
          <w:szCs w:val="28"/>
          <w:lang w:eastAsia="ru-RU"/>
        </w:rPr>
        <w:t>Документы, подлежащие хранению:</w:t>
      </w:r>
    </w:p>
    <w:p w:rsidR="0030755A" w:rsidRPr="001A7A37" w:rsidRDefault="0030755A" w:rsidP="0030755A">
      <w:pPr>
        <w:shd w:val="clear" w:color="auto" w:fill="FFFFFF"/>
        <w:suppressAutoHyphens w:val="0"/>
        <w:autoSpaceDE w:val="0"/>
        <w:autoSpaceDN w:val="0"/>
        <w:adjustRightInd w:val="0"/>
        <w:spacing w:line="360" w:lineRule="auto"/>
        <w:ind w:firstLine="709"/>
        <w:jc w:val="both"/>
        <w:rPr>
          <w:sz w:val="28"/>
          <w:szCs w:val="28"/>
          <w:lang w:eastAsia="ru-RU"/>
        </w:rPr>
      </w:pPr>
      <w:r w:rsidRPr="001A7A37">
        <w:rPr>
          <w:color w:val="212121"/>
          <w:sz w:val="28"/>
          <w:szCs w:val="28"/>
          <w:lang w:eastAsia="ru-RU"/>
        </w:rPr>
        <w:t>1.</w:t>
      </w:r>
      <w:r w:rsidRPr="001A7A37">
        <w:rPr>
          <w:color w:val="000000"/>
          <w:sz w:val="28"/>
          <w:szCs w:val="28"/>
          <w:lang w:eastAsia="ru-RU"/>
        </w:rPr>
        <w:t>Оригинал Заключения о возможности предоставления кредита с подписью Сотрудника ДАРК и/или Уполномоченных сотрудников ДАРК подлежит хранению и не реже одного раза в год сдаются в архив.</w:t>
      </w:r>
    </w:p>
    <w:p w:rsidR="0030755A" w:rsidRPr="001A7A37" w:rsidRDefault="0030755A" w:rsidP="0030755A">
      <w:pPr>
        <w:shd w:val="clear" w:color="auto" w:fill="FFFFFF"/>
        <w:suppressAutoHyphens w:val="0"/>
        <w:autoSpaceDE w:val="0"/>
        <w:autoSpaceDN w:val="0"/>
        <w:adjustRightInd w:val="0"/>
        <w:spacing w:line="360" w:lineRule="auto"/>
        <w:ind w:firstLine="709"/>
        <w:jc w:val="both"/>
        <w:rPr>
          <w:sz w:val="28"/>
          <w:szCs w:val="28"/>
          <w:lang w:eastAsia="ru-RU"/>
        </w:rPr>
      </w:pPr>
      <w:r w:rsidRPr="001A7A37">
        <w:rPr>
          <w:color w:val="000000"/>
          <w:sz w:val="28"/>
          <w:szCs w:val="28"/>
          <w:lang w:eastAsia="ru-RU"/>
        </w:rPr>
        <w:t xml:space="preserve">2.Распечатки документов, полученных в процессе проверки (отчет Бюро кредитных историй, информация из Интернет и других источников), Контрольный лист оценки кредитной заявки с подписями Сотрудника ДАРК, сотрудника Управления Экономической Безопасности (если он осуществлял </w:t>
      </w:r>
      <w:r w:rsidRPr="001A7A37">
        <w:rPr>
          <w:color w:val="000000"/>
          <w:sz w:val="28"/>
          <w:szCs w:val="28"/>
          <w:lang w:eastAsia="ru-RU"/>
        </w:rPr>
        <w:lastRenderedPageBreak/>
        <w:t xml:space="preserve">проверку) </w:t>
      </w:r>
      <w:r w:rsidRPr="001A7A37">
        <w:rPr>
          <w:color w:val="212121"/>
          <w:sz w:val="28"/>
          <w:szCs w:val="28"/>
          <w:lang w:eastAsia="ru-RU"/>
        </w:rPr>
        <w:t xml:space="preserve">и </w:t>
      </w:r>
      <w:r w:rsidRPr="001A7A37">
        <w:rPr>
          <w:color w:val="000000"/>
          <w:sz w:val="28"/>
          <w:szCs w:val="28"/>
          <w:lang w:eastAsia="ru-RU"/>
        </w:rPr>
        <w:t xml:space="preserve">Уполномоченного сотрудника ДАРК, анкета – заявка с подписью Уполномоченного сотрудника ДАРК, </w:t>
      </w:r>
      <w:r w:rsidRPr="001A7A37">
        <w:rPr>
          <w:color w:val="212121"/>
          <w:sz w:val="28"/>
          <w:szCs w:val="28"/>
          <w:lang w:eastAsia="ru-RU"/>
        </w:rPr>
        <w:t xml:space="preserve">подлежат </w:t>
      </w:r>
      <w:r w:rsidRPr="001A7A37">
        <w:rPr>
          <w:color w:val="000000"/>
          <w:sz w:val="28"/>
          <w:szCs w:val="28"/>
          <w:lang w:eastAsia="ru-RU"/>
        </w:rPr>
        <w:t xml:space="preserve">хранению в ДАРК и не реже одного раза в год сдаются </w:t>
      </w:r>
      <w:r w:rsidRPr="001A7A37">
        <w:rPr>
          <w:color w:val="212121"/>
          <w:sz w:val="28"/>
          <w:szCs w:val="28"/>
          <w:lang w:eastAsia="ru-RU"/>
        </w:rPr>
        <w:t xml:space="preserve">в </w:t>
      </w:r>
      <w:r w:rsidRPr="001A7A37">
        <w:rPr>
          <w:color w:val="000000"/>
          <w:sz w:val="28"/>
          <w:szCs w:val="28"/>
          <w:lang w:eastAsia="ru-RU"/>
        </w:rPr>
        <w:t>архив Банка.</w:t>
      </w:r>
    </w:p>
    <w:p w:rsidR="0030755A" w:rsidRPr="001A7A37" w:rsidRDefault="0030755A" w:rsidP="0030755A">
      <w:pPr>
        <w:shd w:val="clear" w:color="auto" w:fill="FFFFFF"/>
        <w:suppressAutoHyphens w:val="0"/>
        <w:autoSpaceDE w:val="0"/>
        <w:autoSpaceDN w:val="0"/>
        <w:adjustRightInd w:val="0"/>
        <w:spacing w:line="360" w:lineRule="auto"/>
        <w:ind w:firstLine="709"/>
        <w:jc w:val="both"/>
        <w:rPr>
          <w:sz w:val="28"/>
          <w:szCs w:val="28"/>
          <w:lang w:eastAsia="ru-RU"/>
        </w:rPr>
      </w:pPr>
      <w:r w:rsidRPr="001A7A37">
        <w:rPr>
          <w:color w:val="212121"/>
          <w:sz w:val="28"/>
          <w:szCs w:val="28"/>
          <w:lang w:eastAsia="ru-RU"/>
        </w:rPr>
        <w:t xml:space="preserve">Папка </w:t>
      </w:r>
      <w:r w:rsidRPr="001A7A37">
        <w:rPr>
          <w:color w:val="000000"/>
          <w:sz w:val="28"/>
          <w:szCs w:val="28"/>
          <w:lang w:eastAsia="ru-RU"/>
        </w:rPr>
        <w:t xml:space="preserve">для хранения документов кредитных заявок должна содержать информацию о названии структурного подразделения, а также временной период накопления документации и не реже одного раза в год сдается </w:t>
      </w:r>
      <w:r w:rsidRPr="001A7A37">
        <w:rPr>
          <w:color w:val="212121"/>
          <w:sz w:val="28"/>
          <w:szCs w:val="28"/>
          <w:lang w:eastAsia="ru-RU"/>
        </w:rPr>
        <w:t xml:space="preserve">в </w:t>
      </w:r>
      <w:r w:rsidRPr="001A7A37">
        <w:rPr>
          <w:color w:val="000000"/>
          <w:sz w:val="28"/>
          <w:szCs w:val="28"/>
          <w:lang w:eastAsia="ru-RU"/>
        </w:rPr>
        <w:t>архив Банка.</w:t>
      </w:r>
    </w:p>
    <w:p w:rsidR="0030755A" w:rsidRDefault="0030755A" w:rsidP="0030755A">
      <w:pPr>
        <w:tabs>
          <w:tab w:val="left" w:pos="-360"/>
          <w:tab w:val="left" w:pos="-240"/>
        </w:tabs>
        <w:spacing w:line="360" w:lineRule="auto"/>
        <w:ind w:firstLine="709"/>
        <w:jc w:val="both"/>
        <w:rPr>
          <w:color w:val="212121"/>
          <w:sz w:val="28"/>
          <w:szCs w:val="28"/>
          <w:lang w:eastAsia="ru-RU"/>
        </w:rPr>
      </w:pPr>
      <w:r w:rsidRPr="001A7A37">
        <w:rPr>
          <w:color w:val="000000"/>
          <w:sz w:val="28"/>
          <w:szCs w:val="28"/>
          <w:lang w:eastAsia="ru-RU"/>
        </w:rPr>
        <w:t xml:space="preserve">Оставшиеся </w:t>
      </w:r>
      <w:r w:rsidRPr="001A7A37">
        <w:rPr>
          <w:color w:val="212121"/>
          <w:sz w:val="28"/>
          <w:szCs w:val="28"/>
          <w:lang w:eastAsia="ru-RU"/>
        </w:rPr>
        <w:t xml:space="preserve">документы подлежат </w:t>
      </w:r>
      <w:r w:rsidRPr="001A7A37">
        <w:rPr>
          <w:color w:val="000000"/>
          <w:sz w:val="28"/>
          <w:szCs w:val="28"/>
          <w:lang w:eastAsia="ru-RU"/>
        </w:rPr>
        <w:t xml:space="preserve">утилизации по истечении месяца </w:t>
      </w:r>
      <w:r w:rsidRPr="001A7A37">
        <w:rPr>
          <w:color w:val="212121"/>
          <w:sz w:val="28"/>
          <w:szCs w:val="28"/>
          <w:lang w:eastAsia="ru-RU"/>
        </w:rPr>
        <w:t xml:space="preserve">в </w:t>
      </w:r>
      <w:r w:rsidRPr="001A7A37">
        <w:rPr>
          <w:color w:val="000000"/>
          <w:sz w:val="28"/>
          <w:szCs w:val="28"/>
          <w:lang w:eastAsia="ru-RU"/>
        </w:rPr>
        <w:t xml:space="preserve">соответствии с действующими в </w:t>
      </w:r>
      <w:r w:rsidRPr="001A7A37">
        <w:rPr>
          <w:color w:val="212121"/>
          <w:sz w:val="28"/>
          <w:szCs w:val="28"/>
          <w:lang w:eastAsia="ru-RU"/>
        </w:rPr>
        <w:t>Банке правилами.</w:t>
      </w:r>
      <w:bookmarkStart w:id="15" w:name="_Toc259059810"/>
      <w:bookmarkStart w:id="16" w:name="_Toc259141567"/>
    </w:p>
    <w:p w:rsidR="00630AE6" w:rsidRDefault="00630AE6" w:rsidP="0030755A">
      <w:pPr>
        <w:tabs>
          <w:tab w:val="left" w:pos="-360"/>
          <w:tab w:val="left" w:pos="-240"/>
        </w:tabs>
        <w:spacing w:line="360" w:lineRule="auto"/>
        <w:ind w:firstLine="709"/>
        <w:jc w:val="both"/>
        <w:rPr>
          <w:color w:val="212121"/>
          <w:sz w:val="28"/>
          <w:szCs w:val="28"/>
          <w:lang w:eastAsia="ru-RU"/>
        </w:rPr>
      </w:pPr>
    </w:p>
    <w:p w:rsidR="00630AE6" w:rsidRDefault="00630AE6" w:rsidP="0030755A">
      <w:pPr>
        <w:tabs>
          <w:tab w:val="left" w:pos="-360"/>
          <w:tab w:val="left" w:pos="-240"/>
        </w:tabs>
        <w:spacing w:line="360" w:lineRule="auto"/>
        <w:ind w:firstLine="709"/>
        <w:jc w:val="both"/>
        <w:rPr>
          <w:color w:val="212121"/>
          <w:sz w:val="28"/>
          <w:szCs w:val="28"/>
          <w:lang w:eastAsia="ru-RU"/>
        </w:rPr>
      </w:pPr>
    </w:p>
    <w:p w:rsidR="00630AE6" w:rsidRDefault="00630AE6" w:rsidP="0030755A">
      <w:pPr>
        <w:tabs>
          <w:tab w:val="left" w:pos="-360"/>
          <w:tab w:val="left" w:pos="-240"/>
        </w:tabs>
        <w:spacing w:line="360" w:lineRule="auto"/>
        <w:ind w:firstLine="709"/>
        <w:jc w:val="both"/>
        <w:rPr>
          <w:color w:val="212121"/>
          <w:sz w:val="28"/>
          <w:szCs w:val="28"/>
          <w:lang w:eastAsia="ru-RU"/>
        </w:rPr>
      </w:pPr>
    </w:p>
    <w:p w:rsidR="00630AE6" w:rsidRDefault="00630AE6" w:rsidP="0030755A">
      <w:pPr>
        <w:tabs>
          <w:tab w:val="left" w:pos="-360"/>
          <w:tab w:val="left" w:pos="-240"/>
        </w:tabs>
        <w:spacing w:line="360" w:lineRule="auto"/>
        <w:ind w:firstLine="709"/>
        <w:jc w:val="both"/>
        <w:rPr>
          <w:color w:val="212121"/>
          <w:sz w:val="28"/>
          <w:szCs w:val="28"/>
          <w:lang w:eastAsia="ru-RU"/>
        </w:rPr>
      </w:pPr>
    </w:p>
    <w:p w:rsidR="00630AE6" w:rsidRDefault="00630AE6" w:rsidP="0030755A">
      <w:pPr>
        <w:tabs>
          <w:tab w:val="left" w:pos="-360"/>
          <w:tab w:val="left" w:pos="-240"/>
        </w:tabs>
        <w:spacing w:line="360" w:lineRule="auto"/>
        <w:ind w:firstLine="709"/>
        <w:jc w:val="both"/>
        <w:rPr>
          <w:color w:val="212121"/>
          <w:sz w:val="28"/>
          <w:szCs w:val="28"/>
          <w:lang w:eastAsia="ru-RU"/>
        </w:rPr>
      </w:pPr>
    </w:p>
    <w:p w:rsidR="00630AE6" w:rsidRDefault="00630AE6" w:rsidP="0030755A">
      <w:pPr>
        <w:tabs>
          <w:tab w:val="left" w:pos="-360"/>
          <w:tab w:val="left" w:pos="-240"/>
        </w:tabs>
        <w:spacing w:line="360" w:lineRule="auto"/>
        <w:ind w:firstLine="709"/>
        <w:jc w:val="both"/>
        <w:rPr>
          <w:color w:val="212121"/>
          <w:sz w:val="28"/>
          <w:szCs w:val="28"/>
          <w:lang w:eastAsia="ru-RU"/>
        </w:rPr>
      </w:pPr>
    </w:p>
    <w:p w:rsidR="00630AE6" w:rsidRDefault="00630AE6" w:rsidP="0030755A">
      <w:pPr>
        <w:tabs>
          <w:tab w:val="left" w:pos="-360"/>
          <w:tab w:val="left" w:pos="-240"/>
        </w:tabs>
        <w:spacing w:line="360" w:lineRule="auto"/>
        <w:ind w:firstLine="709"/>
        <w:jc w:val="both"/>
        <w:rPr>
          <w:color w:val="212121"/>
          <w:sz w:val="28"/>
          <w:szCs w:val="28"/>
          <w:lang w:eastAsia="ru-RU"/>
        </w:rPr>
      </w:pPr>
    </w:p>
    <w:p w:rsidR="00630AE6" w:rsidRDefault="00630AE6" w:rsidP="0030755A">
      <w:pPr>
        <w:tabs>
          <w:tab w:val="left" w:pos="-360"/>
          <w:tab w:val="left" w:pos="-240"/>
        </w:tabs>
        <w:spacing w:line="360" w:lineRule="auto"/>
        <w:ind w:firstLine="709"/>
        <w:jc w:val="both"/>
        <w:rPr>
          <w:color w:val="212121"/>
          <w:sz w:val="28"/>
          <w:szCs w:val="28"/>
          <w:lang w:eastAsia="ru-RU"/>
        </w:rPr>
      </w:pPr>
    </w:p>
    <w:p w:rsidR="00630AE6" w:rsidRDefault="00630AE6" w:rsidP="0030755A">
      <w:pPr>
        <w:tabs>
          <w:tab w:val="left" w:pos="-360"/>
          <w:tab w:val="left" w:pos="-240"/>
        </w:tabs>
        <w:spacing w:line="360" w:lineRule="auto"/>
        <w:ind w:firstLine="709"/>
        <w:jc w:val="both"/>
        <w:rPr>
          <w:color w:val="212121"/>
          <w:sz w:val="28"/>
          <w:szCs w:val="28"/>
          <w:lang w:eastAsia="ru-RU"/>
        </w:rPr>
      </w:pPr>
    </w:p>
    <w:p w:rsidR="00630AE6" w:rsidRDefault="00630AE6" w:rsidP="0030755A">
      <w:pPr>
        <w:tabs>
          <w:tab w:val="left" w:pos="-360"/>
          <w:tab w:val="left" w:pos="-240"/>
        </w:tabs>
        <w:spacing w:line="360" w:lineRule="auto"/>
        <w:ind w:firstLine="709"/>
        <w:jc w:val="both"/>
        <w:rPr>
          <w:color w:val="212121"/>
          <w:sz w:val="28"/>
          <w:szCs w:val="28"/>
          <w:lang w:eastAsia="ru-RU"/>
        </w:rPr>
      </w:pPr>
    </w:p>
    <w:p w:rsidR="00630AE6" w:rsidRDefault="00630AE6" w:rsidP="0030755A">
      <w:pPr>
        <w:tabs>
          <w:tab w:val="left" w:pos="-360"/>
          <w:tab w:val="left" w:pos="-240"/>
        </w:tabs>
        <w:spacing w:line="360" w:lineRule="auto"/>
        <w:ind w:firstLine="709"/>
        <w:jc w:val="both"/>
        <w:rPr>
          <w:color w:val="212121"/>
          <w:sz w:val="28"/>
          <w:szCs w:val="28"/>
          <w:lang w:eastAsia="ru-RU"/>
        </w:rPr>
      </w:pPr>
    </w:p>
    <w:p w:rsidR="00630AE6" w:rsidRDefault="00630AE6" w:rsidP="0030755A">
      <w:pPr>
        <w:tabs>
          <w:tab w:val="left" w:pos="-360"/>
          <w:tab w:val="left" w:pos="-240"/>
        </w:tabs>
        <w:spacing w:line="360" w:lineRule="auto"/>
        <w:ind w:firstLine="709"/>
        <w:jc w:val="both"/>
        <w:rPr>
          <w:color w:val="212121"/>
          <w:sz w:val="28"/>
          <w:szCs w:val="28"/>
          <w:lang w:eastAsia="ru-RU"/>
        </w:rPr>
      </w:pPr>
    </w:p>
    <w:p w:rsidR="00630AE6" w:rsidRDefault="00630AE6" w:rsidP="0030755A">
      <w:pPr>
        <w:tabs>
          <w:tab w:val="left" w:pos="-360"/>
          <w:tab w:val="left" w:pos="-240"/>
        </w:tabs>
        <w:spacing w:line="360" w:lineRule="auto"/>
        <w:ind w:firstLine="709"/>
        <w:jc w:val="both"/>
        <w:rPr>
          <w:color w:val="212121"/>
          <w:sz w:val="28"/>
          <w:szCs w:val="28"/>
          <w:lang w:eastAsia="ru-RU"/>
        </w:rPr>
      </w:pPr>
    </w:p>
    <w:p w:rsidR="00630AE6" w:rsidRDefault="00630AE6" w:rsidP="0030755A">
      <w:pPr>
        <w:tabs>
          <w:tab w:val="left" w:pos="-360"/>
          <w:tab w:val="left" w:pos="-240"/>
        </w:tabs>
        <w:spacing w:line="360" w:lineRule="auto"/>
        <w:ind w:firstLine="709"/>
        <w:jc w:val="both"/>
        <w:rPr>
          <w:color w:val="212121"/>
          <w:sz w:val="28"/>
          <w:szCs w:val="28"/>
          <w:lang w:eastAsia="ru-RU"/>
        </w:rPr>
      </w:pPr>
    </w:p>
    <w:p w:rsidR="00630AE6" w:rsidRDefault="00630AE6" w:rsidP="0030755A">
      <w:pPr>
        <w:tabs>
          <w:tab w:val="left" w:pos="-360"/>
          <w:tab w:val="left" w:pos="-240"/>
        </w:tabs>
        <w:spacing w:line="360" w:lineRule="auto"/>
        <w:ind w:firstLine="709"/>
        <w:jc w:val="both"/>
        <w:rPr>
          <w:color w:val="212121"/>
          <w:sz w:val="28"/>
          <w:szCs w:val="28"/>
          <w:lang w:eastAsia="ru-RU"/>
        </w:rPr>
      </w:pPr>
    </w:p>
    <w:p w:rsidR="00630AE6" w:rsidRDefault="00630AE6" w:rsidP="0030755A">
      <w:pPr>
        <w:tabs>
          <w:tab w:val="left" w:pos="-360"/>
          <w:tab w:val="left" w:pos="-240"/>
        </w:tabs>
        <w:spacing w:line="360" w:lineRule="auto"/>
        <w:ind w:firstLine="709"/>
        <w:jc w:val="both"/>
        <w:rPr>
          <w:color w:val="212121"/>
          <w:sz w:val="28"/>
          <w:szCs w:val="28"/>
          <w:lang w:eastAsia="ru-RU"/>
        </w:rPr>
      </w:pPr>
    </w:p>
    <w:p w:rsidR="00630AE6" w:rsidRDefault="00630AE6" w:rsidP="0030755A">
      <w:pPr>
        <w:tabs>
          <w:tab w:val="left" w:pos="-360"/>
          <w:tab w:val="left" w:pos="-240"/>
        </w:tabs>
        <w:spacing w:line="360" w:lineRule="auto"/>
        <w:ind w:firstLine="709"/>
        <w:jc w:val="both"/>
        <w:rPr>
          <w:color w:val="212121"/>
          <w:sz w:val="28"/>
          <w:szCs w:val="28"/>
          <w:lang w:eastAsia="ru-RU"/>
        </w:rPr>
      </w:pPr>
    </w:p>
    <w:p w:rsidR="00630AE6" w:rsidRDefault="00630AE6" w:rsidP="0030755A">
      <w:pPr>
        <w:tabs>
          <w:tab w:val="left" w:pos="-360"/>
          <w:tab w:val="left" w:pos="-240"/>
        </w:tabs>
        <w:spacing w:line="360" w:lineRule="auto"/>
        <w:ind w:firstLine="709"/>
        <w:jc w:val="both"/>
        <w:rPr>
          <w:color w:val="212121"/>
          <w:sz w:val="28"/>
          <w:szCs w:val="28"/>
          <w:lang w:eastAsia="ru-RU"/>
        </w:rPr>
      </w:pPr>
    </w:p>
    <w:p w:rsidR="00630AE6" w:rsidRPr="002B4C61" w:rsidRDefault="00630AE6" w:rsidP="0030755A">
      <w:pPr>
        <w:tabs>
          <w:tab w:val="left" w:pos="-360"/>
          <w:tab w:val="left" w:pos="-240"/>
        </w:tabs>
        <w:spacing w:line="360" w:lineRule="auto"/>
        <w:ind w:firstLine="709"/>
        <w:jc w:val="both"/>
        <w:rPr>
          <w:sz w:val="28"/>
          <w:szCs w:val="28"/>
        </w:rPr>
      </w:pPr>
    </w:p>
    <w:p w:rsidR="0030755A" w:rsidRPr="002B4C61" w:rsidRDefault="0030755A" w:rsidP="0030755A">
      <w:pPr>
        <w:pStyle w:val="1"/>
        <w:spacing w:line="360" w:lineRule="auto"/>
        <w:ind w:left="0" w:firstLine="709"/>
        <w:jc w:val="center"/>
        <w:rPr>
          <w:b/>
          <w:color w:val="auto"/>
          <w:sz w:val="28"/>
          <w:szCs w:val="28"/>
        </w:rPr>
      </w:pPr>
      <w:r w:rsidRPr="002B4C61">
        <w:rPr>
          <w:b/>
          <w:color w:val="auto"/>
          <w:sz w:val="28"/>
          <w:szCs w:val="28"/>
        </w:rPr>
        <w:lastRenderedPageBreak/>
        <w:t xml:space="preserve">ГЛАВА 3. </w:t>
      </w:r>
      <w:r w:rsidR="00630AE6">
        <w:rPr>
          <w:b/>
          <w:color w:val="auto"/>
          <w:sz w:val="28"/>
          <w:szCs w:val="28"/>
        </w:rPr>
        <w:t>ЭКСПРЕСС-АНАЛИЗ ДЕЯТЕЛЬНОСТИ</w:t>
      </w:r>
      <w:r w:rsidRPr="002B4C61">
        <w:rPr>
          <w:b/>
          <w:color w:val="auto"/>
          <w:sz w:val="28"/>
          <w:szCs w:val="28"/>
        </w:rPr>
        <w:t xml:space="preserve"> КБ «Ю</w:t>
      </w:r>
      <w:r w:rsidR="00630AE6">
        <w:rPr>
          <w:b/>
          <w:color w:val="auto"/>
          <w:sz w:val="28"/>
          <w:szCs w:val="28"/>
        </w:rPr>
        <w:t>НИАСТРУМ</w:t>
      </w:r>
      <w:r w:rsidRPr="002B4C61">
        <w:rPr>
          <w:b/>
          <w:color w:val="auto"/>
          <w:sz w:val="28"/>
          <w:szCs w:val="28"/>
        </w:rPr>
        <w:t xml:space="preserve"> Б</w:t>
      </w:r>
      <w:r w:rsidR="00630AE6">
        <w:rPr>
          <w:b/>
          <w:color w:val="auto"/>
          <w:sz w:val="28"/>
          <w:szCs w:val="28"/>
        </w:rPr>
        <w:t>АНК</w:t>
      </w:r>
      <w:r w:rsidRPr="002B4C61">
        <w:rPr>
          <w:b/>
          <w:color w:val="auto"/>
          <w:sz w:val="28"/>
          <w:szCs w:val="28"/>
        </w:rPr>
        <w:t>» (ООО)</w:t>
      </w:r>
      <w:bookmarkEnd w:id="15"/>
      <w:bookmarkEnd w:id="16"/>
    </w:p>
    <w:p w:rsidR="0030755A" w:rsidRPr="002B4C61" w:rsidRDefault="0030755A" w:rsidP="0030755A">
      <w:pPr>
        <w:pStyle w:val="2"/>
        <w:spacing w:line="360" w:lineRule="auto"/>
        <w:ind w:firstLine="709"/>
        <w:jc w:val="center"/>
        <w:rPr>
          <w:rFonts w:ascii="Times New Roman" w:hAnsi="Times New Roman"/>
          <w:i w:val="0"/>
        </w:rPr>
      </w:pPr>
      <w:bookmarkStart w:id="17" w:name="_Toc259059811"/>
      <w:bookmarkStart w:id="18" w:name="_Toc259141568"/>
      <w:r w:rsidRPr="00D9691A">
        <w:rPr>
          <w:rFonts w:ascii="Times New Roman" w:hAnsi="Times New Roman"/>
          <w:i w:val="0"/>
        </w:rPr>
        <w:t>3.1. Анализ отдельных показателей деятельности банка</w:t>
      </w:r>
      <w:bookmarkEnd w:id="17"/>
      <w:bookmarkEnd w:id="18"/>
    </w:p>
    <w:p w:rsidR="0030755A" w:rsidRPr="00A81AD2" w:rsidRDefault="0030755A" w:rsidP="0030755A">
      <w:pPr>
        <w:spacing w:line="360" w:lineRule="auto"/>
        <w:ind w:firstLine="709"/>
        <w:jc w:val="both"/>
        <w:rPr>
          <w:b/>
          <w:sz w:val="28"/>
          <w:szCs w:val="28"/>
        </w:rPr>
      </w:pPr>
      <w:r w:rsidRPr="00A81AD2">
        <w:rPr>
          <w:b/>
          <w:sz w:val="28"/>
          <w:szCs w:val="28"/>
        </w:rPr>
        <w:t>Управление активами в «Юниаструм Банк»</w:t>
      </w:r>
    </w:p>
    <w:p w:rsidR="0030755A" w:rsidRPr="001A7A37" w:rsidRDefault="0030755A" w:rsidP="0030755A">
      <w:pPr>
        <w:pStyle w:val="11"/>
        <w:spacing w:line="360" w:lineRule="auto"/>
        <w:ind w:firstLine="709"/>
        <w:jc w:val="both"/>
        <w:rPr>
          <w:rFonts w:ascii="Times New Roman" w:hAnsi="Times New Roman" w:cs="Times New Roman"/>
          <w:sz w:val="28"/>
          <w:szCs w:val="28"/>
        </w:rPr>
      </w:pPr>
      <w:r w:rsidRPr="001A7A37">
        <w:rPr>
          <w:rFonts w:ascii="Times New Roman" w:hAnsi="Times New Roman" w:cs="Times New Roman"/>
          <w:sz w:val="28"/>
          <w:szCs w:val="28"/>
        </w:rPr>
        <w:t xml:space="preserve">Активные операции банка составляют существенную и определяющую часть его операций. </w:t>
      </w:r>
    </w:p>
    <w:p w:rsidR="0030755A" w:rsidRPr="001A7A37" w:rsidRDefault="0030755A" w:rsidP="0030755A">
      <w:pPr>
        <w:pStyle w:val="11"/>
        <w:spacing w:line="360" w:lineRule="auto"/>
        <w:ind w:firstLine="709"/>
        <w:jc w:val="both"/>
        <w:rPr>
          <w:rFonts w:ascii="Times New Roman" w:hAnsi="Times New Roman" w:cs="Times New Roman"/>
          <w:sz w:val="28"/>
          <w:szCs w:val="28"/>
        </w:rPr>
      </w:pPr>
      <w:r w:rsidRPr="001A7A37">
        <w:rPr>
          <w:rFonts w:ascii="Times New Roman" w:hAnsi="Times New Roman" w:cs="Times New Roman"/>
          <w:sz w:val="28"/>
          <w:szCs w:val="28"/>
        </w:rPr>
        <w:t>Рассмотрим, каковы изменения произошли в структуре активов «Юниаструм Банка» за год, представленных в табл</w:t>
      </w:r>
      <w:r>
        <w:rPr>
          <w:rFonts w:ascii="Times New Roman" w:hAnsi="Times New Roman" w:cs="Times New Roman"/>
          <w:sz w:val="28"/>
          <w:szCs w:val="28"/>
        </w:rPr>
        <w:t>.</w:t>
      </w:r>
      <w:r w:rsidRPr="001A7A37">
        <w:rPr>
          <w:rFonts w:ascii="Times New Roman" w:hAnsi="Times New Roman" w:cs="Times New Roman"/>
          <w:sz w:val="28"/>
          <w:szCs w:val="28"/>
        </w:rPr>
        <w:t xml:space="preserve"> 1.</w:t>
      </w:r>
    </w:p>
    <w:p w:rsidR="0030755A" w:rsidRPr="00630AE6" w:rsidRDefault="0030755A" w:rsidP="0030755A">
      <w:pPr>
        <w:shd w:val="clear" w:color="auto" w:fill="FFFFFF"/>
        <w:spacing w:line="360" w:lineRule="auto"/>
        <w:ind w:firstLine="709"/>
        <w:jc w:val="right"/>
        <w:rPr>
          <w:b/>
          <w:sz w:val="28"/>
          <w:szCs w:val="28"/>
        </w:rPr>
      </w:pPr>
      <w:r w:rsidRPr="00630AE6">
        <w:rPr>
          <w:b/>
          <w:sz w:val="28"/>
          <w:szCs w:val="28"/>
        </w:rPr>
        <w:t>Таблица 1</w:t>
      </w:r>
    </w:p>
    <w:p w:rsidR="0030755A" w:rsidRPr="001A7A37" w:rsidRDefault="0030755A" w:rsidP="0030755A">
      <w:pPr>
        <w:shd w:val="clear" w:color="auto" w:fill="FFFFFF"/>
        <w:spacing w:line="360" w:lineRule="auto"/>
        <w:ind w:firstLine="709"/>
        <w:jc w:val="center"/>
        <w:rPr>
          <w:b/>
          <w:sz w:val="32"/>
          <w:szCs w:val="32"/>
        </w:rPr>
      </w:pPr>
      <w:r w:rsidRPr="001A7A37">
        <w:rPr>
          <w:b/>
          <w:sz w:val="28"/>
          <w:szCs w:val="28"/>
        </w:rPr>
        <w:t xml:space="preserve">Сведения об активах </w:t>
      </w:r>
      <w:r w:rsidRPr="001A7A37">
        <w:rPr>
          <w:b/>
          <w:sz w:val="32"/>
          <w:szCs w:val="32"/>
        </w:rPr>
        <w:t>«Юниаструм Банк»</w:t>
      </w:r>
    </w:p>
    <w:tbl>
      <w:tblPr>
        <w:tblW w:w="0" w:type="auto"/>
        <w:jc w:val="center"/>
        <w:tblLayout w:type="fixed"/>
        <w:tblLook w:val="0000" w:firstRow="0" w:lastRow="0" w:firstColumn="0" w:lastColumn="0" w:noHBand="0" w:noVBand="0"/>
      </w:tblPr>
      <w:tblGrid>
        <w:gridCol w:w="4432"/>
        <w:gridCol w:w="1473"/>
        <w:gridCol w:w="1473"/>
        <w:gridCol w:w="1635"/>
      </w:tblGrid>
      <w:tr w:rsidR="0030755A" w:rsidRPr="001A7A37" w:rsidTr="00465D4D">
        <w:trPr>
          <w:trHeight w:val="1763"/>
          <w:jc w:val="center"/>
        </w:trPr>
        <w:tc>
          <w:tcPr>
            <w:tcW w:w="4432" w:type="dxa"/>
            <w:tcBorders>
              <w:top w:val="single" w:sz="4" w:space="0" w:color="000000"/>
              <w:left w:val="single" w:sz="4" w:space="0" w:color="000000"/>
              <w:bottom w:val="single" w:sz="4" w:space="0" w:color="000000"/>
            </w:tcBorders>
            <w:shd w:val="clear" w:color="auto" w:fill="CCCCCC"/>
            <w:vAlign w:val="center"/>
          </w:tcPr>
          <w:p w:rsidR="0030755A" w:rsidRPr="00AD2D1A" w:rsidRDefault="0030755A" w:rsidP="00465D4D">
            <w:pPr>
              <w:snapToGrid w:val="0"/>
              <w:jc w:val="center"/>
              <w:rPr>
                <w:b/>
                <w:spacing w:val="1"/>
              </w:rPr>
            </w:pPr>
            <w:r w:rsidRPr="00AD2D1A">
              <w:rPr>
                <w:b/>
                <w:spacing w:val="1"/>
              </w:rPr>
              <w:t>Активы</w:t>
            </w:r>
          </w:p>
        </w:tc>
        <w:tc>
          <w:tcPr>
            <w:tcW w:w="1473" w:type="dxa"/>
            <w:tcBorders>
              <w:top w:val="single" w:sz="4" w:space="0" w:color="000000"/>
              <w:left w:val="single" w:sz="4" w:space="0" w:color="000000"/>
              <w:bottom w:val="single" w:sz="4" w:space="0" w:color="000000"/>
            </w:tcBorders>
            <w:shd w:val="clear" w:color="auto" w:fill="CCCCCC"/>
            <w:vAlign w:val="center"/>
          </w:tcPr>
          <w:p w:rsidR="0030755A" w:rsidRPr="00AD2D1A" w:rsidRDefault="0030755A" w:rsidP="00465D4D">
            <w:pPr>
              <w:snapToGrid w:val="0"/>
              <w:jc w:val="center"/>
              <w:rPr>
                <w:b/>
                <w:spacing w:val="1"/>
              </w:rPr>
            </w:pPr>
            <w:r w:rsidRPr="00AD2D1A">
              <w:rPr>
                <w:b/>
                <w:spacing w:val="1"/>
              </w:rPr>
              <w:t>Доля к общей сумме активов на 01.01.2009, %</w:t>
            </w:r>
          </w:p>
        </w:tc>
        <w:tc>
          <w:tcPr>
            <w:tcW w:w="1473" w:type="dxa"/>
            <w:tcBorders>
              <w:top w:val="single" w:sz="4" w:space="0" w:color="000000"/>
              <w:left w:val="single" w:sz="4" w:space="0" w:color="000000"/>
              <w:bottom w:val="single" w:sz="4" w:space="0" w:color="000000"/>
            </w:tcBorders>
            <w:shd w:val="clear" w:color="auto" w:fill="CCCCCC"/>
            <w:vAlign w:val="center"/>
          </w:tcPr>
          <w:p w:rsidR="0030755A" w:rsidRPr="00AD2D1A" w:rsidRDefault="0030755A" w:rsidP="00465D4D">
            <w:pPr>
              <w:snapToGrid w:val="0"/>
              <w:jc w:val="center"/>
              <w:rPr>
                <w:b/>
                <w:spacing w:val="1"/>
              </w:rPr>
            </w:pPr>
            <w:r w:rsidRPr="00AD2D1A">
              <w:rPr>
                <w:b/>
                <w:spacing w:val="1"/>
              </w:rPr>
              <w:t>Доля к общей сумме активов на 01.01.2008, %</w:t>
            </w:r>
          </w:p>
        </w:tc>
        <w:tc>
          <w:tcPr>
            <w:tcW w:w="163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30755A" w:rsidRPr="00AD2D1A" w:rsidRDefault="0030755A" w:rsidP="00465D4D">
            <w:pPr>
              <w:snapToGrid w:val="0"/>
              <w:jc w:val="center"/>
              <w:rPr>
                <w:b/>
                <w:spacing w:val="1"/>
              </w:rPr>
            </w:pPr>
            <w:r w:rsidRPr="00AD2D1A">
              <w:rPr>
                <w:b/>
                <w:spacing w:val="1"/>
              </w:rPr>
              <w:t>Динамика</w:t>
            </w:r>
          </w:p>
          <w:p w:rsidR="0030755A" w:rsidRPr="00AD2D1A" w:rsidRDefault="0030755A" w:rsidP="00465D4D">
            <w:pPr>
              <w:jc w:val="center"/>
              <w:rPr>
                <w:b/>
                <w:spacing w:val="1"/>
              </w:rPr>
            </w:pPr>
            <w:r w:rsidRPr="00AD2D1A">
              <w:rPr>
                <w:b/>
                <w:spacing w:val="1"/>
              </w:rPr>
              <w:t>отклонения</w:t>
            </w:r>
          </w:p>
        </w:tc>
      </w:tr>
      <w:tr w:rsidR="0030755A" w:rsidRPr="001A7A37" w:rsidTr="00465D4D">
        <w:trPr>
          <w:trHeight w:val="427"/>
          <w:jc w:val="center"/>
        </w:trPr>
        <w:tc>
          <w:tcPr>
            <w:tcW w:w="4432"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snapToGrid w:val="0"/>
              <w:jc w:val="both"/>
              <w:rPr>
                <w:spacing w:val="1"/>
              </w:rPr>
            </w:pPr>
            <w:r w:rsidRPr="003274C1">
              <w:rPr>
                <w:spacing w:val="1"/>
              </w:rPr>
              <w:t>Денежные средства</w:t>
            </w:r>
          </w:p>
        </w:tc>
        <w:tc>
          <w:tcPr>
            <w:tcW w:w="1473"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snapToGrid w:val="0"/>
              <w:jc w:val="both"/>
              <w:rPr>
                <w:spacing w:val="1"/>
                <w:lang w:val="en-US"/>
              </w:rPr>
            </w:pPr>
            <w:r w:rsidRPr="003274C1">
              <w:rPr>
                <w:spacing w:val="1"/>
                <w:lang w:val="en-US"/>
              </w:rPr>
              <w:t>7,4</w:t>
            </w:r>
          </w:p>
        </w:tc>
        <w:tc>
          <w:tcPr>
            <w:tcW w:w="1473"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snapToGrid w:val="0"/>
              <w:jc w:val="both"/>
              <w:rPr>
                <w:spacing w:val="1"/>
                <w:lang w:val="en-US"/>
              </w:rPr>
            </w:pPr>
            <w:r w:rsidRPr="003274C1">
              <w:rPr>
                <w:spacing w:val="1"/>
                <w:lang w:val="en-US"/>
              </w:rPr>
              <w:t>5,8</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30755A" w:rsidRPr="003274C1" w:rsidRDefault="0030755A" w:rsidP="00465D4D">
            <w:pPr>
              <w:snapToGrid w:val="0"/>
              <w:jc w:val="both"/>
              <w:rPr>
                <w:spacing w:val="1"/>
                <w:lang w:val="en-US"/>
              </w:rPr>
            </w:pPr>
            <w:r w:rsidRPr="003274C1">
              <w:rPr>
                <w:spacing w:val="1"/>
                <w:lang w:val="en-US"/>
              </w:rPr>
              <w:t>1,6</w:t>
            </w:r>
          </w:p>
        </w:tc>
      </w:tr>
      <w:tr w:rsidR="0030755A" w:rsidRPr="001A7A37" w:rsidTr="00465D4D">
        <w:trPr>
          <w:trHeight w:val="706"/>
          <w:jc w:val="center"/>
        </w:trPr>
        <w:tc>
          <w:tcPr>
            <w:tcW w:w="4432"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snapToGrid w:val="0"/>
              <w:jc w:val="both"/>
              <w:rPr>
                <w:spacing w:val="1"/>
              </w:rPr>
            </w:pPr>
            <w:r w:rsidRPr="003274C1">
              <w:rPr>
                <w:spacing w:val="1"/>
              </w:rPr>
              <w:t>Средства кредитных организаций в ЦБ РФ, в т.ч. обязательные резервы</w:t>
            </w:r>
          </w:p>
        </w:tc>
        <w:tc>
          <w:tcPr>
            <w:tcW w:w="1473"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snapToGrid w:val="0"/>
              <w:jc w:val="both"/>
              <w:rPr>
                <w:spacing w:val="1"/>
                <w:lang w:val="en-US"/>
              </w:rPr>
            </w:pPr>
            <w:r w:rsidRPr="003274C1">
              <w:rPr>
                <w:spacing w:val="1"/>
                <w:lang w:val="en-US"/>
              </w:rPr>
              <w:t>5,2</w:t>
            </w:r>
          </w:p>
        </w:tc>
        <w:tc>
          <w:tcPr>
            <w:tcW w:w="1473"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snapToGrid w:val="0"/>
              <w:jc w:val="both"/>
              <w:rPr>
                <w:spacing w:val="1"/>
                <w:lang w:val="en-US"/>
              </w:rPr>
            </w:pPr>
            <w:r w:rsidRPr="003274C1">
              <w:rPr>
                <w:spacing w:val="1"/>
                <w:lang w:val="en-US"/>
              </w:rPr>
              <w:t>6,4</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30755A" w:rsidRPr="003274C1" w:rsidRDefault="0030755A" w:rsidP="00465D4D">
            <w:pPr>
              <w:snapToGrid w:val="0"/>
              <w:jc w:val="both"/>
              <w:rPr>
                <w:spacing w:val="1"/>
                <w:lang w:val="en-US"/>
              </w:rPr>
            </w:pPr>
            <w:r w:rsidRPr="003274C1">
              <w:rPr>
                <w:spacing w:val="1"/>
                <w:lang w:val="en-US"/>
              </w:rPr>
              <w:t>-1,2</w:t>
            </w:r>
          </w:p>
        </w:tc>
      </w:tr>
      <w:tr w:rsidR="0030755A" w:rsidRPr="001A7A37" w:rsidTr="00465D4D">
        <w:trPr>
          <w:trHeight w:val="339"/>
          <w:jc w:val="center"/>
        </w:trPr>
        <w:tc>
          <w:tcPr>
            <w:tcW w:w="4432"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snapToGrid w:val="0"/>
              <w:jc w:val="both"/>
              <w:rPr>
                <w:spacing w:val="1"/>
              </w:rPr>
            </w:pPr>
            <w:r w:rsidRPr="003274C1">
              <w:rPr>
                <w:spacing w:val="1"/>
              </w:rPr>
              <w:t>Средства в кредитных организациях</w:t>
            </w:r>
          </w:p>
        </w:tc>
        <w:tc>
          <w:tcPr>
            <w:tcW w:w="1473"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snapToGrid w:val="0"/>
              <w:jc w:val="both"/>
              <w:rPr>
                <w:spacing w:val="1"/>
                <w:lang w:val="en-US"/>
              </w:rPr>
            </w:pPr>
            <w:r w:rsidRPr="003274C1">
              <w:rPr>
                <w:spacing w:val="1"/>
                <w:lang w:val="en-US"/>
              </w:rPr>
              <w:t>12,5</w:t>
            </w:r>
          </w:p>
        </w:tc>
        <w:tc>
          <w:tcPr>
            <w:tcW w:w="1473"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snapToGrid w:val="0"/>
              <w:jc w:val="both"/>
              <w:rPr>
                <w:spacing w:val="1"/>
                <w:lang w:val="en-US"/>
              </w:rPr>
            </w:pPr>
            <w:r w:rsidRPr="003274C1">
              <w:rPr>
                <w:spacing w:val="1"/>
                <w:lang w:val="en-US"/>
              </w:rPr>
              <w:t>2,3</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30755A" w:rsidRPr="003274C1" w:rsidRDefault="0030755A" w:rsidP="00465D4D">
            <w:pPr>
              <w:snapToGrid w:val="0"/>
              <w:jc w:val="both"/>
              <w:rPr>
                <w:spacing w:val="1"/>
                <w:lang w:val="en-US"/>
              </w:rPr>
            </w:pPr>
            <w:r w:rsidRPr="003274C1">
              <w:rPr>
                <w:spacing w:val="1"/>
                <w:lang w:val="en-US"/>
              </w:rPr>
              <w:t>10,3</w:t>
            </w:r>
          </w:p>
        </w:tc>
      </w:tr>
      <w:tr w:rsidR="0030755A" w:rsidRPr="001A7A37" w:rsidTr="00465D4D">
        <w:trPr>
          <w:trHeight w:val="542"/>
          <w:jc w:val="center"/>
        </w:trPr>
        <w:tc>
          <w:tcPr>
            <w:tcW w:w="4432"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snapToGrid w:val="0"/>
              <w:jc w:val="both"/>
              <w:rPr>
                <w:spacing w:val="1"/>
              </w:rPr>
            </w:pPr>
            <w:r w:rsidRPr="003274C1">
              <w:rPr>
                <w:spacing w:val="1"/>
              </w:rPr>
              <w:t>Чистые вложения  в ц\б, оцениваемые по справедливой стоимости через прибыль или убыток</w:t>
            </w:r>
          </w:p>
        </w:tc>
        <w:tc>
          <w:tcPr>
            <w:tcW w:w="1473"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snapToGrid w:val="0"/>
              <w:jc w:val="both"/>
              <w:rPr>
                <w:spacing w:val="1"/>
                <w:lang w:val="en-US"/>
              </w:rPr>
            </w:pPr>
            <w:r w:rsidRPr="003274C1">
              <w:rPr>
                <w:spacing w:val="1"/>
                <w:lang w:val="en-US"/>
              </w:rPr>
              <w:t>0</w:t>
            </w:r>
          </w:p>
        </w:tc>
        <w:tc>
          <w:tcPr>
            <w:tcW w:w="1473"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snapToGrid w:val="0"/>
              <w:jc w:val="both"/>
              <w:rPr>
                <w:spacing w:val="1"/>
                <w:lang w:val="en-US"/>
              </w:rPr>
            </w:pPr>
            <w:r w:rsidRPr="003274C1">
              <w:rPr>
                <w:spacing w:val="1"/>
                <w:lang w:val="en-US"/>
              </w:rPr>
              <w:t>0,3</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30755A" w:rsidRPr="003274C1" w:rsidRDefault="0030755A" w:rsidP="00465D4D">
            <w:pPr>
              <w:snapToGrid w:val="0"/>
              <w:jc w:val="both"/>
              <w:rPr>
                <w:spacing w:val="1"/>
                <w:lang w:val="en-US"/>
              </w:rPr>
            </w:pPr>
            <w:r w:rsidRPr="003274C1">
              <w:rPr>
                <w:spacing w:val="1"/>
                <w:lang w:val="en-US"/>
              </w:rPr>
              <w:t>-0,3</w:t>
            </w:r>
          </w:p>
        </w:tc>
      </w:tr>
      <w:tr w:rsidR="0030755A" w:rsidRPr="001A7A37" w:rsidTr="00465D4D">
        <w:trPr>
          <w:trHeight w:val="287"/>
          <w:jc w:val="center"/>
        </w:trPr>
        <w:tc>
          <w:tcPr>
            <w:tcW w:w="4432"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snapToGrid w:val="0"/>
              <w:jc w:val="both"/>
              <w:rPr>
                <w:spacing w:val="1"/>
              </w:rPr>
            </w:pPr>
            <w:r w:rsidRPr="003274C1">
              <w:rPr>
                <w:spacing w:val="1"/>
              </w:rPr>
              <w:t>Чистая ссудная задолженность</w:t>
            </w:r>
          </w:p>
        </w:tc>
        <w:tc>
          <w:tcPr>
            <w:tcW w:w="1473"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snapToGrid w:val="0"/>
              <w:jc w:val="both"/>
              <w:rPr>
                <w:spacing w:val="1"/>
                <w:lang w:val="en-US"/>
              </w:rPr>
            </w:pPr>
            <w:r w:rsidRPr="003274C1">
              <w:rPr>
                <w:spacing w:val="1"/>
                <w:lang w:val="en-US"/>
              </w:rPr>
              <w:t>63,5</w:t>
            </w:r>
          </w:p>
        </w:tc>
        <w:tc>
          <w:tcPr>
            <w:tcW w:w="1473"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snapToGrid w:val="0"/>
              <w:jc w:val="both"/>
              <w:rPr>
                <w:spacing w:val="1"/>
                <w:lang w:val="en-US"/>
              </w:rPr>
            </w:pPr>
            <w:r w:rsidRPr="003274C1">
              <w:rPr>
                <w:spacing w:val="1"/>
                <w:lang w:val="en-US"/>
              </w:rPr>
              <w:t>71,3</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30755A" w:rsidRPr="003274C1" w:rsidRDefault="0030755A" w:rsidP="00465D4D">
            <w:pPr>
              <w:snapToGrid w:val="0"/>
              <w:jc w:val="both"/>
              <w:rPr>
                <w:spacing w:val="1"/>
                <w:lang w:val="en-US"/>
              </w:rPr>
            </w:pPr>
            <w:r w:rsidRPr="003274C1">
              <w:rPr>
                <w:spacing w:val="1"/>
                <w:lang w:val="en-US"/>
              </w:rPr>
              <w:t>-7,8</w:t>
            </w:r>
          </w:p>
        </w:tc>
      </w:tr>
      <w:tr w:rsidR="0030755A" w:rsidRPr="001A7A37" w:rsidTr="00465D4D">
        <w:trPr>
          <w:trHeight w:val="644"/>
          <w:jc w:val="center"/>
        </w:trPr>
        <w:tc>
          <w:tcPr>
            <w:tcW w:w="4432"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snapToGrid w:val="0"/>
              <w:jc w:val="both"/>
              <w:rPr>
                <w:spacing w:val="1"/>
              </w:rPr>
            </w:pPr>
            <w:r w:rsidRPr="003274C1">
              <w:rPr>
                <w:spacing w:val="1"/>
              </w:rPr>
              <w:t>Чистые вложения в ценные бумаги, имеющиеся в наличии для продажи</w:t>
            </w:r>
          </w:p>
        </w:tc>
        <w:tc>
          <w:tcPr>
            <w:tcW w:w="1473"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snapToGrid w:val="0"/>
              <w:jc w:val="both"/>
              <w:rPr>
                <w:spacing w:val="1"/>
                <w:lang w:val="en-US"/>
              </w:rPr>
            </w:pPr>
            <w:r w:rsidRPr="003274C1">
              <w:rPr>
                <w:spacing w:val="1"/>
                <w:lang w:val="en-US"/>
              </w:rPr>
              <w:t>0</w:t>
            </w:r>
          </w:p>
        </w:tc>
        <w:tc>
          <w:tcPr>
            <w:tcW w:w="1473"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snapToGrid w:val="0"/>
              <w:jc w:val="both"/>
              <w:rPr>
                <w:spacing w:val="1"/>
                <w:lang w:val="en-US"/>
              </w:rPr>
            </w:pPr>
            <w:r w:rsidRPr="003274C1">
              <w:rPr>
                <w:spacing w:val="1"/>
                <w:lang w:val="en-US"/>
              </w:rPr>
              <w:t>0,8</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30755A" w:rsidRPr="003274C1" w:rsidRDefault="0030755A" w:rsidP="00465D4D">
            <w:pPr>
              <w:snapToGrid w:val="0"/>
              <w:jc w:val="both"/>
              <w:rPr>
                <w:spacing w:val="1"/>
                <w:lang w:val="en-US"/>
              </w:rPr>
            </w:pPr>
            <w:r w:rsidRPr="003274C1">
              <w:rPr>
                <w:spacing w:val="1"/>
                <w:lang w:val="en-US"/>
              </w:rPr>
              <w:t>-0,7</w:t>
            </w:r>
          </w:p>
          <w:p w:rsidR="0030755A" w:rsidRPr="003274C1" w:rsidRDefault="0030755A" w:rsidP="00465D4D">
            <w:pPr>
              <w:jc w:val="both"/>
              <w:rPr>
                <w:spacing w:val="1"/>
                <w:lang w:val="en-US"/>
              </w:rPr>
            </w:pPr>
          </w:p>
        </w:tc>
      </w:tr>
      <w:tr w:rsidR="0030755A" w:rsidRPr="001A7A37" w:rsidTr="00465D4D">
        <w:trPr>
          <w:trHeight w:val="644"/>
          <w:jc w:val="center"/>
        </w:trPr>
        <w:tc>
          <w:tcPr>
            <w:tcW w:w="4432"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snapToGrid w:val="0"/>
              <w:jc w:val="both"/>
              <w:rPr>
                <w:spacing w:val="1"/>
              </w:rPr>
            </w:pPr>
            <w:r w:rsidRPr="003274C1">
              <w:rPr>
                <w:spacing w:val="1"/>
              </w:rPr>
              <w:t>Чистые вложения в ценные бумаги, удерживаемые до погашения</w:t>
            </w:r>
          </w:p>
        </w:tc>
        <w:tc>
          <w:tcPr>
            <w:tcW w:w="1473"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snapToGrid w:val="0"/>
              <w:jc w:val="both"/>
              <w:rPr>
                <w:spacing w:val="1"/>
                <w:lang w:val="en-US"/>
              </w:rPr>
            </w:pPr>
            <w:r w:rsidRPr="003274C1">
              <w:rPr>
                <w:spacing w:val="1"/>
                <w:lang w:val="en-US"/>
              </w:rPr>
              <w:t>1,4</w:t>
            </w:r>
          </w:p>
        </w:tc>
        <w:tc>
          <w:tcPr>
            <w:tcW w:w="1473"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snapToGrid w:val="0"/>
              <w:jc w:val="both"/>
              <w:rPr>
                <w:spacing w:val="1"/>
                <w:lang w:val="en-US"/>
              </w:rPr>
            </w:pPr>
            <w:r w:rsidRPr="003274C1">
              <w:rPr>
                <w:spacing w:val="1"/>
                <w:lang w:val="en-US"/>
              </w:rPr>
              <w:t>1,9</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30755A" w:rsidRPr="003274C1" w:rsidRDefault="0030755A" w:rsidP="00465D4D">
            <w:pPr>
              <w:snapToGrid w:val="0"/>
              <w:jc w:val="both"/>
              <w:rPr>
                <w:spacing w:val="1"/>
                <w:lang w:val="en-US"/>
              </w:rPr>
            </w:pPr>
            <w:r w:rsidRPr="003274C1">
              <w:rPr>
                <w:spacing w:val="1"/>
                <w:lang w:val="en-US"/>
              </w:rPr>
              <w:t>-0,5</w:t>
            </w:r>
          </w:p>
        </w:tc>
      </w:tr>
      <w:tr w:rsidR="0030755A" w:rsidRPr="001A7A37" w:rsidTr="00465D4D">
        <w:trPr>
          <w:trHeight w:val="708"/>
          <w:jc w:val="center"/>
        </w:trPr>
        <w:tc>
          <w:tcPr>
            <w:tcW w:w="4432"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snapToGrid w:val="0"/>
              <w:jc w:val="both"/>
              <w:rPr>
                <w:spacing w:val="1"/>
              </w:rPr>
            </w:pPr>
            <w:r w:rsidRPr="003274C1">
              <w:rPr>
                <w:spacing w:val="1"/>
              </w:rPr>
              <w:t>Основные средства, нематериальные активы и материальные запасы</w:t>
            </w:r>
          </w:p>
        </w:tc>
        <w:tc>
          <w:tcPr>
            <w:tcW w:w="1473"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snapToGrid w:val="0"/>
              <w:jc w:val="both"/>
              <w:rPr>
                <w:spacing w:val="1"/>
                <w:lang w:val="en-US"/>
              </w:rPr>
            </w:pPr>
            <w:r w:rsidRPr="003274C1">
              <w:rPr>
                <w:spacing w:val="1"/>
                <w:lang w:val="en-US"/>
              </w:rPr>
              <w:t>5,5</w:t>
            </w:r>
          </w:p>
        </w:tc>
        <w:tc>
          <w:tcPr>
            <w:tcW w:w="1473"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snapToGrid w:val="0"/>
              <w:jc w:val="both"/>
              <w:rPr>
                <w:spacing w:val="1"/>
                <w:lang w:val="en-US"/>
              </w:rPr>
            </w:pPr>
            <w:r w:rsidRPr="003274C1">
              <w:rPr>
                <w:spacing w:val="1"/>
                <w:lang w:val="en-US"/>
              </w:rPr>
              <w:t>5,6</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30755A" w:rsidRPr="003274C1" w:rsidRDefault="0030755A" w:rsidP="00465D4D">
            <w:pPr>
              <w:snapToGrid w:val="0"/>
              <w:jc w:val="both"/>
              <w:rPr>
                <w:spacing w:val="1"/>
                <w:lang w:val="en-US"/>
              </w:rPr>
            </w:pPr>
            <w:r w:rsidRPr="003274C1">
              <w:rPr>
                <w:spacing w:val="1"/>
                <w:lang w:val="en-US"/>
              </w:rPr>
              <w:t>-0,1</w:t>
            </w:r>
          </w:p>
        </w:tc>
      </w:tr>
      <w:tr w:rsidR="0030755A" w:rsidRPr="001A7A37" w:rsidTr="00465D4D">
        <w:trPr>
          <w:trHeight w:val="324"/>
          <w:jc w:val="center"/>
        </w:trPr>
        <w:tc>
          <w:tcPr>
            <w:tcW w:w="4432"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snapToGrid w:val="0"/>
              <w:jc w:val="both"/>
              <w:rPr>
                <w:spacing w:val="1"/>
              </w:rPr>
            </w:pPr>
            <w:r w:rsidRPr="003274C1">
              <w:rPr>
                <w:spacing w:val="1"/>
              </w:rPr>
              <w:t>Прочие активы</w:t>
            </w:r>
          </w:p>
        </w:tc>
        <w:tc>
          <w:tcPr>
            <w:tcW w:w="1473"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snapToGrid w:val="0"/>
              <w:jc w:val="both"/>
              <w:rPr>
                <w:spacing w:val="1"/>
                <w:lang w:val="en-US"/>
              </w:rPr>
            </w:pPr>
            <w:r w:rsidRPr="003274C1">
              <w:rPr>
                <w:spacing w:val="1"/>
                <w:lang w:val="en-US"/>
              </w:rPr>
              <w:t>4,5</w:t>
            </w:r>
          </w:p>
        </w:tc>
        <w:tc>
          <w:tcPr>
            <w:tcW w:w="1473"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snapToGrid w:val="0"/>
              <w:jc w:val="both"/>
              <w:rPr>
                <w:spacing w:val="1"/>
                <w:lang w:val="en-US"/>
              </w:rPr>
            </w:pPr>
            <w:r w:rsidRPr="003274C1">
              <w:rPr>
                <w:spacing w:val="1"/>
                <w:lang w:val="en-US"/>
              </w:rPr>
              <w:t>5,6</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30755A" w:rsidRPr="003274C1" w:rsidRDefault="0030755A" w:rsidP="00465D4D">
            <w:pPr>
              <w:snapToGrid w:val="0"/>
              <w:jc w:val="both"/>
              <w:rPr>
                <w:spacing w:val="1"/>
                <w:lang w:val="en-US"/>
              </w:rPr>
            </w:pPr>
            <w:r w:rsidRPr="003274C1">
              <w:rPr>
                <w:spacing w:val="1"/>
                <w:lang w:val="en-US"/>
              </w:rPr>
              <w:t>-1,1</w:t>
            </w:r>
          </w:p>
        </w:tc>
      </w:tr>
    </w:tbl>
    <w:p w:rsidR="0030755A" w:rsidRPr="001A7A37" w:rsidRDefault="0030755A" w:rsidP="0030755A">
      <w:pPr>
        <w:shd w:val="clear" w:color="auto" w:fill="FFFFFF"/>
        <w:spacing w:line="360" w:lineRule="auto"/>
        <w:ind w:firstLine="709"/>
        <w:jc w:val="both"/>
        <w:rPr>
          <w:b/>
        </w:rPr>
      </w:pPr>
    </w:p>
    <w:p w:rsidR="0030755A" w:rsidRPr="001A7A37" w:rsidRDefault="0030755A" w:rsidP="0030755A">
      <w:pPr>
        <w:autoSpaceDE w:val="0"/>
        <w:spacing w:line="360" w:lineRule="auto"/>
        <w:ind w:firstLine="709"/>
        <w:jc w:val="both"/>
        <w:rPr>
          <w:rFonts w:eastAsia="PFBeauSansPro-Light"/>
          <w:sz w:val="28"/>
          <w:szCs w:val="28"/>
        </w:rPr>
      </w:pPr>
      <w:r w:rsidRPr="001A7A37">
        <w:rPr>
          <w:rFonts w:eastAsia="PFBeauSansPro-Light"/>
          <w:sz w:val="28"/>
          <w:szCs w:val="28"/>
        </w:rPr>
        <w:t xml:space="preserve">Активы Банка выросли на 3,5 процента и составили 52,6 млрд. рублей. В структуре активов произошли изменения. Объем чистой ссудной задолженности снизился на 7,8 процента, ее доля в активах сократилась с 71,3 до 63,5 процента. При этом в структуре ссудной или приравненной к ней </w:t>
      </w:r>
      <w:r w:rsidRPr="001A7A37">
        <w:rPr>
          <w:rFonts w:eastAsia="PFBeauSansPro-Light"/>
          <w:sz w:val="28"/>
          <w:szCs w:val="28"/>
        </w:rPr>
        <w:lastRenderedPageBreak/>
        <w:t xml:space="preserve">задолженности, составившей на 1 января 2009 года 33,4 млрд. рублей, доля кредитов юридическим лицам достигла более </w:t>
      </w:r>
      <w:r>
        <w:rPr>
          <w:rFonts w:eastAsia="PFBeauSansPro-Light"/>
          <w:sz w:val="28"/>
          <w:szCs w:val="28"/>
        </w:rPr>
        <w:br/>
      </w:r>
      <w:r w:rsidRPr="001A7A37">
        <w:rPr>
          <w:rFonts w:eastAsia="PFBeauSansPro-Light"/>
          <w:sz w:val="28"/>
          <w:szCs w:val="28"/>
        </w:rPr>
        <w:t>52 процентов.</w:t>
      </w:r>
    </w:p>
    <w:p w:rsidR="0030755A" w:rsidRPr="001A7A37" w:rsidRDefault="0030755A" w:rsidP="0030755A">
      <w:pPr>
        <w:autoSpaceDE w:val="0"/>
        <w:spacing w:line="360" w:lineRule="auto"/>
        <w:ind w:firstLine="709"/>
        <w:jc w:val="both"/>
        <w:rPr>
          <w:rFonts w:eastAsia="PFBeauSansPro-Light"/>
          <w:sz w:val="28"/>
          <w:szCs w:val="28"/>
        </w:rPr>
      </w:pPr>
      <w:r w:rsidRPr="001A7A37">
        <w:rPr>
          <w:rFonts w:eastAsia="PFBeauSansPro-Light"/>
          <w:sz w:val="28"/>
          <w:szCs w:val="28"/>
        </w:rPr>
        <w:t>Доля денежных средств и счетов в Банке России в активах выросла незначительно – до 12,5 процента, их объем достиг 6,6 млрд. рублей. Результатом активизации деятельности на межбанковском рынке стало увеличение доли средств в кредитных организациях с 2,3 до 12,5 процента. Объем этого показателя достиг 6,6 млрд. рублей.</w:t>
      </w:r>
    </w:p>
    <w:p w:rsidR="0030755A" w:rsidRPr="001A7A37" w:rsidRDefault="0030755A" w:rsidP="0030755A">
      <w:pPr>
        <w:autoSpaceDE w:val="0"/>
        <w:spacing w:line="360" w:lineRule="auto"/>
        <w:ind w:firstLine="709"/>
        <w:jc w:val="both"/>
        <w:rPr>
          <w:rFonts w:eastAsia="PFBeauSansPro-Light"/>
          <w:sz w:val="28"/>
          <w:szCs w:val="28"/>
        </w:rPr>
      </w:pPr>
      <w:r w:rsidRPr="001A7A37">
        <w:rPr>
          <w:rFonts w:eastAsia="PFBeauSansPro-Light"/>
          <w:sz w:val="28"/>
          <w:szCs w:val="28"/>
        </w:rPr>
        <w:t>Для минимизации рыночных рисков в условиях нестабильности финансовых рынков на 52,3 процента сократились вложения в ценные бумаги. На 1 января 2009 года они составили 737 млн. рублей, их доля в активах сократилась по сравнению с началом прошлого года с 3 до 1,4 процента. Размер основных средств уменьшился незначительно – на 0,1 процента, до 2,9 млрд. рублей, их доля в активах практически не изменилась.</w:t>
      </w:r>
    </w:p>
    <w:p w:rsidR="0030755A" w:rsidRPr="001A7A37" w:rsidRDefault="0030755A" w:rsidP="0030755A">
      <w:pPr>
        <w:autoSpaceDE w:val="0"/>
        <w:spacing w:line="360" w:lineRule="auto"/>
        <w:ind w:firstLine="709"/>
        <w:jc w:val="both"/>
        <w:rPr>
          <w:sz w:val="28"/>
          <w:szCs w:val="28"/>
        </w:rPr>
      </w:pPr>
      <w:r w:rsidRPr="001A7A37">
        <w:rPr>
          <w:rStyle w:val="a5"/>
          <w:i w:val="0"/>
          <w:sz w:val="28"/>
          <w:szCs w:val="28"/>
        </w:rPr>
        <w:t>В Российской Федерации к</w:t>
      </w:r>
      <w:r w:rsidRPr="001A7A37">
        <w:rPr>
          <w:sz w:val="28"/>
          <w:szCs w:val="28"/>
        </w:rPr>
        <w:t xml:space="preserve">редитные организации обязаны формировать резервы на возможные потери по ссудам. Резерв формируется кредитной организацией при обесценении ссуды (ссуд), то есть при потере ссудой стоимости вследствие неисполнения либо ненадлежащего исполнения заемщиком обязательств по ссуде перед кредитной организацией в соответствии с условиями договора либо существования реальной угрозы такого неисполнения (ненадлежащего исполнения. Резервы формируются как по ссудам, по ссудной и приравненной к ней  задолженности, так и по прочим операциям, не относящимся к ссудным. </w:t>
      </w:r>
    </w:p>
    <w:p w:rsidR="0030755A" w:rsidRPr="001A7A37" w:rsidRDefault="0030755A" w:rsidP="0030755A">
      <w:pPr>
        <w:spacing w:line="360" w:lineRule="auto"/>
        <w:ind w:firstLine="709"/>
        <w:jc w:val="both"/>
        <w:rPr>
          <w:sz w:val="28"/>
          <w:szCs w:val="28"/>
        </w:rPr>
      </w:pPr>
      <w:r w:rsidRPr="001A7A37">
        <w:rPr>
          <w:sz w:val="28"/>
          <w:szCs w:val="28"/>
        </w:rPr>
        <w:t xml:space="preserve">Нужно учитывать, что величина создаваемых резервов находится в обратной зависимости от качества активов. </w:t>
      </w:r>
    </w:p>
    <w:p w:rsidR="0030755A" w:rsidRDefault="0030755A" w:rsidP="0030755A">
      <w:pPr>
        <w:spacing w:line="360" w:lineRule="auto"/>
        <w:ind w:firstLine="709"/>
        <w:jc w:val="both"/>
        <w:rPr>
          <w:sz w:val="28"/>
          <w:szCs w:val="28"/>
        </w:rPr>
      </w:pPr>
    </w:p>
    <w:p w:rsidR="00630AE6" w:rsidRDefault="00630AE6" w:rsidP="0030755A">
      <w:pPr>
        <w:spacing w:line="360" w:lineRule="auto"/>
        <w:ind w:firstLine="709"/>
        <w:jc w:val="both"/>
        <w:rPr>
          <w:sz w:val="28"/>
          <w:szCs w:val="28"/>
        </w:rPr>
      </w:pPr>
    </w:p>
    <w:p w:rsidR="00630AE6" w:rsidRDefault="00630AE6" w:rsidP="0030755A">
      <w:pPr>
        <w:spacing w:line="360" w:lineRule="auto"/>
        <w:ind w:firstLine="709"/>
        <w:jc w:val="both"/>
        <w:rPr>
          <w:sz w:val="28"/>
          <w:szCs w:val="28"/>
        </w:rPr>
      </w:pPr>
    </w:p>
    <w:p w:rsidR="00630AE6" w:rsidRDefault="00630AE6" w:rsidP="0030755A">
      <w:pPr>
        <w:spacing w:line="360" w:lineRule="auto"/>
        <w:ind w:firstLine="709"/>
        <w:jc w:val="both"/>
        <w:rPr>
          <w:sz w:val="28"/>
          <w:szCs w:val="28"/>
        </w:rPr>
      </w:pPr>
    </w:p>
    <w:p w:rsidR="00630AE6" w:rsidRDefault="00630AE6" w:rsidP="0030755A">
      <w:pPr>
        <w:spacing w:line="360" w:lineRule="auto"/>
        <w:ind w:firstLine="709"/>
        <w:jc w:val="both"/>
        <w:rPr>
          <w:sz w:val="28"/>
          <w:szCs w:val="28"/>
        </w:rPr>
      </w:pPr>
    </w:p>
    <w:p w:rsidR="0030755A" w:rsidRDefault="0030755A" w:rsidP="00630AE6">
      <w:pPr>
        <w:spacing w:line="360" w:lineRule="auto"/>
        <w:ind w:firstLine="709"/>
        <w:jc w:val="both"/>
        <w:rPr>
          <w:sz w:val="28"/>
          <w:szCs w:val="28"/>
        </w:rPr>
      </w:pPr>
      <w:r w:rsidRPr="001A7A37">
        <w:rPr>
          <w:sz w:val="28"/>
          <w:szCs w:val="28"/>
        </w:rPr>
        <w:lastRenderedPageBreak/>
        <w:t xml:space="preserve">Рассчитаем коэффициент качества ссудной задолженности: </w:t>
      </w:r>
    </w:p>
    <w:p w:rsidR="0030755A" w:rsidRPr="00A81AD2" w:rsidRDefault="00630AE6" w:rsidP="00630AE6">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    </w:t>
      </w:r>
      <w:r w:rsidR="0030755A" w:rsidRPr="00A81AD2">
        <w:rPr>
          <w:rFonts w:ascii="Times New Roman" w:hAnsi="Times New Roman" w:cs="Times New Roman"/>
          <w:b/>
          <w:sz w:val="28"/>
          <w:szCs w:val="28"/>
          <w:lang w:val="en-US"/>
        </w:rPr>
        <w:t>S</w:t>
      </w:r>
      <w:r w:rsidR="0030755A" w:rsidRPr="00A81AD2">
        <w:rPr>
          <w:rFonts w:ascii="Times New Roman" w:hAnsi="Times New Roman" w:cs="Times New Roman"/>
          <w:b/>
          <w:sz w:val="28"/>
          <w:szCs w:val="28"/>
        </w:rPr>
        <w:t xml:space="preserve"> - </w:t>
      </w:r>
      <w:r w:rsidR="0030755A" w:rsidRPr="00A81AD2">
        <w:rPr>
          <w:rFonts w:ascii="Times New Roman" w:hAnsi="Times New Roman" w:cs="Times New Roman"/>
          <w:b/>
          <w:sz w:val="28"/>
          <w:szCs w:val="28"/>
          <w:lang w:val="en-US"/>
        </w:rPr>
        <w:t>R</w:t>
      </w:r>
    </w:p>
    <w:p w:rsidR="0030755A" w:rsidRPr="00A81AD2" w:rsidRDefault="0030755A" w:rsidP="0030755A">
      <w:pPr>
        <w:pStyle w:val="ConsPlusNonformat"/>
        <w:widowControl/>
        <w:jc w:val="center"/>
        <w:rPr>
          <w:rFonts w:ascii="Times New Roman" w:hAnsi="Times New Roman" w:cs="Times New Roman"/>
          <w:b/>
          <w:sz w:val="28"/>
          <w:szCs w:val="28"/>
        </w:rPr>
      </w:pPr>
      <w:r w:rsidRPr="00A81AD2">
        <w:rPr>
          <w:rFonts w:ascii="Times New Roman" w:hAnsi="Times New Roman" w:cs="Times New Roman"/>
          <w:b/>
          <w:sz w:val="28"/>
          <w:szCs w:val="28"/>
          <w:lang w:val="en-US"/>
        </w:rPr>
        <w:t>D</w:t>
      </w:r>
      <w:r w:rsidRPr="00A81AD2">
        <w:rPr>
          <w:rFonts w:ascii="Times New Roman" w:hAnsi="Times New Roman" w:cs="Times New Roman"/>
          <w:b/>
          <w:sz w:val="28"/>
          <w:szCs w:val="28"/>
        </w:rPr>
        <w:t xml:space="preserve"> = ------------</w:t>
      </w:r>
      <w:r>
        <w:rPr>
          <w:rFonts w:ascii="Times New Roman" w:hAnsi="Times New Roman" w:cs="Times New Roman"/>
          <w:b/>
          <w:sz w:val="28"/>
          <w:szCs w:val="28"/>
        </w:rPr>
        <w:t>,</w:t>
      </w:r>
      <w:r w:rsidRPr="00A81AD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30AE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A81AD2">
        <w:rPr>
          <w:rFonts w:ascii="Times New Roman" w:hAnsi="Times New Roman" w:cs="Times New Roman"/>
          <w:b/>
          <w:sz w:val="28"/>
          <w:szCs w:val="28"/>
        </w:rPr>
        <w:t xml:space="preserve">                      </w:t>
      </w:r>
    </w:p>
    <w:p w:rsidR="0030755A" w:rsidRPr="00A81AD2" w:rsidRDefault="00630AE6" w:rsidP="00630AE6">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w:t>
      </w:r>
      <w:r w:rsidR="0030755A" w:rsidRPr="00A81AD2">
        <w:rPr>
          <w:rFonts w:ascii="Times New Roman" w:hAnsi="Times New Roman" w:cs="Times New Roman"/>
          <w:sz w:val="28"/>
          <w:szCs w:val="28"/>
          <w:lang w:val="en-US"/>
        </w:rPr>
        <w:t>S</w:t>
      </w:r>
    </w:p>
    <w:p w:rsidR="0030755A" w:rsidRPr="00AE0F65" w:rsidRDefault="0030755A" w:rsidP="0030755A">
      <w:pPr>
        <w:pStyle w:val="ConsPlusNonformat"/>
        <w:widowControl/>
        <w:spacing w:line="360" w:lineRule="auto"/>
        <w:ind w:firstLine="709"/>
        <w:jc w:val="both"/>
        <w:rPr>
          <w:rFonts w:ascii="Times New Roman" w:hAnsi="Times New Roman" w:cs="Times New Roman"/>
          <w:sz w:val="28"/>
          <w:szCs w:val="28"/>
        </w:rPr>
      </w:pPr>
      <w:r w:rsidRPr="00AE0F65">
        <w:rPr>
          <w:rFonts w:ascii="Times New Roman" w:hAnsi="Times New Roman" w:cs="Times New Roman"/>
          <w:sz w:val="28"/>
          <w:szCs w:val="28"/>
        </w:rPr>
        <w:t xml:space="preserve">где </w:t>
      </w:r>
      <w:r w:rsidRPr="00AE0F65">
        <w:rPr>
          <w:rFonts w:ascii="Times New Roman" w:hAnsi="Times New Roman" w:cs="Times New Roman"/>
          <w:sz w:val="28"/>
          <w:szCs w:val="28"/>
          <w:lang w:val="en-US"/>
        </w:rPr>
        <w:t>S</w:t>
      </w:r>
      <w:r w:rsidRPr="00AE0F65">
        <w:rPr>
          <w:rFonts w:ascii="Times New Roman" w:hAnsi="Times New Roman" w:cs="Times New Roman"/>
          <w:sz w:val="28"/>
          <w:szCs w:val="28"/>
        </w:rPr>
        <w:t xml:space="preserve"> – суммарная ссудная задолженность на расчетную дату;</w:t>
      </w:r>
    </w:p>
    <w:p w:rsidR="0030755A" w:rsidRPr="00AE0F65" w:rsidRDefault="0030755A" w:rsidP="0030755A">
      <w:pPr>
        <w:spacing w:line="360" w:lineRule="auto"/>
        <w:ind w:firstLine="709"/>
        <w:jc w:val="both"/>
        <w:rPr>
          <w:sz w:val="28"/>
          <w:szCs w:val="28"/>
        </w:rPr>
      </w:pPr>
      <w:r w:rsidRPr="00AE0F65">
        <w:rPr>
          <w:sz w:val="28"/>
          <w:szCs w:val="28"/>
          <w:lang w:val="en-US"/>
        </w:rPr>
        <w:t>R</w:t>
      </w:r>
      <w:r w:rsidRPr="00AE0F65">
        <w:rPr>
          <w:sz w:val="28"/>
          <w:szCs w:val="28"/>
        </w:rPr>
        <w:t xml:space="preserve"> – резерв на возможные потери по ссудам.</w:t>
      </w:r>
    </w:p>
    <w:p w:rsidR="0030755A" w:rsidRPr="00AE0F65" w:rsidRDefault="0030755A" w:rsidP="0030755A">
      <w:pPr>
        <w:spacing w:line="360" w:lineRule="auto"/>
        <w:ind w:firstLine="709"/>
        <w:jc w:val="both"/>
        <w:rPr>
          <w:sz w:val="28"/>
          <w:szCs w:val="28"/>
        </w:rPr>
      </w:pPr>
      <w:r w:rsidRPr="00AE0F65">
        <w:rPr>
          <w:sz w:val="28"/>
          <w:szCs w:val="28"/>
        </w:rPr>
        <w:t>На 01.01.2009 г.:</w:t>
      </w:r>
    </w:p>
    <w:p w:rsidR="0030755A" w:rsidRPr="00A81AD2" w:rsidRDefault="0030755A" w:rsidP="0030755A">
      <w:pPr>
        <w:pStyle w:val="ConsPlusNonformat"/>
        <w:widowControl/>
        <w:spacing w:line="360" w:lineRule="auto"/>
        <w:ind w:firstLine="709"/>
        <w:jc w:val="center"/>
        <w:rPr>
          <w:rFonts w:ascii="Times New Roman" w:hAnsi="Times New Roman" w:cs="Times New Roman"/>
          <w:b/>
          <w:sz w:val="28"/>
          <w:szCs w:val="28"/>
        </w:rPr>
      </w:pPr>
      <w:r w:rsidRPr="00A81AD2">
        <w:rPr>
          <w:rFonts w:ascii="Times New Roman" w:hAnsi="Times New Roman" w:cs="Times New Roman"/>
          <w:b/>
          <w:sz w:val="28"/>
          <w:szCs w:val="28"/>
        </w:rPr>
        <w:t>33</w:t>
      </w:r>
      <w:r w:rsidRPr="00A81AD2">
        <w:rPr>
          <w:rFonts w:ascii="Times New Roman" w:hAnsi="Times New Roman" w:cs="Times New Roman"/>
          <w:b/>
          <w:sz w:val="28"/>
          <w:szCs w:val="28"/>
          <w:lang w:val="en-US"/>
        </w:rPr>
        <w:t> </w:t>
      </w:r>
      <w:r w:rsidRPr="00A81AD2">
        <w:rPr>
          <w:rFonts w:ascii="Times New Roman" w:hAnsi="Times New Roman" w:cs="Times New Roman"/>
          <w:b/>
          <w:sz w:val="28"/>
          <w:szCs w:val="28"/>
        </w:rPr>
        <w:t>382 465 – 33 295</w:t>
      </w:r>
    </w:p>
    <w:p w:rsidR="0030755A" w:rsidRPr="00A81AD2" w:rsidRDefault="0030755A" w:rsidP="0030755A">
      <w:pPr>
        <w:pStyle w:val="ConsPlusNonformat"/>
        <w:widowControl/>
        <w:spacing w:line="360" w:lineRule="auto"/>
        <w:ind w:firstLine="709"/>
        <w:jc w:val="center"/>
        <w:rPr>
          <w:rFonts w:ascii="Times New Roman" w:hAnsi="Times New Roman" w:cs="Times New Roman"/>
          <w:b/>
          <w:sz w:val="28"/>
          <w:szCs w:val="28"/>
        </w:rPr>
      </w:pPr>
      <w:r w:rsidRPr="00A81AD2">
        <w:rPr>
          <w:rFonts w:ascii="Times New Roman" w:hAnsi="Times New Roman" w:cs="Times New Roman"/>
          <w:b/>
          <w:sz w:val="28"/>
          <w:szCs w:val="28"/>
          <w:lang w:val="en-US"/>
        </w:rPr>
        <w:t>D</w:t>
      </w:r>
      <w:r w:rsidRPr="00A81AD2">
        <w:rPr>
          <w:rFonts w:ascii="Times New Roman" w:hAnsi="Times New Roman" w:cs="Times New Roman"/>
          <w:b/>
          <w:sz w:val="28"/>
          <w:szCs w:val="28"/>
        </w:rPr>
        <w:t xml:space="preserve"> = -----------------------------------  = 0,9</w:t>
      </w:r>
    </w:p>
    <w:p w:rsidR="0030755A" w:rsidRPr="00A81AD2" w:rsidRDefault="0030755A" w:rsidP="0030755A">
      <w:pPr>
        <w:spacing w:line="360" w:lineRule="auto"/>
        <w:ind w:firstLine="709"/>
        <w:jc w:val="center"/>
        <w:rPr>
          <w:b/>
          <w:sz w:val="28"/>
          <w:szCs w:val="28"/>
        </w:rPr>
      </w:pPr>
      <w:r w:rsidRPr="00A81AD2">
        <w:rPr>
          <w:b/>
          <w:sz w:val="28"/>
          <w:szCs w:val="28"/>
        </w:rPr>
        <w:t>33</w:t>
      </w:r>
      <w:r w:rsidRPr="00A81AD2">
        <w:rPr>
          <w:b/>
          <w:sz w:val="28"/>
          <w:szCs w:val="28"/>
          <w:lang w:val="en-US"/>
        </w:rPr>
        <w:t> </w:t>
      </w:r>
      <w:r w:rsidRPr="00A81AD2">
        <w:rPr>
          <w:b/>
          <w:sz w:val="28"/>
          <w:szCs w:val="28"/>
        </w:rPr>
        <w:t>382 465</w:t>
      </w:r>
    </w:p>
    <w:p w:rsidR="0030755A" w:rsidRPr="00AE0F65" w:rsidRDefault="0030755A" w:rsidP="0030755A">
      <w:pPr>
        <w:spacing w:line="360" w:lineRule="auto"/>
        <w:ind w:firstLine="709"/>
        <w:jc w:val="both"/>
        <w:rPr>
          <w:sz w:val="28"/>
          <w:szCs w:val="28"/>
        </w:rPr>
      </w:pPr>
    </w:p>
    <w:p w:rsidR="0030755A" w:rsidRPr="00AE0F65" w:rsidRDefault="0030755A" w:rsidP="0030755A">
      <w:pPr>
        <w:spacing w:line="360" w:lineRule="auto"/>
        <w:ind w:firstLine="709"/>
        <w:jc w:val="both"/>
        <w:rPr>
          <w:sz w:val="28"/>
          <w:szCs w:val="28"/>
        </w:rPr>
      </w:pPr>
      <w:r w:rsidRPr="00AE0F65">
        <w:rPr>
          <w:sz w:val="28"/>
          <w:szCs w:val="28"/>
        </w:rPr>
        <w:t>На 01.01.2008 г.:</w:t>
      </w:r>
    </w:p>
    <w:p w:rsidR="0030755A" w:rsidRPr="00A81AD2" w:rsidRDefault="0030755A" w:rsidP="0030755A">
      <w:pPr>
        <w:pStyle w:val="ConsPlusNonformat"/>
        <w:widowControl/>
        <w:spacing w:line="360" w:lineRule="auto"/>
        <w:ind w:firstLine="709"/>
        <w:jc w:val="center"/>
        <w:rPr>
          <w:rFonts w:ascii="Times New Roman" w:hAnsi="Times New Roman" w:cs="Times New Roman"/>
          <w:b/>
          <w:sz w:val="28"/>
          <w:szCs w:val="28"/>
        </w:rPr>
      </w:pPr>
      <w:r w:rsidRPr="00A81AD2">
        <w:rPr>
          <w:rFonts w:ascii="Times New Roman" w:hAnsi="Times New Roman" w:cs="Times New Roman"/>
          <w:b/>
          <w:sz w:val="28"/>
          <w:szCs w:val="28"/>
        </w:rPr>
        <w:t>36</w:t>
      </w:r>
      <w:r w:rsidRPr="00A81AD2">
        <w:rPr>
          <w:rFonts w:ascii="Times New Roman" w:hAnsi="Times New Roman" w:cs="Times New Roman"/>
          <w:b/>
          <w:sz w:val="28"/>
          <w:szCs w:val="28"/>
          <w:lang w:val="en-US"/>
        </w:rPr>
        <w:t> </w:t>
      </w:r>
      <w:r w:rsidRPr="00A81AD2">
        <w:rPr>
          <w:rFonts w:ascii="Times New Roman" w:hAnsi="Times New Roman" w:cs="Times New Roman"/>
          <w:b/>
          <w:sz w:val="28"/>
          <w:szCs w:val="28"/>
        </w:rPr>
        <w:t>238 754 – 26 733</w:t>
      </w:r>
    </w:p>
    <w:p w:rsidR="0030755A" w:rsidRPr="00A81AD2" w:rsidRDefault="0030755A" w:rsidP="0030755A">
      <w:pPr>
        <w:pStyle w:val="ConsPlusNonformat"/>
        <w:widowControl/>
        <w:spacing w:line="360" w:lineRule="auto"/>
        <w:ind w:firstLine="709"/>
        <w:jc w:val="center"/>
        <w:rPr>
          <w:rFonts w:ascii="Times New Roman" w:hAnsi="Times New Roman" w:cs="Times New Roman"/>
          <w:b/>
          <w:sz w:val="28"/>
          <w:szCs w:val="28"/>
        </w:rPr>
      </w:pPr>
      <w:r w:rsidRPr="00A81AD2">
        <w:rPr>
          <w:rFonts w:ascii="Times New Roman" w:hAnsi="Times New Roman" w:cs="Times New Roman"/>
          <w:b/>
          <w:sz w:val="28"/>
          <w:szCs w:val="28"/>
          <w:lang w:val="en-US"/>
        </w:rPr>
        <w:t>D</w:t>
      </w:r>
      <w:r w:rsidRPr="00A81AD2">
        <w:rPr>
          <w:rFonts w:ascii="Times New Roman" w:hAnsi="Times New Roman" w:cs="Times New Roman"/>
          <w:b/>
          <w:sz w:val="28"/>
          <w:szCs w:val="28"/>
        </w:rPr>
        <w:t xml:space="preserve"> = ----------------------------------- = 0.9</w:t>
      </w:r>
    </w:p>
    <w:p w:rsidR="0030755A" w:rsidRPr="00A81AD2" w:rsidRDefault="0030755A" w:rsidP="0030755A">
      <w:pPr>
        <w:spacing w:line="360" w:lineRule="auto"/>
        <w:ind w:firstLine="709"/>
        <w:jc w:val="center"/>
        <w:rPr>
          <w:b/>
          <w:sz w:val="28"/>
          <w:szCs w:val="28"/>
        </w:rPr>
      </w:pPr>
      <w:r w:rsidRPr="00A81AD2">
        <w:rPr>
          <w:b/>
          <w:sz w:val="28"/>
          <w:szCs w:val="28"/>
        </w:rPr>
        <w:t>36</w:t>
      </w:r>
      <w:r w:rsidRPr="00A81AD2">
        <w:rPr>
          <w:b/>
          <w:sz w:val="28"/>
          <w:szCs w:val="28"/>
          <w:lang w:val="en-US"/>
        </w:rPr>
        <w:t> </w:t>
      </w:r>
      <w:r w:rsidRPr="00A81AD2">
        <w:rPr>
          <w:b/>
          <w:sz w:val="28"/>
          <w:szCs w:val="28"/>
        </w:rPr>
        <w:t>238 754</w:t>
      </w:r>
    </w:p>
    <w:p w:rsidR="0030755A" w:rsidRPr="001A7A37" w:rsidRDefault="0030755A" w:rsidP="0030755A">
      <w:pPr>
        <w:spacing w:line="360" w:lineRule="auto"/>
        <w:ind w:firstLine="709"/>
        <w:jc w:val="both"/>
      </w:pPr>
    </w:p>
    <w:p w:rsidR="0030755A" w:rsidRDefault="0030755A" w:rsidP="0030755A">
      <w:pPr>
        <w:spacing w:line="360" w:lineRule="auto"/>
        <w:ind w:firstLine="709"/>
        <w:jc w:val="both"/>
        <w:rPr>
          <w:sz w:val="28"/>
          <w:szCs w:val="28"/>
        </w:rPr>
      </w:pPr>
      <w:r w:rsidRPr="001A7A37">
        <w:rPr>
          <w:sz w:val="28"/>
          <w:szCs w:val="28"/>
        </w:rPr>
        <w:t>Из расчетов видим, что коэффициент качества ссудной задолженности на обе расчетные даты приближается к 1, что говорит о достаточном уровне качества кредитного портфеля с точки зрения его возвратности.</w:t>
      </w:r>
    </w:p>
    <w:p w:rsidR="0030755A" w:rsidRDefault="0030755A" w:rsidP="0030755A">
      <w:pPr>
        <w:spacing w:line="360" w:lineRule="auto"/>
        <w:ind w:firstLine="709"/>
        <w:jc w:val="both"/>
        <w:rPr>
          <w:b/>
          <w:sz w:val="28"/>
          <w:szCs w:val="28"/>
        </w:rPr>
      </w:pPr>
      <w:r w:rsidRPr="001A7A37">
        <w:rPr>
          <w:b/>
          <w:sz w:val="28"/>
          <w:szCs w:val="28"/>
        </w:rPr>
        <w:t xml:space="preserve">Управление пассивами в </w:t>
      </w:r>
      <w:r w:rsidR="00630AE6">
        <w:rPr>
          <w:b/>
          <w:sz w:val="28"/>
          <w:szCs w:val="28"/>
        </w:rPr>
        <w:t>«</w:t>
      </w:r>
      <w:r w:rsidRPr="001A7A37">
        <w:rPr>
          <w:b/>
          <w:sz w:val="28"/>
          <w:szCs w:val="28"/>
        </w:rPr>
        <w:t>Юниаструм  Банке</w:t>
      </w:r>
      <w:r w:rsidR="00630AE6">
        <w:rPr>
          <w:b/>
          <w:sz w:val="28"/>
          <w:szCs w:val="28"/>
        </w:rPr>
        <w:t>»</w:t>
      </w:r>
      <w:r w:rsidRPr="001A7A37">
        <w:rPr>
          <w:b/>
          <w:sz w:val="28"/>
          <w:szCs w:val="28"/>
        </w:rPr>
        <w:t xml:space="preserve"> </w:t>
      </w:r>
    </w:p>
    <w:p w:rsidR="0030755A" w:rsidRPr="001A7A37" w:rsidRDefault="0030755A" w:rsidP="0030755A">
      <w:pPr>
        <w:spacing w:line="360" w:lineRule="auto"/>
        <w:ind w:firstLine="709"/>
        <w:jc w:val="both"/>
        <w:rPr>
          <w:sz w:val="28"/>
          <w:szCs w:val="28"/>
        </w:rPr>
      </w:pPr>
      <w:r w:rsidRPr="001A7A37">
        <w:rPr>
          <w:sz w:val="28"/>
          <w:szCs w:val="28"/>
        </w:rPr>
        <w:t>Ресурсы коммерческих банков представляют собой совокупность собственных и привлеченных (заемных) средств,</w:t>
      </w:r>
      <w:r>
        <w:rPr>
          <w:sz w:val="28"/>
          <w:szCs w:val="28"/>
        </w:rPr>
        <w:t xml:space="preserve"> то есть те, которые  имеют</w:t>
      </w:r>
      <w:r w:rsidRPr="001A7A37">
        <w:rPr>
          <w:sz w:val="28"/>
          <w:szCs w:val="28"/>
        </w:rPr>
        <w:t>ся в</w:t>
      </w:r>
      <w:r>
        <w:rPr>
          <w:sz w:val="28"/>
          <w:szCs w:val="28"/>
        </w:rPr>
        <w:t xml:space="preserve"> его распоряжении и используются</w:t>
      </w:r>
      <w:r w:rsidRPr="001A7A37">
        <w:rPr>
          <w:sz w:val="28"/>
          <w:szCs w:val="28"/>
        </w:rPr>
        <w:t xml:space="preserve"> для осуществления активных операций. </w:t>
      </w:r>
    </w:p>
    <w:p w:rsidR="0030755A" w:rsidRPr="001A7A37" w:rsidRDefault="0030755A" w:rsidP="0030755A">
      <w:pPr>
        <w:spacing w:line="360" w:lineRule="auto"/>
        <w:ind w:firstLine="709"/>
        <w:jc w:val="both"/>
        <w:rPr>
          <w:spacing w:val="5"/>
          <w:sz w:val="28"/>
          <w:szCs w:val="28"/>
        </w:rPr>
      </w:pPr>
      <w:r w:rsidRPr="001A7A37">
        <w:rPr>
          <w:spacing w:val="5"/>
          <w:sz w:val="28"/>
          <w:szCs w:val="28"/>
        </w:rPr>
        <w:t xml:space="preserve">Рассмотрим </w:t>
      </w:r>
      <w:r>
        <w:rPr>
          <w:spacing w:val="5"/>
          <w:sz w:val="28"/>
          <w:szCs w:val="28"/>
        </w:rPr>
        <w:t>эти</w:t>
      </w:r>
      <w:r w:rsidRPr="001A7A37">
        <w:rPr>
          <w:spacing w:val="5"/>
          <w:sz w:val="28"/>
          <w:szCs w:val="28"/>
        </w:rPr>
        <w:t xml:space="preserve"> средства</w:t>
      </w:r>
      <w:r>
        <w:rPr>
          <w:spacing w:val="5"/>
          <w:sz w:val="28"/>
          <w:szCs w:val="28"/>
        </w:rPr>
        <w:t xml:space="preserve">, а именно: </w:t>
      </w:r>
      <w:r>
        <w:rPr>
          <w:spacing w:val="1"/>
          <w:sz w:val="28"/>
          <w:szCs w:val="28"/>
        </w:rPr>
        <w:t>к</w:t>
      </w:r>
      <w:r w:rsidRPr="00AE0F65">
        <w:rPr>
          <w:spacing w:val="1"/>
          <w:sz w:val="28"/>
          <w:szCs w:val="28"/>
        </w:rPr>
        <w:t>редиты, депозиты и прочие средства ЦБ РФ</w:t>
      </w:r>
      <w:r>
        <w:rPr>
          <w:spacing w:val="1"/>
          <w:sz w:val="28"/>
          <w:szCs w:val="28"/>
        </w:rPr>
        <w:t>;</w:t>
      </w:r>
      <w:r w:rsidRPr="00AE0F65">
        <w:rPr>
          <w:spacing w:val="1"/>
          <w:sz w:val="28"/>
          <w:szCs w:val="28"/>
        </w:rPr>
        <w:t xml:space="preserve"> </w:t>
      </w:r>
      <w:r>
        <w:rPr>
          <w:spacing w:val="1"/>
          <w:sz w:val="28"/>
          <w:szCs w:val="28"/>
        </w:rPr>
        <w:t>с</w:t>
      </w:r>
      <w:r w:rsidRPr="00AE0F65">
        <w:rPr>
          <w:spacing w:val="1"/>
          <w:sz w:val="28"/>
          <w:szCs w:val="28"/>
        </w:rPr>
        <w:t>редства клиентов, из них, в т.ч. вклады ФЛ</w:t>
      </w:r>
      <w:r>
        <w:rPr>
          <w:spacing w:val="1"/>
          <w:sz w:val="28"/>
          <w:szCs w:val="28"/>
        </w:rPr>
        <w:t>;</w:t>
      </w:r>
      <w:r w:rsidRPr="00AE0F65">
        <w:rPr>
          <w:spacing w:val="1"/>
          <w:sz w:val="28"/>
          <w:szCs w:val="28"/>
        </w:rPr>
        <w:t xml:space="preserve"> </w:t>
      </w:r>
      <w:r>
        <w:rPr>
          <w:spacing w:val="1"/>
          <w:sz w:val="28"/>
          <w:szCs w:val="28"/>
        </w:rPr>
        <w:t>в</w:t>
      </w:r>
      <w:r w:rsidRPr="00AE0F65">
        <w:rPr>
          <w:spacing w:val="1"/>
          <w:sz w:val="28"/>
          <w:szCs w:val="28"/>
        </w:rPr>
        <w:t>ыпущенные долговые обязательства</w:t>
      </w:r>
      <w:r>
        <w:rPr>
          <w:spacing w:val="1"/>
          <w:sz w:val="28"/>
          <w:szCs w:val="28"/>
        </w:rPr>
        <w:t>; п</w:t>
      </w:r>
      <w:r w:rsidRPr="00AE0F65">
        <w:rPr>
          <w:spacing w:val="1"/>
          <w:sz w:val="28"/>
          <w:szCs w:val="28"/>
        </w:rPr>
        <w:t>рочие обязательства</w:t>
      </w:r>
      <w:r>
        <w:rPr>
          <w:spacing w:val="1"/>
          <w:sz w:val="28"/>
          <w:szCs w:val="28"/>
        </w:rPr>
        <w:t>;</w:t>
      </w:r>
      <w:r w:rsidRPr="00AE0F65">
        <w:rPr>
          <w:spacing w:val="1"/>
          <w:sz w:val="28"/>
          <w:szCs w:val="28"/>
        </w:rPr>
        <w:t xml:space="preserve"> </w:t>
      </w:r>
      <w:r>
        <w:rPr>
          <w:spacing w:val="1"/>
          <w:sz w:val="28"/>
          <w:szCs w:val="28"/>
        </w:rPr>
        <w:t>с</w:t>
      </w:r>
      <w:r w:rsidRPr="00AE0F65">
        <w:rPr>
          <w:spacing w:val="1"/>
          <w:sz w:val="28"/>
          <w:szCs w:val="28"/>
        </w:rPr>
        <w:t>редства акционеров (участников)</w:t>
      </w:r>
      <w:r>
        <w:rPr>
          <w:spacing w:val="1"/>
          <w:sz w:val="28"/>
          <w:szCs w:val="28"/>
        </w:rPr>
        <w:t xml:space="preserve">. </w:t>
      </w:r>
      <w:r w:rsidRPr="001A7A37">
        <w:rPr>
          <w:spacing w:val="5"/>
          <w:sz w:val="28"/>
          <w:szCs w:val="28"/>
        </w:rPr>
        <w:t>Рассмотрим</w:t>
      </w:r>
      <w:r>
        <w:rPr>
          <w:spacing w:val="5"/>
          <w:sz w:val="28"/>
          <w:szCs w:val="28"/>
        </w:rPr>
        <w:t xml:space="preserve"> их </w:t>
      </w:r>
      <w:r w:rsidRPr="001A7A37">
        <w:rPr>
          <w:spacing w:val="5"/>
          <w:sz w:val="28"/>
          <w:szCs w:val="28"/>
        </w:rPr>
        <w:t xml:space="preserve"> в процентном соотношении и динамику их изменения</w:t>
      </w:r>
      <w:r>
        <w:rPr>
          <w:spacing w:val="5"/>
          <w:sz w:val="28"/>
          <w:szCs w:val="28"/>
        </w:rPr>
        <w:t xml:space="preserve"> (см. табл. 2)</w:t>
      </w:r>
      <w:r w:rsidRPr="001A7A37">
        <w:rPr>
          <w:spacing w:val="5"/>
          <w:sz w:val="28"/>
          <w:szCs w:val="28"/>
        </w:rPr>
        <w:t>.</w:t>
      </w:r>
    </w:p>
    <w:p w:rsidR="0030755A" w:rsidRDefault="0030755A" w:rsidP="0030755A">
      <w:pPr>
        <w:shd w:val="clear" w:color="auto" w:fill="FFFFFF"/>
        <w:spacing w:line="360" w:lineRule="auto"/>
        <w:ind w:firstLine="709"/>
        <w:jc w:val="right"/>
        <w:rPr>
          <w:sz w:val="28"/>
          <w:szCs w:val="28"/>
        </w:rPr>
      </w:pPr>
    </w:p>
    <w:p w:rsidR="0030755A" w:rsidRDefault="0030755A" w:rsidP="0030755A">
      <w:pPr>
        <w:shd w:val="clear" w:color="auto" w:fill="FFFFFF"/>
        <w:spacing w:line="360" w:lineRule="auto"/>
        <w:ind w:firstLine="709"/>
        <w:jc w:val="right"/>
        <w:rPr>
          <w:sz w:val="28"/>
          <w:szCs w:val="28"/>
        </w:rPr>
      </w:pPr>
    </w:p>
    <w:p w:rsidR="00630AE6" w:rsidRDefault="00630AE6" w:rsidP="0030755A">
      <w:pPr>
        <w:shd w:val="clear" w:color="auto" w:fill="FFFFFF"/>
        <w:spacing w:line="360" w:lineRule="auto"/>
        <w:ind w:firstLine="709"/>
        <w:jc w:val="right"/>
        <w:rPr>
          <w:sz w:val="28"/>
          <w:szCs w:val="28"/>
        </w:rPr>
      </w:pPr>
    </w:p>
    <w:p w:rsidR="0030755A" w:rsidRPr="00630AE6" w:rsidRDefault="0030755A" w:rsidP="0030755A">
      <w:pPr>
        <w:shd w:val="clear" w:color="auto" w:fill="FFFFFF"/>
        <w:spacing w:line="360" w:lineRule="auto"/>
        <w:ind w:firstLine="709"/>
        <w:jc w:val="right"/>
        <w:rPr>
          <w:b/>
          <w:sz w:val="28"/>
          <w:szCs w:val="28"/>
        </w:rPr>
      </w:pPr>
      <w:r w:rsidRPr="00630AE6">
        <w:rPr>
          <w:b/>
          <w:sz w:val="28"/>
          <w:szCs w:val="28"/>
        </w:rPr>
        <w:lastRenderedPageBreak/>
        <w:t>Таблица 2</w:t>
      </w:r>
    </w:p>
    <w:p w:rsidR="0030755A" w:rsidRPr="001A7A37" w:rsidRDefault="0030755A" w:rsidP="0030755A">
      <w:pPr>
        <w:shd w:val="clear" w:color="auto" w:fill="FFFFFF"/>
        <w:spacing w:line="360" w:lineRule="auto"/>
        <w:ind w:firstLine="709"/>
        <w:jc w:val="center"/>
        <w:rPr>
          <w:b/>
          <w:sz w:val="28"/>
          <w:szCs w:val="28"/>
        </w:rPr>
      </w:pPr>
      <w:r w:rsidRPr="001A7A37">
        <w:rPr>
          <w:b/>
          <w:sz w:val="28"/>
          <w:szCs w:val="28"/>
        </w:rPr>
        <w:t xml:space="preserve">Сведения о пассивах </w:t>
      </w:r>
      <w:r>
        <w:rPr>
          <w:b/>
          <w:sz w:val="28"/>
          <w:szCs w:val="28"/>
        </w:rPr>
        <w:t>КБ «</w:t>
      </w:r>
      <w:r w:rsidRPr="001A7A37">
        <w:rPr>
          <w:b/>
          <w:sz w:val="28"/>
          <w:szCs w:val="28"/>
        </w:rPr>
        <w:t>Юниаструм Банк</w:t>
      </w:r>
      <w:r>
        <w:rPr>
          <w:b/>
          <w:sz w:val="28"/>
          <w:szCs w:val="28"/>
        </w:rPr>
        <w:t>»</w:t>
      </w:r>
    </w:p>
    <w:tbl>
      <w:tblPr>
        <w:tblW w:w="0" w:type="auto"/>
        <w:jc w:val="center"/>
        <w:tblLayout w:type="fixed"/>
        <w:tblLook w:val="0000" w:firstRow="0" w:lastRow="0" w:firstColumn="0" w:lastColumn="0" w:noHBand="0" w:noVBand="0"/>
      </w:tblPr>
      <w:tblGrid>
        <w:gridCol w:w="2835"/>
        <w:gridCol w:w="1706"/>
        <w:gridCol w:w="1701"/>
        <w:gridCol w:w="2126"/>
      </w:tblGrid>
      <w:tr w:rsidR="0030755A" w:rsidRPr="001A7A37" w:rsidTr="00465D4D">
        <w:trPr>
          <w:trHeight w:val="1673"/>
          <w:jc w:val="center"/>
        </w:trPr>
        <w:tc>
          <w:tcPr>
            <w:tcW w:w="2835" w:type="dxa"/>
            <w:tcBorders>
              <w:top w:val="single" w:sz="4" w:space="0" w:color="000000"/>
              <w:left w:val="single" w:sz="4" w:space="0" w:color="000000"/>
              <w:bottom w:val="single" w:sz="4" w:space="0" w:color="000000"/>
            </w:tcBorders>
            <w:shd w:val="clear" w:color="auto" w:fill="CCCCCC"/>
            <w:vAlign w:val="center"/>
          </w:tcPr>
          <w:p w:rsidR="0030755A" w:rsidRPr="001A7A37" w:rsidRDefault="0030755A" w:rsidP="00465D4D">
            <w:pPr>
              <w:snapToGrid w:val="0"/>
              <w:jc w:val="center"/>
              <w:rPr>
                <w:b/>
                <w:spacing w:val="1"/>
              </w:rPr>
            </w:pPr>
            <w:r w:rsidRPr="001A7A37">
              <w:rPr>
                <w:b/>
                <w:spacing w:val="1"/>
              </w:rPr>
              <w:t>Пассивы</w:t>
            </w:r>
          </w:p>
        </w:tc>
        <w:tc>
          <w:tcPr>
            <w:tcW w:w="1706" w:type="dxa"/>
            <w:tcBorders>
              <w:top w:val="single" w:sz="4" w:space="0" w:color="000000"/>
              <w:left w:val="single" w:sz="4" w:space="0" w:color="000000"/>
              <w:bottom w:val="single" w:sz="4" w:space="0" w:color="000000"/>
            </w:tcBorders>
            <w:shd w:val="clear" w:color="auto" w:fill="CCCCCC"/>
            <w:vAlign w:val="center"/>
          </w:tcPr>
          <w:p w:rsidR="0030755A" w:rsidRPr="001A7A37" w:rsidRDefault="0030755A" w:rsidP="00465D4D">
            <w:pPr>
              <w:snapToGrid w:val="0"/>
              <w:jc w:val="center"/>
              <w:rPr>
                <w:b/>
                <w:spacing w:val="1"/>
              </w:rPr>
            </w:pPr>
            <w:r w:rsidRPr="001A7A37">
              <w:rPr>
                <w:b/>
                <w:spacing w:val="1"/>
              </w:rPr>
              <w:t>Доля к общей сумме пассивов на 01.01.2009, %</w:t>
            </w:r>
          </w:p>
        </w:tc>
        <w:tc>
          <w:tcPr>
            <w:tcW w:w="1701" w:type="dxa"/>
            <w:tcBorders>
              <w:top w:val="single" w:sz="4" w:space="0" w:color="000000"/>
              <w:left w:val="single" w:sz="4" w:space="0" w:color="000000"/>
              <w:bottom w:val="single" w:sz="4" w:space="0" w:color="000000"/>
            </w:tcBorders>
            <w:shd w:val="clear" w:color="auto" w:fill="CCCCCC"/>
            <w:vAlign w:val="center"/>
          </w:tcPr>
          <w:p w:rsidR="0030755A" w:rsidRPr="001A7A37" w:rsidRDefault="0030755A" w:rsidP="00465D4D">
            <w:pPr>
              <w:snapToGrid w:val="0"/>
              <w:jc w:val="center"/>
              <w:rPr>
                <w:b/>
                <w:spacing w:val="1"/>
              </w:rPr>
            </w:pPr>
            <w:r w:rsidRPr="001A7A37">
              <w:rPr>
                <w:b/>
                <w:spacing w:val="1"/>
              </w:rPr>
              <w:t>Доля к общей сумме пассивов на 01.01.2008, %</w:t>
            </w:r>
          </w:p>
        </w:tc>
        <w:tc>
          <w:tcPr>
            <w:tcW w:w="2126"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30755A" w:rsidRPr="001A7A37" w:rsidRDefault="0030755A" w:rsidP="00465D4D">
            <w:pPr>
              <w:snapToGrid w:val="0"/>
              <w:jc w:val="center"/>
              <w:rPr>
                <w:b/>
                <w:spacing w:val="1"/>
              </w:rPr>
            </w:pPr>
            <w:r w:rsidRPr="001A7A37">
              <w:rPr>
                <w:b/>
                <w:spacing w:val="1"/>
              </w:rPr>
              <w:t>Динамика</w:t>
            </w:r>
          </w:p>
          <w:p w:rsidR="0030755A" w:rsidRPr="001A7A37" w:rsidRDefault="0030755A" w:rsidP="00465D4D">
            <w:pPr>
              <w:jc w:val="center"/>
              <w:rPr>
                <w:b/>
                <w:spacing w:val="1"/>
              </w:rPr>
            </w:pPr>
            <w:r w:rsidRPr="001A7A37">
              <w:rPr>
                <w:b/>
                <w:spacing w:val="1"/>
              </w:rPr>
              <w:t>отклонения</w:t>
            </w:r>
          </w:p>
        </w:tc>
      </w:tr>
      <w:tr w:rsidR="0030755A" w:rsidRPr="001A7A37" w:rsidTr="00465D4D">
        <w:trPr>
          <w:trHeight w:val="704"/>
          <w:jc w:val="center"/>
        </w:trPr>
        <w:tc>
          <w:tcPr>
            <w:tcW w:w="2835" w:type="dxa"/>
            <w:tcBorders>
              <w:top w:val="single" w:sz="4" w:space="0" w:color="000000"/>
              <w:left w:val="single" w:sz="4" w:space="0" w:color="000000"/>
              <w:bottom w:val="single" w:sz="4" w:space="0" w:color="000000"/>
            </w:tcBorders>
            <w:shd w:val="clear" w:color="auto" w:fill="auto"/>
          </w:tcPr>
          <w:p w:rsidR="0030755A" w:rsidRPr="001A7A37" w:rsidRDefault="0030755A" w:rsidP="00465D4D">
            <w:pPr>
              <w:snapToGrid w:val="0"/>
              <w:jc w:val="both"/>
              <w:rPr>
                <w:spacing w:val="1"/>
              </w:rPr>
            </w:pPr>
            <w:r w:rsidRPr="001A7A37">
              <w:rPr>
                <w:spacing w:val="1"/>
              </w:rPr>
              <w:t>Кредиты, депозиты и прочие средства ЦБ РФ</w:t>
            </w:r>
          </w:p>
        </w:tc>
        <w:tc>
          <w:tcPr>
            <w:tcW w:w="1706" w:type="dxa"/>
            <w:tcBorders>
              <w:top w:val="single" w:sz="4" w:space="0" w:color="000000"/>
              <w:left w:val="single" w:sz="4" w:space="0" w:color="000000"/>
              <w:bottom w:val="single" w:sz="4" w:space="0" w:color="000000"/>
            </w:tcBorders>
            <w:shd w:val="clear" w:color="auto" w:fill="auto"/>
          </w:tcPr>
          <w:p w:rsidR="0030755A" w:rsidRPr="001A7A37" w:rsidRDefault="0030755A" w:rsidP="00465D4D">
            <w:pPr>
              <w:snapToGrid w:val="0"/>
              <w:jc w:val="both"/>
              <w:rPr>
                <w:spacing w:val="1"/>
              </w:rPr>
            </w:pPr>
            <w:r w:rsidRPr="001A7A37">
              <w:rPr>
                <w:spacing w:val="1"/>
              </w:rPr>
              <w:t>8,6</w:t>
            </w:r>
          </w:p>
        </w:tc>
        <w:tc>
          <w:tcPr>
            <w:tcW w:w="1701" w:type="dxa"/>
            <w:tcBorders>
              <w:top w:val="single" w:sz="4" w:space="0" w:color="000000"/>
              <w:left w:val="single" w:sz="4" w:space="0" w:color="000000"/>
              <w:bottom w:val="single" w:sz="4" w:space="0" w:color="000000"/>
            </w:tcBorders>
            <w:shd w:val="clear" w:color="auto" w:fill="auto"/>
          </w:tcPr>
          <w:p w:rsidR="0030755A" w:rsidRPr="001A7A37" w:rsidRDefault="0030755A" w:rsidP="00465D4D">
            <w:pPr>
              <w:snapToGrid w:val="0"/>
              <w:jc w:val="both"/>
              <w:rPr>
                <w:spacing w:val="1"/>
              </w:rPr>
            </w:pPr>
            <w:r w:rsidRPr="001A7A37">
              <w:rPr>
                <w:spacing w:val="1"/>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0755A" w:rsidRPr="001A7A37" w:rsidRDefault="0030755A" w:rsidP="00465D4D">
            <w:pPr>
              <w:snapToGrid w:val="0"/>
              <w:jc w:val="both"/>
              <w:rPr>
                <w:spacing w:val="1"/>
              </w:rPr>
            </w:pPr>
            <w:r w:rsidRPr="001A7A37">
              <w:rPr>
                <w:spacing w:val="1"/>
              </w:rPr>
              <w:t>8,6</w:t>
            </w:r>
          </w:p>
        </w:tc>
      </w:tr>
      <w:tr w:rsidR="0030755A" w:rsidRPr="001A7A37" w:rsidTr="00465D4D">
        <w:trPr>
          <w:trHeight w:val="686"/>
          <w:jc w:val="center"/>
        </w:trPr>
        <w:tc>
          <w:tcPr>
            <w:tcW w:w="2835" w:type="dxa"/>
            <w:tcBorders>
              <w:top w:val="single" w:sz="4" w:space="0" w:color="000000"/>
              <w:left w:val="single" w:sz="4" w:space="0" w:color="000000"/>
              <w:bottom w:val="single" w:sz="4" w:space="0" w:color="000000"/>
            </w:tcBorders>
            <w:shd w:val="clear" w:color="auto" w:fill="auto"/>
          </w:tcPr>
          <w:p w:rsidR="0030755A" w:rsidRPr="001A7A37" w:rsidRDefault="0030755A" w:rsidP="00465D4D">
            <w:pPr>
              <w:snapToGrid w:val="0"/>
              <w:jc w:val="both"/>
              <w:rPr>
                <w:spacing w:val="1"/>
              </w:rPr>
            </w:pPr>
            <w:r w:rsidRPr="001A7A37">
              <w:rPr>
                <w:spacing w:val="1"/>
              </w:rPr>
              <w:t>Средства кредитных организаций</w:t>
            </w:r>
          </w:p>
        </w:tc>
        <w:tc>
          <w:tcPr>
            <w:tcW w:w="1706" w:type="dxa"/>
            <w:tcBorders>
              <w:top w:val="single" w:sz="4" w:space="0" w:color="000000"/>
              <w:left w:val="single" w:sz="4" w:space="0" w:color="000000"/>
              <w:bottom w:val="single" w:sz="4" w:space="0" w:color="000000"/>
            </w:tcBorders>
            <w:shd w:val="clear" w:color="auto" w:fill="auto"/>
          </w:tcPr>
          <w:p w:rsidR="0030755A" w:rsidRPr="001A7A37" w:rsidRDefault="0030755A" w:rsidP="00465D4D">
            <w:pPr>
              <w:snapToGrid w:val="0"/>
              <w:jc w:val="both"/>
              <w:rPr>
                <w:spacing w:val="1"/>
              </w:rPr>
            </w:pPr>
            <w:r w:rsidRPr="001A7A37">
              <w:rPr>
                <w:spacing w:val="1"/>
              </w:rPr>
              <w:t>3,6</w:t>
            </w:r>
          </w:p>
        </w:tc>
        <w:tc>
          <w:tcPr>
            <w:tcW w:w="1701" w:type="dxa"/>
            <w:tcBorders>
              <w:top w:val="single" w:sz="4" w:space="0" w:color="000000"/>
              <w:left w:val="single" w:sz="4" w:space="0" w:color="000000"/>
              <w:bottom w:val="single" w:sz="4" w:space="0" w:color="000000"/>
            </w:tcBorders>
            <w:shd w:val="clear" w:color="auto" w:fill="auto"/>
          </w:tcPr>
          <w:p w:rsidR="0030755A" w:rsidRPr="001A7A37" w:rsidRDefault="0030755A" w:rsidP="00465D4D">
            <w:pPr>
              <w:snapToGrid w:val="0"/>
              <w:jc w:val="both"/>
              <w:rPr>
                <w:spacing w:val="1"/>
              </w:rPr>
            </w:pPr>
            <w:r w:rsidRPr="001A7A37">
              <w:rPr>
                <w:spacing w:val="1"/>
              </w:rPr>
              <w:t>3,7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0755A" w:rsidRPr="001A7A37" w:rsidRDefault="0030755A" w:rsidP="00465D4D">
            <w:pPr>
              <w:snapToGrid w:val="0"/>
              <w:jc w:val="both"/>
              <w:rPr>
                <w:spacing w:val="1"/>
              </w:rPr>
            </w:pPr>
            <w:r w:rsidRPr="001A7A37">
              <w:rPr>
                <w:spacing w:val="1"/>
              </w:rPr>
              <w:t>-0,1</w:t>
            </w:r>
          </w:p>
        </w:tc>
      </w:tr>
      <w:tr w:rsidR="0030755A" w:rsidRPr="001A7A37" w:rsidTr="00465D4D">
        <w:trPr>
          <w:trHeight w:val="710"/>
          <w:jc w:val="center"/>
        </w:trPr>
        <w:tc>
          <w:tcPr>
            <w:tcW w:w="2835" w:type="dxa"/>
            <w:tcBorders>
              <w:top w:val="single" w:sz="4" w:space="0" w:color="000000"/>
              <w:left w:val="single" w:sz="4" w:space="0" w:color="000000"/>
              <w:bottom w:val="single" w:sz="4" w:space="0" w:color="000000"/>
            </w:tcBorders>
            <w:shd w:val="clear" w:color="auto" w:fill="auto"/>
          </w:tcPr>
          <w:p w:rsidR="0030755A" w:rsidRPr="001A7A37" w:rsidRDefault="0030755A" w:rsidP="00465D4D">
            <w:pPr>
              <w:snapToGrid w:val="0"/>
              <w:jc w:val="both"/>
              <w:rPr>
                <w:spacing w:val="1"/>
              </w:rPr>
            </w:pPr>
            <w:r w:rsidRPr="001A7A37">
              <w:rPr>
                <w:spacing w:val="1"/>
              </w:rPr>
              <w:t>Средства клиентов, из них, в т.ч. вклады ФЛ</w:t>
            </w:r>
          </w:p>
        </w:tc>
        <w:tc>
          <w:tcPr>
            <w:tcW w:w="1706" w:type="dxa"/>
            <w:tcBorders>
              <w:top w:val="single" w:sz="4" w:space="0" w:color="000000"/>
              <w:left w:val="single" w:sz="4" w:space="0" w:color="000000"/>
              <w:bottom w:val="single" w:sz="4" w:space="0" w:color="000000"/>
            </w:tcBorders>
            <w:shd w:val="clear" w:color="auto" w:fill="auto"/>
          </w:tcPr>
          <w:p w:rsidR="0030755A" w:rsidRPr="001A7A37" w:rsidRDefault="0030755A" w:rsidP="00465D4D">
            <w:pPr>
              <w:snapToGrid w:val="0"/>
              <w:jc w:val="both"/>
              <w:rPr>
                <w:spacing w:val="1"/>
              </w:rPr>
            </w:pPr>
            <w:r w:rsidRPr="001A7A37">
              <w:rPr>
                <w:spacing w:val="1"/>
              </w:rPr>
              <w:t>70,0</w:t>
            </w:r>
          </w:p>
        </w:tc>
        <w:tc>
          <w:tcPr>
            <w:tcW w:w="1701" w:type="dxa"/>
            <w:tcBorders>
              <w:top w:val="single" w:sz="4" w:space="0" w:color="000000"/>
              <w:left w:val="single" w:sz="4" w:space="0" w:color="000000"/>
              <w:bottom w:val="single" w:sz="4" w:space="0" w:color="000000"/>
            </w:tcBorders>
            <w:shd w:val="clear" w:color="auto" w:fill="auto"/>
          </w:tcPr>
          <w:p w:rsidR="0030755A" w:rsidRPr="001A7A37" w:rsidRDefault="0030755A" w:rsidP="00465D4D">
            <w:pPr>
              <w:snapToGrid w:val="0"/>
              <w:jc w:val="both"/>
              <w:rPr>
                <w:spacing w:val="1"/>
              </w:rPr>
            </w:pPr>
            <w:r w:rsidRPr="001A7A37">
              <w:rPr>
                <w:spacing w:val="1"/>
              </w:rPr>
              <w:t>75,1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0755A" w:rsidRPr="001A7A37" w:rsidRDefault="0030755A" w:rsidP="00465D4D">
            <w:pPr>
              <w:snapToGrid w:val="0"/>
              <w:jc w:val="both"/>
              <w:rPr>
                <w:spacing w:val="1"/>
              </w:rPr>
            </w:pPr>
            <w:r w:rsidRPr="001A7A37">
              <w:rPr>
                <w:spacing w:val="1"/>
              </w:rPr>
              <w:t>-5,1</w:t>
            </w:r>
          </w:p>
        </w:tc>
      </w:tr>
      <w:tr w:rsidR="0030755A" w:rsidRPr="001A7A37" w:rsidTr="00465D4D">
        <w:trPr>
          <w:trHeight w:val="693"/>
          <w:jc w:val="center"/>
        </w:trPr>
        <w:tc>
          <w:tcPr>
            <w:tcW w:w="2835" w:type="dxa"/>
            <w:tcBorders>
              <w:top w:val="single" w:sz="4" w:space="0" w:color="000000"/>
              <w:left w:val="single" w:sz="4" w:space="0" w:color="000000"/>
              <w:bottom w:val="single" w:sz="4" w:space="0" w:color="000000"/>
            </w:tcBorders>
            <w:shd w:val="clear" w:color="auto" w:fill="auto"/>
          </w:tcPr>
          <w:p w:rsidR="0030755A" w:rsidRPr="001A7A37" w:rsidRDefault="0030755A" w:rsidP="00465D4D">
            <w:pPr>
              <w:snapToGrid w:val="0"/>
              <w:jc w:val="both"/>
              <w:rPr>
                <w:spacing w:val="1"/>
              </w:rPr>
            </w:pPr>
            <w:r w:rsidRPr="001A7A37">
              <w:rPr>
                <w:spacing w:val="1"/>
              </w:rPr>
              <w:t>Выпущенные долговые обязательства</w:t>
            </w:r>
          </w:p>
        </w:tc>
        <w:tc>
          <w:tcPr>
            <w:tcW w:w="1706" w:type="dxa"/>
            <w:tcBorders>
              <w:top w:val="single" w:sz="4" w:space="0" w:color="000000"/>
              <w:left w:val="single" w:sz="4" w:space="0" w:color="000000"/>
              <w:bottom w:val="single" w:sz="4" w:space="0" w:color="000000"/>
            </w:tcBorders>
            <w:shd w:val="clear" w:color="auto" w:fill="auto"/>
          </w:tcPr>
          <w:p w:rsidR="0030755A" w:rsidRPr="001A7A37" w:rsidRDefault="0030755A" w:rsidP="00465D4D">
            <w:pPr>
              <w:snapToGrid w:val="0"/>
              <w:jc w:val="both"/>
              <w:rPr>
                <w:spacing w:val="1"/>
              </w:rPr>
            </w:pPr>
            <w:r w:rsidRPr="001A7A37">
              <w:rPr>
                <w:spacing w:val="1"/>
              </w:rPr>
              <w:t>2,5</w:t>
            </w:r>
          </w:p>
        </w:tc>
        <w:tc>
          <w:tcPr>
            <w:tcW w:w="1701" w:type="dxa"/>
            <w:tcBorders>
              <w:top w:val="single" w:sz="4" w:space="0" w:color="000000"/>
              <w:left w:val="single" w:sz="4" w:space="0" w:color="000000"/>
              <w:bottom w:val="single" w:sz="4" w:space="0" w:color="000000"/>
            </w:tcBorders>
            <w:shd w:val="clear" w:color="auto" w:fill="auto"/>
          </w:tcPr>
          <w:p w:rsidR="0030755A" w:rsidRPr="001A7A37" w:rsidRDefault="0030755A" w:rsidP="00465D4D">
            <w:pPr>
              <w:snapToGrid w:val="0"/>
              <w:jc w:val="both"/>
              <w:rPr>
                <w:spacing w:val="1"/>
              </w:rPr>
            </w:pPr>
            <w:r w:rsidRPr="001A7A37">
              <w:rPr>
                <w:spacing w:val="1"/>
              </w:rPr>
              <w:t>8,7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0755A" w:rsidRPr="001A7A37" w:rsidRDefault="0030755A" w:rsidP="00465D4D">
            <w:pPr>
              <w:snapToGrid w:val="0"/>
              <w:jc w:val="both"/>
              <w:rPr>
                <w:spacing w:val="1"/>
              </w:rPr>
            </w:pPr>
            <w:r w:rsidRPr="001A7A37">
              <w:rPr>
                <w:spacing w:val="1"/>
              </w:rPr>
              <w:t>-6,2</w:t>
            </w:r>
          </w:p>
        </w:tc>
      </w:tr>
      <w:tr w:rsidR="0030755A" w:rsidRPr="001A7A37" w:rsidTr="00465D4D">
        <w:trPr>
          <w:trHeight w:val="561"/>
          <w:jc w:val="center"/>
        </w:trPr>
        <w:tc>
          <w:tcPr>
            <w:tcW w:w="2835" w:type="dxa"/>
            <w:tcBorders>
              <w:top w:val="single" w:sz="4" w:space="0" w:color="000000"/>
              <w:left w:val="single" w:sz="4" w:space="0" w:color="000000"/>
              <w:bottom w:val="single" w:sz="4" w:space="0" w:color="000000"/>
            </w:tcBorders>
            <w:shd w:val="clear" w:color="auto" w:fill="auto"/>
          </w:tcPr>
          <w:p w:rsidR="0030755A" w:rsidRPr="001A7A37" w:rsidRDefault="0030755A" w:rsidP="00465D4D">
            <w:pPr>
              <w:snapToGrid w:val="0"/>
              <w:jc w:val="both"/>
              <w:rPr>
                <w:spacing w:val="1"/>
              </w:rPr>
            </w:pPr>
            <w:r w:rsidRPr="001A7A37">
              <w:rPr>
                <w:spacing w:val="1"/>
              </w:rPr>
              <w:t>Прочие обязательства</w:t>
            </w:r>
          </w:p>
        </w:tc>
        <w:tc>
          <w:tcPr>
            <w:tcW w:w="1706" w:type="dxa"/>
            <w:tcBorders>
              <w:top w:val="single" w:sz="4" w:space="0" w:color="000000"/>
              <w:left w:val="single" w:sz="4" w:space="0" w:color="000000"/>
              <w:bottom w:val="single" w:sz="4" w:space="0" w:color="000000"/>
            </w:tcBorders>
            <w:shd w:val="clear" w:color="auto" w:fill="auto"/>
          </w:tcPr>
          <w:p w:rsidR="0030755A" w:rsidRPr="001A7A37" w:rsidRDefault="0030755A" w:rsidP="00465D4D">
            <w:pPr>
              <w:snapToGrid w:val="0"/>
              <w:jc w:val="both"/>
              <w:rPr>
                <w:spacing w:val="1"/>
              </w:rPr>
            </w:pPr>
            <w:r w:rsidRPr="001A7A37">
              <w:rPr>
                <w:spacing w:val="1"/>
              </w:rPr>
              <w:t>1,5</w:t>
            </w:r>
          </w:p>
        </w:tc>
        <w:tc>
          <w:tcPr>
            <w:tcW w:w="1701" w:type="dxa"/>
            <w:tcBorders>
              <w:top w:val="single" w:sz="4" w:space="0" w:color="000000"/>
              <w:left w:val="single" w:sz="4" w:space="0" w:color="000000"/>
              <w:bottom w:val="single" w:sz="4" w:space="0" w:color="000000"/>
            </w:tcBorders>
            <w:shd w:val="clear" w:color="auto" w:fill="auto"/>
          </w:tcPr>
          <w:p w:rsidR="0030755A" w:rsidRPr="001A7A37" w:rsidRDefault="0030755A" w:rsidP="00465D4D">
            <w:pPr>
              <w:snapToGrid w:val="0"/>
              <w:jc w:val="both"/>
              <w:rPr>
                <w:spacing w:val="1"/>
              </w:rPr>
            </w:pPr>
            <w:r w:rsidRPr="001A7A37">
              <w:rPr>
                <w:spacing w:val="1"/>
              </w:rPr>
              <w:t>1,5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0755A" w:rsidRPr="001A7A37" w:rsidRDefault="0030755A" w:rsidP="00465D4D">
            <w:pPr>
              <w:snapToGrid w:val="0"/>
              <w:jc w:val="both"/>
              <w:rPr>
                <w:spacing w:val="1"/>
              </w:rPr>
            </w:pPr>
            <w:r w:rsidRPr="001A7A37">
              <w:rPr>
                <w:spacing w:val="1"/>
              </w:rPr>
              <w:t>0</w:t>
            </w:r>
          </w:p>
        </w:tc>
      </w:tr>
      <w:tr w:rsidR="0030755A" w:rsidRPr="001A7A37" w:rsidTr="00465D4D">
        <w:trPr>
          <w:jc w:val="center"/>
        </w:trPr>
        <w:tc>
          <w:tcPr>
            <w:tcW w:w="2835" w:type="dxa"/>
            <w:tcBorders>
              <w:top w:val="single" w:sz="4" w:space="0" w:color="000000"/>
              <w:left w:val="single" w:sz="4" w:space="0" w:color="000000"/>
              <w:bottom w:val="single" w:sz="4" w:space="0" w:color="000000"/>
            </w:tcBorders>
            <w:shd w:val="clear" w:color="auto" w:fill="auto"/>
          </w:tcPr>
          <w:p w:rsidR="0030755A" w:rsidRPr="001A7A37" w:rsidRDefault="0030755A" w:rsidP="00465D4D">
            <w:pPr>
              <w:snapToGrid w:val="0"/>
              <w:jc w:val="both"/>
              <w:rPr>
                <w:spacing w:val="1"/>
              </w:rPr>
            </w:pPr>
            <w:r w:rsidRPr="001A7A37">
              <w:rPr>
                <w:spacing w:val="1"/>
              </w:rPr>
              <w:t>Средства акционеров (участников)</w:t>
            </w:r>
          </w:p>
        </w:tc>
        <w:tc>
          <w:tcPr>
            <w:tcW w:w="1706" w:type="dxa"/>
            <w:tcBorders>
              <w:top w:val="single" w:sz="4" w:space="0" w:color="000000"/>
              <w:left w:val="single" w:sz="4" w:space="0" w:color="000000"/>
              <w:bottom w:val="single" w:sz="4" w:space="0" w:color="000000"/>
            </w:tcBorders>
            <w:shd w:val="clear" w:color="auto" w:fill="auto"/>
          </w:tcPr>
          <w:p w:rsidR="0030755A" w:rsidRPr="001A7A37" w:rsidRDefault="0030755A" w:rsidP="00465D4D">
            <w:pPr>
              <w:snapToGrid w:val="0"/>
              <w:jc w:val="both"/>
              <w:rPr>
                <w:spacing w:val="1"/>
              </w:rPr>
            </w:pPr>
            <w:r w:rsidRPr="001A7A37">
              <w:rPr>
                <w:spacing w:val="1"/>
              </w:rPr>
              <w:t>7,2</w:t>
            </w:r>
          </w:p>
        </w:tc>
        <w:tc>
          <w:tcPr>
            <w:tcW w:w="1701" w:type="dxa"/>
            <w:tcBorders>
              <w:top w:val="single" w:sz="4" w:space="0" w:color="000000"/>
              <w:left w:val="single" w:sz="4" w:space="0" w:color="000000"/>
              <w:bottom w:val="single" w:sz="4" w:space="0" w:color="000000"/>
            </w:tcBorders>
            <w:shd w:val="clear" w:color="auto" w:fill="auto"/>
          </w:tcPr>
          <w:p w:rsidR="0030755A" w:rsidRPr="001A7A37" w:rsidRDefault="0030755A" w:rsidP="00465D4D">
            <w:pPr>
              <w:snapToGrid w:val="0"/>
              <w:jc w:val="both"/>
              <w:rPr>
                <w:spacing w:val="1"/>
              </w:rPr>
            </w:pPr>
            <w:r w:rsidRPr="001A7A37">
              <w:rPr>
                <w:spacing w:val="1"/>
              </w:rPr>
              <w:t>5,2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0755A" w:rsidRPr="001A7A37" w:rsidRDefault="0030755A" w:rsidP="00465D4D">
            <w:pPr>
              <w:snapToGrid w:val="0"/>
              <w:jc w:val="both"/>
              <w:rPr>
                <w:spacing w:val="1"/>
              </w:rPr>
            </w:pPr>
            <w:r w:rsidRPr="001A7A37">
              <w:rPr>
                <w:spacing w:val="1"/>
              </w:rPr>
              <w:t>2</w:t>
            </w:r>
          </w:p>
        </w:tc>
      </w:tr>
      <w:tr w:rsidR="0030755A" w:rsidRPr="001A7A37" w:rsidTr="00465D4D">
        <w:trPr>
          <w:trHeight w:val="690"/>
          <w:jc w:val="center"/>
        </w:trPr>
        <w:tc>
          <w:tcPr>
            <w:tcW w:w="2835" w:type="dxa"/>
            <w:tcBorders>
              <w:top w:val="single" w:sz="4" w:space="0" w:color="000000"/>
              <w:left w:val="single" w:sz="4" w:space="0" w:color="000000"/>
              <w:bottom w:val="single" w:sz="4" w:space="0" w:color="000000"/>
            </w:tcBorders>
            <w:shd w:val="clear" w:color="auto" w:fill="auto"/>
          </w:tcPr>
          <w:p w:rsidR="0030755A" w:rsidRPr="001A7A37" w:rsidRDefault="0030755A" w:rsidP="00465D4D">
            <w:pPr>
              <w:snapToGrid w:val="0"/>
              <w:jc w:val="both"/>
              <w:rPr>
                <w:spacing w:val="1"/>
              </w:rPr>
            </w:pPr>
            <w:r w:rsidRPr="001A7A37">
              <w:rPr>
                <w:spacing w:val="1"/>
              </w:rPr>
              <w:t>Всего источников собственных средств</w:t>
            </w:r>
          </w:p>
        </w:tc>
        <w:tc>
          <w:tcPr>
            <w:tcW w:w="1706" w:type="dxa"/>
            <w:tcBorders>
              <w:top w:val="single" w:sz="4" w:space="0" w:color="000000"/>
              <w:left w:val="single" w:sz="4" w:space="0" w:color="000000"/>
              <w:bottom w:val="single" w:sz="4" w:space="0" w:color="000000"/>
            </w:tcBorders>
            <w:shd w:val="clear" w:color="auto" w:fill="auto"/>
          </w:tcPr>
          <w:p w:rsidR="0030755A" w:rsidRPr="001A7A37" w:rsidRDefault="0030755A" w:rsidP="00465D4D">
            <w:pPr>
              <w:snapToGrid w:val="0"/>
              <w:jc w:val="both"/>
              <w:rPr>
                <w:spacing w:val="1"/>
              </w:rPr>
            </w:pPr>
            <w:r w:rsidRPr="001A7A37">
              <w:rPr>
                <w:spacing w:val="1"/>
              </w:rPr>
              <w:t>13,8</w:t>
            </w:r>
          </w:p>
        </w:tc>
        <w:tc>
          <w:tcPr>
            <w:tcW w:w="1701" w:type="dxa"/>
            <w:tcBorders>
              <w:top w:val="single" w:sz="4" w:space="0" w:color="000000"/>
              <w:left w:val="single" w:sz="4" w:space="0" w:color="000000"/>
              <w:bottom w:val="single" w:sz="4" w:space="0" w:color="000000"/>
            </w:tcBorders>
            <w:shd w:val="clear" w:color="auto" w:fill="auto"/>
          </w:tcPr>
          <w:p w:rsidR="0030755A" w:rsidRPr="001A7A37" w:rsidRDefault="0030755A" w:rsidP="00465D4D">
            <w:pPr>
              <w:snapToGrid w:val="0"/>
              <w:jc w:val="both"/>
              <w:rPr>
                <w:spacing w:val="1"/>
              </w:rPr>
            </w:pPr>
            <w:r w:rsidRPr="001A7A37">
              <w:rPr>
                <w:spacing w:val="1"/>
              </w:rPr>
              <w:t>11,0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0755A" w:rsidRPr="001A7A37" w:rsidRDefault="0030755A" w:rsidP="00465D4D">
            <w:pPr>
              <w:snapToGrid w:val="0"/>
              <w:jc w:val="both"/>
              <w:rPr>
                <w:spacing w:val="1"/>
              </w:rPr>
            </w:pPr>
            <w:r w:rsidRPr="001A7A37">
              <w:rPr>
                <w:spacing w:val="1"/>
              </w:rPr>
              <w:t>2,8</w:t>
            </w:r>
          </w:p>
        </w:tc>
      </w:tr>
    </w:tbl>
    <w:p w:rsidR="0030755A" w:rsidRDefault="0030755A" w:rsidP="0030755A">
      <w:pPr>
        <w:spacing w:line="360" w:lineRule="auto"/>
        <w:ind w:firstLine="709"/>
        <w:jc w:val="both"/>
        <w:rPr>
          <w:bCs/>
          <w:sz w:val="28"/>
          <w:szCs w:val="28"/>
        </w:rPr>
      </w:pPr>
    </w:p>
    <w:p w:rsidR="0030755A" w:rsidRPr="001A7A37" w:rsidRDefault="0030755A" w:rsidP="0030755A">
      <w:pPr>
        <w:autoSpaceDE w:val="0"/>
        <w:spacing w:line="360" w:lineRule="auto"/>
        <w:ind w:firstLine="709"/>
        <w:jc w:val="both"/>
        <w:rPr>
          <w:rFonts w:eastAsia="PFBeauSansPro-Light"/>
          <w:sz w:val="28"/>
          <w:szCs w:val="28"/>
        </w:rPr>
      </w:pPr>
      <w:r w:rsidRPr="001A7A37">
        <w:rPr>
          <w:rFonts w:eastAsia="PFBeauSansPro-Light"/>
          <w:sz w:val="28"/>
          <w:szCs w:val="28"/>
        </w:rPr>
        <w:t xml:space="preserve">Как мы видим из табл.2  одним из ключевых изменений ресурсной базы в 2008 году стало существенное увеличение собственного капитала. В структуре пассивов доля собственных средств выросла с </w:t>
      </w:r>
      <w:r>
        <w:rPr>
          <w:rFonts w:eastAsia="PFBeauSansPro-Light"/>
          <w:sz w:val="28"/>
          <w:szCs w:val="28"/>
        </w:rPr>
        <w:br/>
      </w:r>
      <w:r w:rsidRPr="001A7A37">
        <w:rPr>
          <w:rFonts w:eastAsia="PFBeauSansPro-Light"/>
          <w:sz w:val="28"/>
          <w:szCs w:val="28"/>
        </w:rPr>
        <w:t xml:space="preserve">11 до 14 процентов, их объем вырос на 35,1 процента и составил </w:t>
      </w:r>
      <w:r>
        <w:rPr>
          <w:rFonts w:eastAsia="PFBeauSansPro-Light"/>
          <w:sz w:val="28"/>
          <w:szCs w:val="28"/>
        </w:rPr>
        <w:br/>
      </w:r>
      <w:r w:rsidRPr="001A7A37">
        <w:rPr>
          <w:rFonts w:eastAsia="PFBeauSansPro-Light"/>
          <w:sz w:val="28"/>
          <w:szCs w:val="28"/>
        </w:rPr>
        <w:t>7,4 млрд. рублей. Увеличение капитала Банка произошло в первую очередь за счет роста уставного капитала на 45 процентов. На 1 января 2009 года уставный капитал Банка составил 3,8 млрд. рублей.</w:t>
      </w:r>
    </w:p>
    <w:p w:rsidR="0030755A" w:rsidRPr="001A7A37" w:rsidRDefault="0030755A" w:rsidP="0030755A">
      <w:pPr>
        <w:autoSpaceDE w:val="0"/>
        <w:spacing w:line="360" w:lineRule="auto"/>
        <w:ind w:firstLine="709"/>
        <w:jc w:val="both"/>
        <w:rPr>
          <w:rFonts w:eastAsia="PFBeauSansPro-Light"/>
          <w:sz w:val="28"/>
          <w:szCs w:val="28"/>
        </w:rPr>
      </w:pPr>
      <w:r w:rsidRPr="001A7A37">
        <w:rPr>
          <w:rFonts w:eastAsia="PFBeauSansPro-Light"/>
          <w:sz w:val="28"/>
          <w:szCs w:val="28"/>
        </w:rPr>
        <w:t>Объем выпущенных долговых обязательств снизился в 3,4 раза – до 1,3 млрд. рублей (доля в пассивах снизилась с 8,7 до 2,5 процента).</w:t>
      </w:r>
    </w:p>
    <w:p w:rsidR="0030755A" w:rsidRPr="001A7A37" w:rsidRDefault="0030755A" w:rsidP="0030755A">
      <w:pPr>
        <w:autoSpaceDE w:val="0"/>
        <w:spacing w:line="360" w:lineRule="auto"/>
        <w:ind w:firstLine="709"/>
        <w:jc w:val="both"/>
        <w:rPr>
          <w:rFonts w:eastAsia="PFBeauSansPro-Light"/>
          <w:sz w:val="28"/>
          <w:szCs w:val="28"/>
        </w:rPr>
      </w:pPr>
      <w:r w:rsidRPr="001A7A37">
        <w:rPr>
          <w:rFonts w:eastAsia="PFBeauSansPro-Light"/>
          <w:sz w:val="28"/>
          <w:szCs w:val="28"/>
        </w:rPr>
        <w:t>Влияние внешней конъюнктуры сказалось на объеме средств клиентов: объем клиентских средств сократился на 3,5 процента – до 36,8 млрд. рублей, их доля в пассивах – с 75,1 до 70 процентов. Кредиты Банка России составили на 1 января 2009 года 4,5 млрд. рублей, или 8,6 процента от общей суммы активов.</w:t>
      </w:r>
    </w:p>
    <w:p w:rsidR="0030755A" w:rsidRPr="001A7A37" w:rsidRDefault="0030755A" w:rsidP="0030755A">
      <w:pPr>
        <w:autoSpaceDE w:val="0"/>
        <w:spacing w:line="360" w:lineRule="auto"/>
        <w:ind w:firstLine="709"/>
        <w:jc w:val="both"/>
        <w:rPr>
          <w:rFonts w:eastAsia="PFBeauSansPro-Light"/>
          <w:sz w:val="28"/>
          <w:szCs w:val="28"/>
        </w:rPr>
      </w:pPr>
      <w:r w:rsidRPr="001A7A37">
        <w:rPr>
          <w:rFonts w:eastAsia="PFBeauSansPro-Light"/>
          <w:sz w:val="28"/>
          <w:szCs w:val="28"/>
        </w:rPr>
        <w:lastRenderedPageBreak/>
        <w:t>Объем средств кредитных организаций увеличился незначительно – на 1,4 процента, до 1,9 млрд. рублей (при этом доля показателя в пассивах снизилась с 3,7 до 3,6 процента).</w:t>
      </w:r>
    </w:p>
    <w:p w:rsidR="0030755A" w:rsidRPr="001A7A37" w:rsidRDefault="0030755A" w:rsidP="0030755A">
      <w:pPr>
        <w:autoSpaceDE w:val="0"/>
        <w:spacing w:line="360" w:lineRule="auto"/>
        <w:ind w:firstLine="709"/>
        <w:jc w:val="both"/>
        <w:rPr>
          <w:sz w:val="28"/>
          <w:szCs w:val="28"/>
        </w:rPr>
      </w:pPr>
      <w:r w:rsidRPr="001A7A37">
        <w:rPr>
          <w:rFonts w:eastAsia="PFBeauSansPro-Light"/>
          <w:sz w:val="28"/>
          <w:szCs w:val="28"/>
        </w:rPr>
        <w:t>Таким образом, в структуре пассивов отмечалось сокращение обязательств Банка с 89 до 86,2 процента и рост собственных средств с 11 до 14 процентов, что свидетельствует о большей устойчивости и надежности Юниаструм Банка.</w:t>
      </w:r>
      <w:r w:rsidRPr="001A7A37">
        <w:rPr>
          <w:sz w:val="28"/>
          <w:szCs w:val="28"/>
        </w:rPr>
        <w:t xml:space="preserve"> </w:t>
      </w:r>
    </w:p>
    <w:p w:rsidR="0030755A" w:rsidRPr="001A7A37" w:rsidRDefault="0030755A" w:rsidP="0030755A">
      <w:pPr>
        <w:autoSpaceDE w:val="0"/>
        <w:spacing w:line="360" w:lineRule="auto"/>
        <w:ind w:firstLine="709"/>
        <w:jc w:val="both"/>
        <w:rPr>
          <w:sz w:val="28"/>
          <w:szCs w:val="28"/>
        </w:rPr>
      </w:pPr>
      <w:r w:rsidRPr="001A7A37">
        <w:rPr>
          <w:sz w:val="28"/>
          <w:szCs w:val="28"/>
        </w:rPr>
        <w:t>Качественный анализ активных и пассивных операций невозможно провести без сопоставления их структур.</w:t>
      </w:r>
    </w:p>
    <w:p w:rsidR="0030755A" w:rsidRDefault="0030755A" w:rsidP="0030755A">
      <w:pPr>
        <w:pStyle w:val="11"/>
        <w:spacing w:line="360" w:lineRule="auto"/>
        <w:ind w:firstLine="709"/>
        <w:jc w:val="both"/>
        <w:rPr>
          <w:rFonts w:ascii="Times New Roman" w:hAnsi="Times New Roman" w:cs="Times New Roman"/>
          <w:b/>
          <w:sz w:val="28"/>
          <w:szCs w:val="28"/>
        </w:rPr>
      </w:pPr>
      <w:r w:rsidRPr="001A7A37">
        <w:rPr>
          <w:rFonts w:ascii="Times New Roman" w:hAnsi="Times New Roman" w:cs="Times New Roman"/>
          <w:b/>
          <w:sz w:val="28"/>
          <w:szCs w:val="28"/>
        </w:rPr>
        <w:t>Оценка финансового состояния «Юниаструм банка»</w:t>
      </w:r>
    </w:p>
    <w:p w:rsidR="0030755A" w:rsidRPr="001A7A37" w:rsidRDefault="0030755A" w:rsidP="0030755A">
      <w:pPr>
        <w:pStyle w:val="11"/>
        <w:spacing w:line="360" w:lineRule="auto"/>
        <w:ind w:firstLine="709"/>
        <w:jc w:val="both"/>
        <w:rPr>
          <w:rFonts w:ascii="Times New Roman" w:hAnsi="Times New Roman" w:cs="Times New Roman"/>
          <w:sz w:val="28"/>
          <w:szCs w:val="28"/>
        </w:rPr>
      </w:pPr>
      <w:r w:rsidRPr="001A7A37">
        <w:rPr>
          <w:rFonts w:ascii="Times New Roman" w:hAnsi="Times New Roman" w:cs="Times New Roman"/>
          <w:sz w:val="28"/>
          <w:szCs w:val="28"/>
        </w:rPr>
        <w:t>Анализ банковской деятельности с точки зрения ее доходности позволяет руководству сформировать кредитную и процентную политику, выявить менее прибыльные операции и разработать рекомендации возможного получения банком больших доходов. Решение этих задач невозможно без грамотных финансового и экономического анализов, а также финансового менеджмента, то есть системы рационального и эффективного использования капитала, механизма управления движением финансовых ресурсов. Конечная цель такого управления – получение прибыли.</w:t>
      </w:r>
    </w:p>
    <w:p w:rsidR="0030755A" w:rsidRPr="001A7A37" w:rsidRDefault="0030755A" w:rsidP="0030755A">
      <w:pPr>
        <w:pStyle w:val="11"/>
        <w:spacing w:line="360" w:lineRule="auto"/>
        <w:ind w:firstLine="709"/>
        <w:jc w:val="both"/>
        <w:rPr>
          <w:rFonts w:ascii="Times New Roman" w:hAnsi="Times New Roman" w:cs="Times New Roman"/>
          <w:sz w:val="28"/>
          <w:szCs w:val="28"/>
        </w:rPr>
      </w:pPr>
      <w:r w:rsidRPr="001A7A37">
        <w:rPr>
          <w:rFonts w:ascii="Times New Roman" w:hAnsi="Times New Roman" w:cs="Times New Roman"/>
          <w:sz w:val="28"/>
          <w:szCs w:val="28"/>
        </w:rPr>
        <w:t xml:space="preserve">Рассмотрим данные о доходах и расходах банка которые отражены в отчете о прибылях и убытках </w:t>
      </w:r>
      <w:r w:rsidRPr="001A7A37">
        <w:rPr>
          <w:rFonts w:ascii="Times New Roman" w:hAnsi="Times New Roman" w:cs="Times New Roman"/>
          <w:bCs/>
          <w:sz w:val="28"/>
          <w:szCs w:val="28"/>
        </w:rPr>
        <w:t>«Юниаструм Банк» (ООО) за 2008 год</w:t>
      </w:r>
      <w:r w:rsidRPr="001A7A37">
        <w:rPr>
          <w:rFonts w:ascii="Times New Roman" w:hAnsi="Times New Roman" w:cs="Times New Roman"/>
          <w:sz w:val="28"/>
          <w:szCs w:val="28"/>
        </w:rPr>
        <w:t xml:space="preserve"> (см. Приложение 3) и проанализируем динамику.</w:t>
      </w:r>
    </w:p>
    <w:p w:rsidR="0030755A" w:rsidRPr="001A7A37" w:rsidRDefault="0030755A" w:rsidP="0030755A">
      <w:pPr>
        <w:pStyle w:val="11"/>
        <w:spacing w:line="360" w:lineRule="auto"/>
        <w:ind w:firstLine="709"/>
        <w:jc w:val="both"/>
        <w:rPr>
          <w:rFonts w:ascii="Times New Roman" w:hAnsi="Times New Roman" w:cs="Times New Roman"/>
          <w:sz w:val="28"/>
          <w:szCs w:val="28"/>
        </w:rPr>
      </w:pPr>
      <w:r w:rsidRPr="003274C1">
        <w:rPr>
          <w:rFonts w:ascii="Times New Roman" w:hAnsi="Times New Roman" w:cs="Times New Roman"/>
          <w:sz w:val="28"/>
          <w:szCs w:val="28"/>
        </w:rPr>
        <w:t>Доходы банка</w:t>
      </w:r>
      <w:r w:rsidRPr="001A7A37">
        <w:rPr>
          <w:rFonts w:ascii="Times New Roman" w:hAnsi="Times New Roman" w:cs="Times New Roman"/>
          <w:sz w:val="28"/>
          <w:szCs w:val="28"/>
        </w:rPr>
        <w:t xml:space="preserve"> должны возмещать издержки банка, покрывать риски и создавать прибыль. </w:t>
      </w:r>
    </w:p>
    <w:p w:rsidR="0030755A" w:rsidRDefault="0030755A" w:rsidP="0030755A">
      <w:pPr>
        <w:pStyle w:val="11"/>
        <w:spacing w:line="360" w:lineRule="auto"/>
        <w:ind w:firstLine="709"/>
        <w:jc w:val="both"/>
        <w:rPr>
          <w:rFonts w:ascii="Times New Roman" w:hAnsi="Times New Roman" w:cs="Times New Roman"/>
          <w:sz w:val="24"/>
          <w:szCs w:val="24"/>
        </w:rPr>
      </w:pPr>
      <w:r w:rsidRPr="001A7A37">
        <w:rPr>
          <w:rFonts w:ascii="Times New Roman" w:hAnsi="Times New Roman" w:cs="Times New Roman"/>
          <w:sz w:val="28"/>
          <w:szCs w:val="28"/>
        </w:rPr>
        <w:t>Рассмотрим составляющие дохода</w:t>
      </w:r>
      <w:r>
        <w:rPr>
          <w:rFonts w:ascii="Times New Roman" w:hAnsi="Times New Roman" w:cs="Times New Roman"/>
          <w:sz w:val="28"/>
          <w:szCs w:val="28"/>
        </w:rPr>
        <w:t xml:space="preserve"> (см. табл. 3)</w:t>
      </w:r>
      <w:r w:rsidRPr="001A7A37">
        <w:rPr>
          <w:rFonts w:ascii="Times New Roman" w:hAnsi="Times New Roman" w:cs="Times New Roman"/>
          <w:sz w:val="28"/>
          <w:szCs w:val="28"/>
        </w:rPr>
        <w:t>.</w:t>
      </w:r>
    </w:p>
    <w:p w:rsidR="0030755A" w:rsidRPr="001A7A37" w:rsidRDefault="0030755A" w:rsidP="0030755A">
      <w:pPr>
        <w:autoSpaceDE w:val="0"/>
        <w:spacing w:line="360" w:lineRule="auto"/>
        <w:ind w:firstLine="709"/>
        <w:jc w:val="both"/>
        <w:rPr>
          <w:rFonts w:eastAsia="PFBeauSansPro-Light"/>
          <w:sz w:val="28"/>
          <w:szCs w:val="28"/>
        </w:rPr>
      </w:pPr>
      <w:r w:rsidRPr="001A7A37">
        <w:rPr>
          <w:rFonts w:eastAsia="PFBeauSansPro-Light"/>
          <w:sz w:val="28"/>
          <w:szCs w:val="28"/>
        </w:rPr>
        <w:t>В связи с ростом объема операций объем процентных доходов, полученных по предоставленным кредитам, депозитам и иным размещенным средствам, увеличился на 27,3 процента – до 6 млрд. рублей. Доход от кредитования клиентов (некредитных организаций) составил 5,7 млрд. рублей, увеличившись за год на 26 процентов.</w:t>
      </w:r>
    </w:p>
    <w:p w:rsidR="00630AE6" w:rsidRDefault="00630AE6" w:rsidP="0030755A">
      <w:pPr>
        <w:shd w:val="clear" w:color="auto" w:fill="FFFFFF"/>
        <w:spacing w:line="360" w:lineRule="auto"/>
        <w:ind w:firstLine="709"/>
        <w:jc w:val="right"/>
        <w:rPr>
          <w:sz w:val="28"/>
          <w:szCs w:val="28"/>
        </w:rPr>
      </w:pPr>
    </w:p>
    <w:p w:rsidR="0030755A" w:rsidRPr="00630AE6" w:rsidRDefault="0030755A" w:rsidP="0030755A">
      <w:pPr>
        <w:shd w:val="clear" w:color="auto" w:fill="FFFFFF"/>
        <w:spacing w:line="360" w:lineRule="auto"/>
        <w:ind w:firstLine="709"/>
        <w:jc w:val="right"/>
        <w:rPr>
          <w:b/>
          <w:sz w:val="28"/>
          <w:szCs w:val="28"/>
        </w:rPr>
      </w:pPr>
      <w:r w:rsidRPr="00630AE6">
        <w:rPr>
          <w:b/>
          <w:sz w:val="28"/>
          <w:szCs w:val="28"/>
        </w:rPr>
        <w:lastRenderedPageBreak/>
        <w:t>Таблица 3</w:t>
      </w:r>
    </w:p>
    <w:p w:rsidR="0030755A" w:rsidRPr="001A7A37" w:rsidRDefault="0030755A" w:rsidP="0030755A">
      <w:pPr>
        <w:shd w:val="clear" w:color="auto" w:fill="FFFFFF"/>
        <w:spacing w:line="360" w:lineRule="auto"/>
        <w:ind w:firstLine="709"/>
        <w:jc w:val="center"/>
        <w:rPr>
          <w:b/>
          <w:sz w:val="28"/>
          <w:szCs w:val="28"/>
        </w:rPr>
      </w:pPr>
      <w:r w:rsidRPr="001A7A37">
        <w:rPr>
          <w:b/>
          <w:sz w:val="28"/>
          <w:szCs w:val="28"/>
        </w:rPr>
        <w:t>Динамика структуры дохода (тыс. руб.)</w:t>
      </w:r>
    </w:p>
    <w:tbl>
      <w:tblPr>
        <w:tblW w:w="8794" w:type="dxa"/>
        <w:tblInd w:w="245" w:type="dxa"/>
        <w:tblLayout w:type="fixed"/>
        <w:tblLook w:val="0000" w:firstRow="0" w:lastRow="0" w:firstColumn="0" w:lastColumn="0" w:noHBand="0" w:noVBand="0"/>
      </w:tblPr>
      <w:tblGrid>
        <w:gridCol w:w="3691"/>
        <w:gridCol w:w="1701"/>
        <w:gridCol w:w="1559"/>
        <w:gridCol w:w="1843"/>
      </w:tblGrid>
      <w:tr w:rsidR="0030755A" w:rsidRPr="001A7A37" w:rsidTr="00465D4D">
        <w:trPr>
          <w:trHeight w:val="338"/>
        </w:trPr>
        <w:tc>
          <w:tcPr>
            <w:tcW w:w="3691" w:type="dxa"/>
            <w:tcBorders>
              <w:top w:val="single" w:sz="4" w:space="0" w:color="000000"/>
              <w:left w:val="single" w:sz="4" w:space="0" w:color="000000"/>
              <w:bottom w:val="single" w:sz="4" w:space="0" w:color="000000"/>
            </w:tcBorders>
            <w:shd w:val="clear" w:color="auto" w:fill="BFBFBF"/>
          </w:tcPr>
          <w:p w:rsidR="0030755A" w:rsidRPr="003274C1" w:rsidRDefault="0030755A" w:rsidP="00465D4D">
            <w:pPr>
              <w:pStyle w:val="11"/>
              <w:snapToGrid w:val="0"/>
              <w:jc w:val="both"/>
              <w:rPr>
                <w:rFonts w:ascii="Times New Roman" w:hAnsi="Times New Roman" w:cs="Times New Roman"/>
                <w:b/>
                <w:bCs/>
                <w:sz w:val="24"/>
                <w:szCs w:val="24"/>
              </w:rPr>
            </w:pPr>
            <w:r w:rsidRPr="003274C1">
              <w:rPr>
                <w:rFonts w:ascii="Times New Roman" w:hAnsi="Times New Roman" w:cs="Times New Roman"/>
                <w:b/>
                <w:bCs/>
                <w:sz w:val="24"/>
                <w:szCs w:val="24"/>
              </w:rPr>
              <w:t>Показатели</w:t>
            </w:r>
          </w:p>
        </w:tc>
        <w:tc>
          <w:tcPr>
            <w:tcW w:w="1701" w:type="dxa"/>
            <w:tcBorders>
              <w:top w:val="single" w:sz="4" w:space="0" w:color="000000"/>
              <w:left w:val="single" w:sz="4" w:space="0" w:color="000000"/>
              <w:bottom w:val="single" w:sz="4" w:space="0" w:color="000000"/>
            </w:tcBorders>
            <w:shd w:val="clear" w:color="auto" w:fill="BFBFBF"/>
          </w:tcPr>
          <w:p w:rsidR="0030755A" w:rsidRPr="003274C1" w:rsidRDefault="0030755A" w:rsidP="00465D4D">
            <w:pPr>
              <w:pStyle w:val="11"/>
              <w:snapToGrid w:val="0"/>
              <w:jc w:val="both"/>
              <w:rPr>
                <w:rFonts w:ascii="Times New Roman" w:hAnsi="Times New Roman" w:cs="Times New Roman"/>
                <w:b/>
                <w:bCs/>
                <w:sz w:val="24"/>
                <w:szCs w:val="24"/>
              </w:rPr>
            </w:pPr>
            <w:r w:rsidRPr="003274C1">
              <w:rPr>
                <w:rFonts w:ascii="Times New Roman" w:hAnsi="Times New Roman" w:cs="Times New Roman"/>
                <w:b/>
                <w:bCs/>
                <w:sz w:val="24"/>
                <w:szCs w:val="24"/>
              </w:rPr>
              <w:t>01.01.2009</w:t>
            </w:r>
          </w:p>
        </w:tc>
        <w:tc>
          <w:tcPr>
            <w:tcW w:w="1559" w:type="dxa"/>
            <w:tcBorders>
              <w:top w:val="single" w:sz="4" w:space="0" w:color="000000"/>
              <w:left w:val="single" w:sz="4" w:space="0" w:color="000000"/>
              <w:bottom w:val="single" w:sz="4" w:space="0" w:color="000000"/>
            </w:tcBorders>
            <w:shd w:val="clear" w:color="auto" w:fill="BFBFBF"/>
          </w:tcPr>
          <w:p w:rsidR="0030755A" w:rsidRPr="003274C1" w:rsidRDefault="0030755A" w:rsidP="00465D4D">
            <w:pPr>
              <w:pStyle w:val="11"/>
              <w:snapToGrid w:val="0"/>
              <w:jc w:val="both"/>
              <w:rPr>
                <w:rFonts w:ascii="Times New Roman" w:hAnsi="Times New Roman" w:cs="Times New Roman"/>
                <w:b/>
                <w:bCs/>
                <w:sz w:val="24"/>
                <w:szCs w:val="24"/>
              </w:rPr>
            </w:pPr>
            <w:r w:rsidRPr="003274C1">
              <w:rPr>
                <w:rFonts w:ascii="Times New Roman" w:hAnsi="Times New Roman" w:cs="Times New Roman"/>
                <w:b/>
                <w:bCs/>
                <w:sz w:val="24"/>
                <w:szCs w:val="24"/>
              </w:rPr>
              <w:t>01.01.2008</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Pr>
          <w:p w:rsidR="0030755A" w:rsidRPr="003274C1" w:rsidRDefault="0030755A" w:rsidP="00465D4D">
            <w:pPr>
              <w:pStyle w:val="11"/>
              <w:snapToGrid w:val="0"/>
              <w:jc w:val="both"/>
              <w:rPr>
                <w:rFonts w:ascii="Times New Roman" w:hAnsi="Times New Roman" w:cs="Times New Roman"/>
                <w:b/>
                <w:bCs/>
                <w:sz w:val="24"/>
                <w:szCs w:val="24"/>
              </w:rPr>
            </w:pPr>
            <w:r w:rsidRPr="003274C1">
              <w:rPr>
                <w:rFonts w:ascii="Times New Roman" w:hAnsi="Times New Roman" w:cs="Times New Roman"/>
                <w:b/>
                <w:bCs/>
                <w:sz w:val="24"/>
                <w:szCs w:val="24"/>
              </w:rPr>
              <w:t>Отклонение</w:t>
            </w:r>
          </w:p>
        </w:tc>
      </w:tr>
      <w:tr w:rsidR="0030755A" w:rsidRPr="001A7A37" w:rsidTr="00465D4D">
        <w:trPr>
          <w:trHeight w:val="834"/>
        </w:trPr>
        <w:tc>
          <w:tcPr>
            <w:tcW w:w="3691"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pStyle w:val="11"/>
              <w:snapToGrid w:val="0"/>
              <w:rPr>
                <w:rFonts w:ascii="Times New Roman" w:hAnsi="Times New Roman" w:cs="Times New Roman"/>
                <w:sz w:val="24"/>
                <w:szCs w:val="24"/>
              </w:rPr>
            </w:pPr>
            <w:r w:rsidRPr="003274C1">
              <w:rPr>
                <w:rFonts w:ascii="Times New Roman" w:hAnsi="Times New Roman" w:cs="Times New Roman"/>
                <w:sz w:val="24"/>
                <w:szCs w:val="24"/>
              </w:rPr>
              <w:t xml:space="preserve">Процентные доходы, в </w:t>
            </w:r>
          </w:p>
          <w:p w:rsidR="0030755A" w:rsidRPr="003274C1" w:rsidRDefault="0030755A" w:rsidP="00465D4D">
            <w:pPr>
              <w:pStyle w:val="11"/>
              <w:snapToGrid w:val="0"/>
              <w:rPr>
                <w:rFonts w:ascii="Times New Roman" w:hAnsi="Times New Roman" w:cs="Times New Roman"/>
                <w:sz w:val="24"/>
                <w:szCs w:val="24"/>
              </w:rPr>
            </w:pPr>
            <w:r w:rsidRPr="003274C1">
              <w:rPr>
                <w:rFonts w:ascii="Times New Roman" w:hAnsi="Times New Roman" w:cs="Times New Roman"/>
                <w:sz w:val="24"/>
                <w:szCs w:val="24"/>
              </w:rPr>
              <w:t>том числе:</w:t>
            </w:r>
          </w:p>
        </w:tc>
        <w:tc>
          <w:tcPr>
            <w:tcW w:w="1701"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pStyle w:val="11"/>
              <w:snapToGrid w:val="0"/>
              <w:jc w:val="both"/>
              <w:rPr>
                <w:rFonts w:ascii="Times New Roman" w:hAnsi="Times New Roman" w:cs="Times New Roman"/>
                <w:sz w:val="24"/>
                <w:szCs w:val="24"/>
              </w:rPr>
            </w:pPr>
            <w:r w:rsidRPr="003274C1">
              <w:rPr>
                <w:rFonts w:ascii="Times New Roman" w:hAnsi="Times New Roman" w:cs="Times New Roman"/>
                <w:sz w:val="24"/>
                <w:szCs w:val="24"/>
              </w:rPr>
              <w:t>5 994 766</w:t>
            </w:r>
          </w:p>
        </w:tc>
        <w:tc>
          <w:tcPr>
            <w:tcW w:w="1559"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pStyle w:val="11"/>
              <w:snapToGrid w:val="0"/>
              <w:jc w:val="both"/>
              <w:rPr>
                <w:rFonts w:ascii="Times New Roman" w:hAnsi="Times New Roman" w:cs="Times New Roman"/>
                <w:sz w:val="24"/>
                <w:szCs w:val="24"/>
              </w:rPr>
            </w:pPr>
            <w:r w:rsidRPr="003274C1">
              <w:rPr>
                <w:rFonts w:ascii="Times New Roman" w:hAnsi="Times New Roman" w:cs="Times New Roman"/>
                <w:sz w:val="24"/>
                <w:szCs w:val="24"/>
              </w:rPr>
              <w:t>4 707 341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0755A" w:rsidRPr="003274C1" w:rsidRDefault="0030755A" w:rsidP="00465D4D">
            <w:pPr>
              <w:pStyle w:val="11"/>
              <w:snapToGrid w:val="0"/>
              <w:jc w:val="both"/>
              <w:rPr>
                <w:rFonts w:ascii="Times New Roman" w:hAnsi="Times New Roman" w:cs="Times New Roman"/>
                <w:sz w:val="24"/>
                <w:szCs w:val="24"/>
              </w:rPr>
            </w:pPr>
            <w:r w:rsidRPr="003274C1">
              <w:rPr>
                <w:rFonts w:ascii="Times New Roman" w:hAnsi="Times New Roman" w:cs="Times New Roman"/>
                <w:sz w:val="24"/>
                <w:szCs w:val="24"/>
              </w:rPr>
              <w:t>1 287 425</w:t>
            </w:r>
          </w:p>
        </w:tc>
      </w:tr>
      <w:tr w:rsidR="0030755A" w:rsidRPr="001A7A37" w:rsidTr="00465D4D">
        <w:trPr>
          <w:trHeight w:val="517"/>
        </w:trPr>
        <w:tc>
          <w:tcPr>
            <w:tcW w:w="3691"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autoSpaceDE w:val="0"/>
              <w:snapToGrid w:val="0"/>
              <w:rPr>
                <w:rFonts w:eastAsia="PFBeauSansPro-Light"/>
              </w:rPr>
            </w:pPr>
            <w:r w:rsidRPr="003274C1">
              <w:rPr>
                <w:rFonts w:eastAsia="PFBeauSansPro-Light"/>
              </w:rPr>
              <w:t>от размещения средств в кредитных организациях</w:t>
            </w:r>
          </w:p>
        </w:tc>
        <w:tc>
          <w:tcPr>
            <w:tcW w:w="1701"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pStyle w:val="11"/>
              <w:snapToGrid w:val="0"/>
              <w:jc w:val="both"/>
              <w:rPr>
                <w:rFonts w:ascii="Times New Roman" w:eastAsia="PFBeauSansPro-Light" w:hAnsi="Times New Roman" w:cs="Times New Roman"/>
                <w:sz w:val="24"/>
                <w:szCs w:val="24"/>
              </w:rPr>
            </w:pPr>
            <w:r w:rsidRPr="003274C1">
              <w:rPr>
                <w:rFonts w:ascii="Times New Roman" w:eastAsia="PFBeauSansPro-Light" w:hAnsi="Times New Roman" w:cs="Times New Roman"/>
                <w:sz w:val="24"/>
                <w:szCs w:val="24"/>
              </w:rPr>
              <w:t>154 958</w:t>
            </w:r>
          </w:p>
        </w:tc>
        <w:tc>
          <w:tcPr>
            <w:tcW w:w="1559"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pStyle w:val="11"/>
              <w:snapToGrid w:val="0"/>
              <w:jc w:val="both"/>
              <w:rPr>
                <w:rFonts w:ascii="Times New Roman" w:eastAsia="PFBeauSansPro-Light" w:hAnsi="Times New Roman" w:cs="Times New Roman"/>
                <w:sz w:val="24"/>
                <w:szCs w:val="24"/>
              </w:rPr>
            </w:pPr>
            <w:r w:rsidRPr="003274C1">
              <w:rPr>
                <w:rFonts w:ascii="Times New Roman" w:eastAsia="PFBeauSansPro-Light" w:hAnsi="Times New Roman" w:cs="Times New Roman"/>
                <w:sz w:val="24"/>
                <w:szCs w:val="24"/>
              </w:rPr>
              <w:t>94 178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0755A" w:rsidRPr="003274C1" w:rsidRDefault="0030755A" w:rsidP="00465D4D">
            <w:pPr>
              <w:pStyle w:val="11"/>
              <w:snapToGrid w:val="0"/>
              <w:jc w:val="both"/>
              <w:rPr>
                <w:rFonts w:ascii="Times New Roman" w:hAnsi="Times New Roman" w:cs="Times New Roman"/>
                <w:sz w:val="24"/>
                <w:szCs w:val="24"/>
              </w:rPr>
            </w:pPr>
            <w:r w:rsidRPr="003274C1">
              <w:rPr>
                <w:rFonts w:ascii="Times New Roman" w:hAnsi="Times New Roman" w:cs="Times New Roman"/>
                <w:sz w:val="24"/>
                <w:szCs w:val="24"/>
              </w:rPr>
              <w:t>60 780</w:t>
            </w:r>
          </w:p>
        </w:tc>
      </w:tr>
      <w:tr w:rsidR="0030755A" w:rsidRPr="001A7A37" w:rsidTr="00465D4D">
        <w:trPr>
          <w:trHeight w:val="367"/>
        </w:trPr>
        <w:tc>
          <w:tcPr>
            <w:tcW w:w="3691"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pStyle w:val="11"/>
              <w:snapToGrid w:val="0"/>
              <w:rPr>
                <w:rFonts w:ascii="Times New Roman" w:eastAsia="PFBeauSansPro-Light" w:hAnsi="Times New Roman" w:cs="Times New Roman"/>
                <w:sz w:val="24"/>
                <w:szCs w:val="24"/>
              </w:rPr>
            </w:pPr>
            <w:r w:rsidRPr="003274C1">
              <w:rPr>
                <w:rFonts w:ascii="Times New Roman" w:eastAsia="PFBeauSansPro-Light" w:hAnsi="Times New Roman" w:cs="Times New Roman"/>
                <w:sz w:val="24"/>
                <w:szCs w:val="24"/>
              </w:rPr>
              <w:t>от ссуд, предоставленных</w:t>
            </w:r>
          </w:p>
          <w:p w:rsidR="0030755A" w:rsidRPr="003274C1" w:rsidRDefault="0030755A" w:rsidP="00465D4D">
            <w:pPr>
              <w:pStyle w:val="11"/>
              <w:snapToGrid w:val="0"/>
              <w:rPr>
                <w:rFonts w:ascii="Times New Roman" w:eastAsia="PFBeauSansPro-Light" w:hAnsi="Times New Roman" w:cs="Times New Roman"/>
                <w:sz w:val="24"/>
                <w:szCs w:val="24"/>
              </w:rPr>
            </w:pPr>
            <w:r w:rsidRPr="003274C1">
              <w:rPr>
                <w:rFonts w:ascii="Times New Roman" w:eastAsia="PFBeauSansPro-Light" w:hAnsi="Times New Roman" w:cs="Times New Roman"/>
                <w:sz w:val="24"/>
                <w:szCs w:val="24"/>
              </w:rPr>
              <w:t xml:space="preserve"> клиентам</w:t>
            </w:r>
          </w:p>
        </w:tc>
        <w:tc>
          <w:tcPr>
            <w:tcW w:w="1701"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pStyle w:val="11"/>
              <w:snapToGrid w:val="0"/>
              <w:jc w:val="both"/>
              <w:rPr>
                <w:rFonts w:ascii="Times New Roman" w:eastAsia="PFBeauSansPro-Light" w:hAnsi="Times New Roman" w:cs="Times New Roman"/>
                <w:sz w:val="24"/>
                <w:szCs w:val="24"/>
              </w:rPr>
            </w:pPr>
            <w:r w:rsidRPr="003274C1">
              <w:rPr>
                <w:rFonts w:ascii="Times New Roman" w:eastAsia="PFBeauSansPro-Light" w:hAnsi="Times New Roman" w:cs="Times New Roman"/>
                <w:sz w:val="24"/>
                <w:szCs w:val="24"/>
              </w:rPr>
              <w:t>5 715 495</w:t>
            </w:r>
          </w:p>
        </w:tc>
        <w:tc>
          <w:tcPr>
            <w:tcW w:w="1559"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pStyle w:val="11"/>
              <w:snapToGrid w:val="0"/>
              <w:jc w:val="both"/>
              <w:rPr>
                <w:rFonts w:ascii="Times New Roman" w:eastAsia="PFBeauSansPro-Light" w:hAnsi="Times New Roman" w:cs="Times New Roman"/>
                <w:sz w:val="24"/>
                <w:szCs w:val="24"/>
              </w:rPr>
            </w:pPr>
            <w:r w:rsidRPr="003274C1">
              <w:rPr>
                <w:rFonts w:ascii="Times New Roman" w:eastAsia="PFBeauSansPro-Light" w:hAnsi="Times New Roman" w:cs="Times New Roman"/>
                <w:sz w:val="24"/>
                <w:szCs w:val="24"/>
              </w:rPr>
              <w:t>4 534 195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0755A" w:rsidRPr="003274C1" w:rsidRDefault="0030755A" w:rsidP="00465D4D">
            <w:pPr>
              <w:pStyle w:val="11"/>
              <w:snapToGrid w:val="0"/>
              <w:jc w:val="both"/>
              <w:rPr>
                <w:rFonts w:ascii="Times New Roman" w:hAnsi="Times New Roman" w:cs="Times New Roman"/>
                <w:sz w:val="24"/>
                <w:szCs w:val="24"/>
              </w:rPr>
            </w:pPr>
            <w:r w:rsidRPr="003274C1">
              <w:rPr>
                <w:rFonts w:ascii="Times New Roman" w:hAnsi="Times New Roman" w:cs="Times New Roman"/>
                <w:sz w:val="24"/>
                <w:szCs w:val="24"/>
              </w:rPr>
              <w:t>1 181 300</w:t>
            </w:r>
          </w:p>
        </w:tc>
      </w:tr>
      <w:tr w:rsidR="0030755A" w:rsidRPr="001A7A37" w:rsidTr="00465D4D">
        <w:trPr>
          <w:trHeight w:val="301"/>
        </w:trPr>
        <w:tc>
          <w:tcPr>
            <w:tcW w:w="3691"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pStyle w:val="11"/>
              <w:snapToGrid w:val="0"/>
              <w:rPr>
                <w:rFonts w:ascii="Times New Roman" w:eastAsia="PFBeauSansPro-Light" w:hAnsi="Times New Roman" w:cs="Times New Roman"/>
                <w:sz w:val="24"/>
                <w:szCs w:val="24"/>
              </w:rPr>
            </w:pPr>
            <w:r w:rsidRPr="003274C1">
              <w:rPr>
                <w:rFonts w:ascii="Times New Roman" w:eastAsia="PFBeauSansPro-Light" w:hAnsi="Times New Roman" w:cs="Times New Roman"/>
                <w:sz w:val="24"/>
                <w:szCs w:val="24"/>
              </w:rPr>
              <w:t>от вложений в ценные</w:t>
            </w:r>
          </w:p>
          <w:p w:rsidR="0030755A" w:rsidRPr="003274C1" w:rsidRDefault="0030755A" w:rsidP="00465D4D">
            <w:pPr>
              <w:pStyle w:val="11"/>
              <w:snapToGrid w:val="0"/>
              <w:rPr>
                <w:rFonts w:ascii="Times New Roman" w:eastAsia="PFBeauSansPro-Light" w:hAnsi="Times New Roman" w:cs="Times New Roman"/>
                <w:sz w:val="24"/>
                <w:szCs w:val="24"/>
              </w:rPr>
            </w:pPr>
            <w:r w:rsidRPr="003274C1">
              <w:rPr>
                <w:rFonts w:ascii="Times New Roman" w:eastAsia="PFBeauSansPro-Light" w:hAnsi="Times New Roman" w:cs="Times New Roman"/>
                <w:sz w:val="24"/>
                <w:szCs w:val="24"/>
              </w:rPr>
              <w:t xml:space="preserve"> бумаги</w:t>
            </w:r>
          </w:p>
        </w:tc>
        <w:tc>
          <w:tcPr>
            <w:tcW w:w="1701"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pStyle w:val="11"/>
              <w:snapToGrid w:val="0"/>
              <w:jc w:val="both"/>
              <w:rPr>
                <w:rFonts w:ascii="Times New Roman" w:eastAsia="PFBeauSansPro-Light" w:hAnsi="Times New Roman" w:cs="Times New Roman"/>
                <w:sz w:val="24"/>
                <w:szCs w:val="24"/>
              </w:rPr>
            </w:pPr>
            <w:r w:rsidRPr="003274C1">
              <w:rPr>
                <w:rFonts w:ascii="Times New Roman" w:eastAsia="PFBeauSansPro-Light" w:hAnsi="Times New Roman" w:cs="Times New Roman"/>
                <w:sz w:val="24"/>
                <w:szCs w:val="24"/>
              </w:rPr>
              <w:t>124 313</w:t>
            </w:r>
          </w:p>
        </w:tc>
        <w:tc>
          <w:tcPr>
            <w:tcW w:w="1559"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pStyle w:val="11"/>
              <w:snapToGrid w:val="0"/>
              <w:jc w:val="both"/>
              <w:rPr>
                <w:rFonts w:ascii="Times New Roman" w:eastAsia="PFBeauSansPro-Light" w:hAnsi="Times New Roman" w:cs="Times New Roman"/>
                <w:sz w:val="24"/>
                <w:szCs w:val="24"/>
              </w:rPr>
            </w:pPr>
            <w:r w:rsidRPr="003274C1">
              <w:rPr>
                <w:rFonts w:ascii="Times New Roman" w:eastAsia="PFBeauSansPro-Light" w:hAnsi="Times New Roman" w:cs="Times New Roman"/>
                <w:sz w:val="24"/>
                <w:szCs w:val="24"/>
              </w:rPr>
              <w:t>78 968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0755A" w:rsidRPr="003274C1" w:rsidRDefault="0030755A" w:rsidP="00465D4D">
            <w:pPr>
              <w:pStyle w:val="11"/>
              <w:snapToGrid w:val="0"/>
              <w:jc w:val="both"/>
              <w:rPr>
                <w:rFonts w:ascii="Times New Roman" w:hAnsi="Times New Roman" w:cs="Times New Roman"/>
                <w:sz w:val="24"/>
                <w:szCs w:val="24"/>
              </w:rPr>
            </w:pPr>
            <w:r w:rsidRPr="003274C1">
              <w:rPr>
                <w:rFonts w:ascii="Times New Roman" w:hAnsi="Times New Roman" w:cs="Times New Roman"/>
                <w:sz w:val="24"/>
                <w:szCs w:val="24"/>
              </w:rPr>
              <w:t>45 345</w:t>
            </w:r>
          </w:p>
        </w:tc>
      </w:tr>
      <w:tr w:rsidR="0030755A" w:rsidRPr="001A7A37" w:rsidTr="00465D4D">
        <w:trPr>
          <w:trHeight w:val="293"/>
        </w:trPr>
        <w:tc>
          <w:tcPr>
            <w:tcW w:w="3691"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pStyle w:val="11"/>
              <w:snapToGrid w:val="0"/>
              <w:rPr>
                <w:rFonts w:ascii="Times New Roman" w:hAnsi="Times New Roman" w:cs="Times New Roman"/>
                <w:sz w:val="24"/>
                <w:szCs w:val="24"/>
              </w:rPr>
            </w:pPr>
            <w:r w:rsidRPr="003274C1">
              <w:rPr>
                <w:rFonts w:ascii="Times New Roman" w:hAnsi="Times New Roman" w:cs="Times New Roman"/>
                <w:sz w:val="24"/>
                <w:szCs w:val="24"/>
              </w:rPr>
              <w:t>Комиссионные доходы</w:t>
            </w:r>
          </w:p>
        </w:tc>
        <w:tc>
          <w:tcPr>
            <w:tcW w:w="1701"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pStyle w:val="11"/>
              <w:snapToGrid w:val="0"/>
              <w:jc w:val="both"/>
              <w:rPr>
                <w:rFonts w:ascii="Times New Roman" w:hAnsi="Times New Roman" w:cs="Times New Roman"/>
                <w:sz w:val="24"/>
                <w:szCs w:val="24"/>
              </w:rPr>
            </w:pPr>
            <w:r w:rsidRPr="003274C1">
              <w:rPr>
                <w:rFonts w:ascii="Times New Roman" w:hAnsi="Times New Roman" w:cs="Times New Roman"/>
                <w:sz w:val="24"/>
                <w:szCs w:val="24"/>
              </w:rPr>
              <w:t>2 074 475</w:t>
            </w:r>
          </w:p>
        </w:tc>
        <w:tc>
          <w:tcPr>
            <w:tcW w:w="1559"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pStyle w:val="11"/>
              <w:snapToGrid w:val="0"/>
              <w:jc w:val="both"/>
              <w:rPr>
                <w:rFonts w:ascii="Times New Roman" w:hAnsi="Times New Roman" w:cs="Times New Roman"/>
                <w:sz w:val="24"/>
                <w:szCs w:val="24"/>
              </w:rPr>
            </w:pPr>
            <w:r w:rsidRPr="003274C1">
              <w:rPr>
                <w:rFonts w:ascii="Times New Roman" w:hAnsi="Times New Roman" w:cs="Times New Roman"/>
                <w:sz w:val="24"/>
                <w:szCs w:val="24"/>
              </w:rPr>
              <w:t>1 114 579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0755A" w:rsidRPr="003274C1" w:rsidRDefault="0030755A" w:rsidP="00465D4D">
            <w:pPr>
              <w:pStyle w:val="11"/>
              <w:snapToGrid w:val="0"/>
              <w:jc w:val="both"/>
              <w:rPr>
                <w:rFonts w:ascii="Times New Roman" w:hAnsi="Times New Roman" w:cs="Times New Roman"/>
                <w:sz w:val="24"/>
                <w:szCs w:val="24"/>
              </w:rPr>
            </w:pPr>
            <w:r w:rsidRPr="003274C1">
              <w:rPr>
                <w:rFonts w:ascii="Times New Roman" w:hAnsi="Times New Roman" w:cs="Times New Roman"/>
                <w:sz w:val="24"/>
                <w:szCs w:val="24"/>
              </w:rPr>
              <w:t>959 896</w:t>
            </w:r>
          </w:p>
        </w:tc>
      </w:tr>
      <w:tr w:rsidR="0030755A" w:rsidRPr="001A7A37" w:rsidTr="00465D4D">
        <w:trPr>
          <w:trHeight w:val="420"/>
        </w:trPr>
        <w:tc>
          <w:tcPr>
            <w:tcW w:w="3691"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pStyle w:val="11"/>
              <w:snapToGrid w:val="0"/>
              <w:rPr>
                <w:rFonts w:ascii="Times New Roman" w:hAnsi="Times New Roman" w:cs="Times New Roman"/>
                <w:sz w:val="24"/>
                <w:szCs w:val="24"/>
              </w:rPr>
            </w:pPr>
            <w:r w:rsidRPr="003274C1">
              <w:rPr>
                <w:rFonts w:ascii="Times New Roman" w:hAnsi="Times New Roman" w:cs="Times New Roman"/>
                <w:sz w:val="24"/>
                <w:szCs w:val="24"/>
              </w:rPr>
              <w:t>Чистые доходы</w:t>
            </w:r>
          </w:p>
        </w:tc>
        <w:tc>
          <w:tcPr>
            <w:tcW w:w="1701"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pStyle w:val="11"/>
              <w:snapToGrid w:val="0"/>
              <w:jc w:val="both"/>
              <w:rPr>
                <w:rFonts w:ascii="Times New Roman" w:hAnsi="Times New Roman" w:cs="Times New Roman"/>
                <w:sz w:val="24"/>
                <w:szCs w:val="24"/>
              </w:rPr>
            </w:pPr>
            <w:r w:rsidRPr="003274C1">
              <w:rPr>
                <w:rFonts w:ascii="Times New Roman" w:hAnsi="Times New Roman" w:cs="Times New Roman"/>
                <w:sz w:val="24"/>
                <w:szCs w:val="24"/>
              </w:rPr>
              <w:t>4 763 440</w:t>
            </w:r>
          </w:p>
        </w:tc>
        <w:tc>
          <w:tcPr>
            <w:tcW w:w="1559"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pStyle w:val="11"/>
              <w:snapToGrid w:val="0"/>
              <w:jc w:val="both"/>
              <w:rPr>
                <w:rFonts w:ascii="Times New Roman" w:hAnsi="Times New Roman" w:cs="Times New Roman"/>
                <w:sz w:val="24"/>
                <w:szCs w:val="24"/>
              </w:rPr>
            </w:pPr>
            <w:r w:rsidRPr="003274C1">
              <w:rPr>
                <w:rFonts w:ascii="Times New Roman" w:hAnsi="Times New Roman" w:cs="Times New Roman"/>
                <w:sz w:val="24"/>
                <w:szCs w:val="24"/>
              </w:rPr>
              <w:t>3 938 130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0755A" w:rsidRPr="003274C1" w:rsidRDefault="0030755A" w:rsidP="00465D4D">
            <w:pPr>
              <w:pStyle w:val="11"/>
              <w:snapToGrid w:val="0"/>
              <w:jc w:val="both"/>
              <w:rPr>
                <w:rFonts w:ascii="Times New Roman" w:hAnsi="Times New Roman" w:cs="Times New Roman"/>
                <w:sz w:val="24"/>
                <w:szCs w:val="24"/>
              </w:rPr>
            </w:pPr>
            <w:r w:rsidRPr="003274C1">
              <w:rPr>
                <w:rFonts w:ascii="Times New Roman" w:hAnsi="Times New Roman" w:cs="Times New Roman"/>
                <w:sz w:val="24"/>
                <w:szCs w:val="24"/>
              </w:rPr>
              <w:t>825 310</w:t>
            </w:r>
          </w:p>
        </w:tc>
      </w:tr>
    </w:tbl>
    <w:p w:rsidR="0030755A" w:rsidRDefault="0030755A" w:rsidP="0030755A">
      <w:pPr>
        <w:autoSpaceDE w:val="0"/>
        <w:spacing w:line="360" w:lineRule="auto"/>
        <w:ind w:firstLine="709"/>
        <w:jc w:val="both"/>
        <w:rPr>
          <w:rFonts w:eastAsia="PFBeauSansPro-Light"/>
          <w:sz w:val="28"/>
          <w:szCs w:val="28"/>
        </w:rPr>
      </w:pPr>
    </w:p>
    <w:p w:rsidR="0030755A" w:rsidRPr="001A7A37" w:rsidRDefault="0030755A" w:rsidP="0030755A">
      <w:pPr>
        <w:autoSpaceDE w:val="0"/>
        <w:spacing w:line="360" w:lineRule="auto"/>
        <w:ind w:firstLine="709"/>
        <w:jc w:val="both"/>
        <w:rPr>
          <w:rFonts w:eastAsia="PFBeauSansPro-Light"/>
          <w:sz w:val="28"/>
          <w:szCs w:val="28"/>
        </w:rPr>
      </w:pPr>
      <w:r w:rsidRPr="001A7A37">
        <w:rPr>
          <w:rFonts w:eastAsia="PFBeauSansPro-Light"/>
          <w:sz w:val="28"/>
          <w:szCs w:val="28"/>
        </w:rPr>
        <w:t>Операции на межбанковском рынке принесли Банку доход в сумме 155 млн. рублей, что на 64,5 процента больше по сравнению с предыдущим годом. Процентные доходы от вложений в ценные бумаги выросли на 57,4 процента и составили 124,3 млн. рублей.</w:t>
      </w:r>
    </w:p>
    <w:p w:rsidR="0030755A" w:rsidRPr="001A7A37" w:rsidRDefault="0030755A" w:rsidP="0030755A">
      <w:pPr>
        <w:autoSpaceDE w:val="0"/>
        <w:spacing w:line="360" w:lineRule="auto"/>
        <w:ind w:firstLine="709"/>
        <w:jc w:val="both"/>
        <w:rPr>
          <w:rFonts w:eastAsia="PFBeauSansPro-Light"/>
          <w:sz w:val="28"/>
          <w:szCs w:val="28"/>
        </w:rPr>
      </w:pPr>
      <w:r w:rsidRPr="001A7A37">
        <w:rPr>
          <w:rFonts w:eastAsia="PFBeauSansPro-Light"/>
          <w:sz w:val="28"/>
          <w:szCs w:val="28"/>
        </w:rPr>
        <w:t>Комиссионные доходы выросли на 86 процентов и составили 2 млрд. рублей, прочие операционные доходы – на 114 процентов, до 239 млн. рублей.</w:t>
      </w:r>
    </w:p>
    <w:p w:rsidR="0030755A" w:rsidRPr="001A7A37" w:rsidRDefault="0030755A" w:rsidP="0030755A">
      <w:pPr>
        <w:pStyle w:val="11"/>
        <w:spacing w:line="360" w:lineRule="auto"/>
        <w:ind w:firstLine="709"/>
        <w:jc w:val="both"/>
        <w:rPr>
          <w:rFonts w:ascii="Times New Roman" w:hAnsi="Times New Roman" w:cs="Times New Roman"/>
          <w:sz w:val="28"/>
          <w:szCs w:val="28"/>
        </w:rPr>
      </w:pPr>
      <w:r w:rsidRPr="003274C1">
        <w:rPr>
          <w:rFonts w:ascii="Times New Roman" w:hAnsi="Times New Roman" w:cs="Times New Roman"/>
          <w:sz w:val="28"/>
          <w:szCs w:val="28"/>
        </w:rPr>
        <w:t xml:space="preserve">Расходы банка </w:t>
      </w:r>
      <w:r w:rsidRPr="001A7A37">
        <w:rPr>
          <w:rFonts w:ascii="Times New Roman" w:hAnsi="Times New Roman" w:cs="Times New Roman"/>
          <w:sz w:val="28"/>
          <w:szCs w:val="28"/>
        </w:rPr>
        <w:t>являются вторым компонентом формирования прибыли, поэтому являются объектом тщательного исследования. Рассмотрим составляющие расходов Банка</w:t>
      </w:r>
      <w:r>
        <w:rPr>
          <w:rFonts w:ascii="Times New Roman" w:hAnsi="Times New Roman" w:cs="Times New Roman"/>
          <w:sz w:val="28"/>
          <w:szCs w:val="28"/>
        </w:rPr>
        <w:t xml:space="preserve"> (см. табл. 4)</w:t>
      </w:r>
      <w:r w:rsidRPr="001A7A37">
        <w:rPr>
          <w:rFonts w:ascii="Times New Roman" w:hAnsi="Times New Roman" w:cs="Times New Roman"/>
          <w:sz w:val="28"/>
          <w:szCs w:val="28"/>
        </w:rPr>
        <w:t xml:space="preserve">: </w:t>
      </w:r>
    </w:p>
    <w:p w:rsidR="0030755A" w:rsidRPr="00630AE6" w:rsidRDefault="0030755A" w:rsidP="0030755A">
      <w:pPr>
        <w:shd w:val="clear" w:color="auto" w:fill="FFFFFF"/>
        <w:spacing w:line="360" w:lineRule="auto"/>
        <w:ind w:firstLine="709"/>
        <w:jc w:val="right"/>
        <w:rPr>
          <w:b/>
          <w:sz w:val="28"/>
          <w:szCs w:val="28"/>
        </w:rPr>
      </w:pPr>
      <w:r w:rsidRPr="00630AE6">
        <w:rPr>
          <w:b/>
          <w:sz w:val="28"/>
          <w:szCs w:val="28"/>
        </w:rPr>
        <w:t>Таблица 4</w:t>
      </w:r>
    </w:p>
    <w:p w:rsidR="0030755A" w:rsidRPr="001A7A37" w:rsidRDefault="0030755A" w:rsidP="0030755A">
      <w:pPr>
        <w:shd w:val="clear" w:color="auto" w:fill="FFFFFF"/>
        <w:spacing w:line="360" w:lineRule="auto"/>
        <w:ind w:firstLine="709"/>
        <w:jc w:val="center"/>
        <w:rPr>
          <w:b/>
          <w:sz w:val="28"/>
          <w:szCs w:val="28"/>
        </w:rPr>
      </w:pPr>
      <w:r w:rsidRPr="001A7A37">
        <w:rPr>
          <w:b/>
          <w:sz w:val="28"/>
          <w:szCs w:val="28"/>
        </w:rPr>
        <w:t>Динамика структуры расходов (тыс. руб.)</w:t>
      </w:r>
    </w:p>
    <w:tbl>
      <w:tblPr>
        <w:tblW w:w="0" w:type="auto"/>
        <w:tblInd w:w="529" w:type="dxa"/>
        <w:tblLayout w:type="fixed"/>
        <w:tblLook w:val="0000" w:firstRow="0" w:lastRow="0" w:firstColumn="0" w:lastColumn="0" w:noHBand="0" w:noVBand="0"/>
      </w:tblPr>
      <w:tblGrid>
        <w:gridCol w:w="3123"/>
        <w:gridCol w:w="1559"/>
        <w:gridCol w:w="1560"/>
        <w:gridCol w:w="1989"/>
      </w:tblGrid>
      <w:tr w:rsidR="0030755A" w:rsidRPr="001A7A37" w:rsidTr="00465D4D">
        <w:trPr>
          <w:trHeight w:val="466"/>
        </w:trPr>
        <w:tc>
          <w:tcPr>
            <w:tcW w:w="3123" w:type="dxa"/>
            <w:tcBorders>
              <w:top w:val="single" w:sz="4" w:space="0" w:color="000000"/>
              <w:left w:val="single" w:sz="4" w:space="0" w:color="000000"/>
              <w:bottom w:val="single" w:sz="4" w:space="0" w:color="000000"/>
            </w:tcBorders>
            <w:shd w:val="clear" w:color="auto" w:fill="BFBFBF"/>
          </w:tcPr>
          <w:p w:rsidR="0030755A" w:rsidRPr="003274C1" w:rsidRDefault="0030755A" w:rsidP="00465D4D">
            <w:pPr>
              <w:pStyle w:val="11"/>
              <w:snapToGrid w:val="0"/>
              <w:jc w:val="both"/>
              <w:rPr>
                <w:rFonts w:ascii="Times New Roman" w:hAnsi="Times New Roman" w:cs="Times New Roman"/>
                <w:b/>
                <w:bCs/>
                <w:sz w:val="24"/>
                <w:szCs w:val="24"/>
              </w:rPr>
            </w:pPr>
            <w:r w:rsidRPr="003274C1">
              <w:rPr>
                <w:rFonts w:ascii="Times New Roman" w:hAnsi="Times New Roman" w:cs="Times New Roman"/>
                <w:b/>
                <w:bCs/>
                <w:sz w:val="24"/>
                <w:szCs w:val="24"/>
              </w:rPr>
              <w:t>Показатели</w:t>
            </w:r>
          </w:p>
        </w:tc>
        <w:tc>
          <w:tcPr>
            <w:tcW w:w="1559" w:type="dxa"/>
            <w:tcBorders>
              <w:top w:val="single" w:sz="4" w:space="0" w:color="000000"/>
              <w:left w:val="single" w:sz="4" w:space="0" w:color="000000"/>
              <w:bottom w:val="single" w:sz="4" w:space="0" w:color="000000"/>
            </w:tcBorders>
            <w:shd w:val="clear" w:color="auto" w:fill="BFBFBF"/>
          </w:tcPr>
          <w:p w:rsidR="0030755A" w:rsidRPr="003274C1" w:rsidRDefault="0030755A" w:rsidP="00465D4D">
            <w:pPr>
              <w:pStyle w:val="11"/>
              <w:snapToGrid w:val="0"/>
              <w:jc w:val="both"/>
              <w:rPr>
                <w:rFonts w:ascii="Times New Roman" w:hAnsi="Times New Roman" w:cs="Times New Roman"/>
                <w:b/>
                <w:bCs/>
                <w:sz w:val="24"/>
                <w:szCs w:val="24"/>
              </w:rPr>
            </w:pPr>
            <w:r w:rsidRPr="003274C1">
              <w:rPr>
                <w:rFonts w:ascii="Times New Roman" w:hAnsi="Times New Roman" w:cs="Times New Roman"/>
                <w:b/>
                <w:bCs/>
                <w:sz w:val="24"/>
                <w:szCs w:val="24"/>
              </w:rPr>
              <w:t>01.01.2009</w:t>
            </w:r>
          </w:p>
        </w:tc>
        <w:tc>
          <w:tcPr>
            <w:tcW w:w="1560" w:type="dxa"/>
            <w:tcBorders>
              <w:top w:val="single" w:sz="4" w:space="0" w:color="000000"/>
              <w:left w:val="single" w:sz="4" w:space="0" w:color="000000"/>
              <w:bottom w:val="single" w:sz="4" w:space="0" w:color="000000"/>
            </w:tcBorders>
            <w:shd w:val="clear" w:color="auto" w:fill="BFBFBF"/>
          </w:tcPr>
          <w:p w:rsidR="0030755A" w:rsidRPr="003274C1" w:rsidRDefault="0030755A" w:rsidP="00465D4D">
            <w:pPr>
              <w:pStyle w:val="11"/>
              <w:snapToGrid w:val="0"/>
              <w:jc w:val="both"/>
              <w:rPr>
                <w:rFonts w:ascii="Times New Roman" w:hAnsi="Times New Roman" w:cs="Times New Roman"/>
                <w:b/>
                <w:bCs/>
                <w:sz w:val="24"/>
                <w:szCs w:val="24"/>
              </w:rPr>
            </w:pPr>
            <w:r w:rsidRPr="003274C1">
              <w:rPr>
                <w:rFonts w:ascii="Times New Roman" w:hAnsi="Times New Roman" w:cs="Times New Roman"/>
                <w:b/>
                <w:bCs/>
                <w:sz w:val="24"/>
                <w:szCs w:val="24"/>
              </w:rPr>
              <w:t>01.01.2008</w:t>
            </w:r>
          </w:p>
        </w:tc>
        <w:tc>
          <w:tcPr>
            <w:tcW w:w="1989" w:type="dxa"/>
            <w:tcBorders>
              <w:top w:val="single" w:sz="4" w:space="0" w:color="000000"/>
              <w:left w:val="single" w:sz="4" w:space="0" w:color="000000"/>
              <w:bottom w:val="single" w:sz="4" w:space="0" w:color="000000"/>
              <w:right w:val="single" w:sz="4" w:space="0" w:color="000000"/>
            </w:tcBorders>
            <w:shd w:val="clear" w:color="auto" w:fill="BFBFBF"/>
          </w:tcPr>
          <w:p w:rsidR="0030755A" w:rsidRPr="003274C1" w:rsidRDefault="0030755A" w:rsidP="00465D4D">
            <w:pPr>
              <w:pStyle w:val="11"/>
              <w:snapToGrid w:val="0"/>
              <w:jc w:val="both"/>
              <w:rPr>
                <w:rFonts w:ascii="Times New Roman" w:hAnsi="Times New Roman" w:cs="Times New Roman"/>
                <w:b/>
                <w:bCs/>
                <w:sz w:val="24"/>
                <w:szCs w:val="24"/>
              </w:rPr>
            </w:pPr>
            <w:r w:rsidRPr="003274C1">
              <w:rPr>
                <w:rFonts w:ascii="Times New Roman" w:hAnsi="Times New Roman" w:cs="Times New Roman"/>
                <w:b/>
                <w:bCs/>
                <w:sz w:val="24"/>
                <w:szCs w:val="24"/>
              </w:rPr>
              <w:t>Отклонение</w:t>
            </w:r>
          </w:p>
        </w:tc>
      </w:tr>
      <w:tr w:rsidR="0030755A" w:rsidRPr="001A7A37" w:rsidTr="00465D4D">
        <w:trPr>
          <w:trHeight w:val="429"/>
        </w:trPr>
        <w:tc>
          <w:tcPr>
            <w:tcW w:w="3123"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pStyle w:val="11"/>
              <w:snapToGrid w:val="0"/>
              <w:jc w:val="both"/>
              <w:rPr>
                <w:rFonts w:ascii="Times New Roman" w:hAnsi="Times New Roman" w:cs="Times New Roman"/>
                <w:sz w:val="24"/>
                <w:szCs w:val="24"/>
              </w:rPr>
            </w:pPr>
            <w:r w:rsidRPr="003274C1">
              <w:rPr>
                <w:rFonts w:ascii="Times New Roman" w:hAnsi="Times New Roman" w:cs="Times New Roman"/>
                <w:sz w:val="24"/>
                <w:szCs w:val="24"/>
              </w:rPr>
              <w:t>Процентные расходы</w:t>
            </w:r>
          </w:p>
        </w:tc>
        <w:tc>
          <w:tcPr>
            <w:tcW w:w="1559"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pStyle w:val="11"/>
              <w:snapToGrid w:val="0"/>
              <w:jc w:val="both"/>
              <w:rPr>
                <w:rFonts w:ascii="Times New Roman" w:hAnsi="Times New Roman" w:cs="Times New Roman"/>
                <w:sz w:val="24"/>
                <w:szCs w:val="24"/>
              </w:rPr>
            </w:pPr>
            <w:r w:rsidRPr="003274C1">
              <w:rPr>
                <w:rFonts w:ascii="Times New Roman" w:hAnsi="Times New Roman" w:cs="Times New Roman"/>
                <w:sz w:val="24"/>
                <w:szCs w:val="24"/>
              </w:rPr>
              <w:t>3 546 707</w:t>
            </w:r>
          </w:p>
        </w:tc>
        <w:tc>
          <w:tcPr>
            <w:tcW w:w="1560"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pStyle w:val="11"/>
              <w:snapToGrid w:val="0"/>
              <w:jc w:val="both"/>
              <w:rPr>
                <w:rFonts w:ascii="Times New Roman" w:hAnsi="Times New Roman" w:cs="Times New Roman"/>
                <w:sz w:val="24"/>
                <w:szCs w:val="24"/>
              </w:rPr>
            </w:pPr>
            <w:r w:rsidRPr="003274C1">
              <w:rPr>
                <w:rFonts w:ascii="Times New Roman" w:hAnsi="Times New Roman" w:cs="Times New Roman"/>
                <w:sz w:val="24"/>
                <w:szCs w:val="24"/>
              </w:rPr>
              <w:t>3 241 353</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30755A" w:rsidRPr="003274C1" w:rsidRDefault="0030755A" w:rsidP="00465D4D">
            <w:pPr>
              <w:pStyle w:val="11"/>
              <w:snapToGrid w:val="0"/>
              <w:jc w:val="both"/>
              <w:rPr>
                <w:rFonts w:ascii="Times New Roman" w:hAnsi="Times New Roman" w:cs="Times New Roman"/>
                <w:sz w:val="24"/>
                <w:szCs w:val="24"/>
              </w:rPr>
            </w:pPr>
            <w:r w:rsidRPr="003274C1">
              <w:rPr>
                <w:rFonts w:ascii="Times New Roman" w:hAnsi="Times New Roman" w:cs="Times New Roman"/>
                <w:sz w:val="24"/>
                <w:szCs w:val="24"/>
              </w:rPr>
              <w:t>305 354(9,4%)</w:t>
            </w:r>
          </w:p>
        </w:tc>
      </w:tr>
      <w:tr w:rsidR="0030755A" w:rsidRPr="001A7A37" w:rsidTr="00465D4D">
        <w:trPr>
          <w:trHeight w:val="420"/>
        </w:trPr>
        <w:tc>
          <w:tcPr>
            <w:tcW w:w="3123"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pStyle w:val="11"/>
              <w:snapToGrid w:val="0"/>
              <w:jc w:val="both"/>
              <w:rPr>
                <w:rFonts w:ascii="Times New Roman" w:hAnsi="Times New Roman" w:cs="Times New Roman"/>
                <w:sz w:val="24"/>
                <w:szCs w:val="24"/>
              </w:rPr>
            </w:pPr>
            <w:r w:rsidRPr="003274C1">
              <w:rPr>
                <w:rFonts w:ascii="Times New Roman" w:hAnsi="Times New Roman" w:cs="Times New Roman"/>
                <w:sz w:val="24"/>
                <w:szCs w:val="24"/>
              </w:rPr>
              <w:t>Комиссионные расходы</w:t>
            </w:r>
          </w:p>
        </w:tc>
        <w:tc>
          <w:tcPr>
            <w:tcW w:w="1559"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pStyle w:val="11"/>
              <w:snapToGrid w:val="0"/>
              <w:jc w:val="both"/>
              <w:rPr>
                <w:rFonts w:ascii="Times New Roman" w:hAnsi="Times New Roman" w:cs="Times New Roman"/>
                <w:sz w:val="24"/>
                <w:szCs w:val="24"/>
              </w:rPr>
            </w:pPr>
            <w:r w:rsidRPr="003274C1">
              <w:rPr>
                <w:rFonts w:ascii="Times New Roman" w:hAnsi="Times New Roman" w:cs="Times New Roman"/>
                <w:sz w:val="24"/>
                <w:szCs w:val="24"/>
              </w:rPr>
              <w:t>138 016</w:t>
            </w:r>
          </w:p>
        </w:tc>
        <w:tc>
          <w:tcPr>
            <w:tcW w:w="1560"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pStyle w:val="11"/>
              <w:snapToGrid w:val="0"/>
              <w:jc w:val="both"/>
              <w:rPr>
                <w:rFonts w:ascii="Times New Roman" w:hAnsi="Times New Roman" w:cs="Times New Roman"/>
                <w:sz w:val="24"/>
                <w:szCs w:val="24"/>
              </w:rPr>
            </w:pPr>
            <w:r w:rsidRPr="003274C1">
              <w:rPr>
                <w:rFonts w:ascii="Times New Roman" w:hAnsi="Times New Roman" w:cs="Times New Roman"/>
                <w:sz w:val="24"/>
                <w:szCs w:val="24"/>
              </w:rPr>
              <w:t>66 464</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30755A" w:rsidRPr="003274C1" w:rsidRDefault="0030755A" w:rsidP="00465D4D">
            <w:pPr>
              <w:pStyle w:val="11"/>
              <w:snapToGrid w:val="0"/>
              <w:jc w:val="both"/>
              <w:rPr>
                <w:rFonts w:ascii="Times New Roman" w:hAnsi="Times New Roman" w:cs="Times New Roman"/>
                <w:sz w:val="24"/>
                <w:szCs w:val="24"/>
              </w:rPr>
            </w:pPr>
            <w:r w:rsidRPr="003274C1">
              <w:rPr>
                <w:rFonts w:ascii="Times New Roman" w:hAnsi="Times New Roman" w:cs="Times New Roman"/>
                <w:sz w:val="24"/>
                <w:szCs w:val="24"/>
              </w:rPr>
              <w:t>71 552(108%)</w:t>
            </w:r>
          </w:p>
        </w:tc>
      </w:tr>
      <w:tr w:rsidR="0030755A" w:rsidRPr="001A7A37" w:rsidTr="00465D4D">
        <w:trPr>
          <w:trHeight w:val="554"/>
        </w:trPr>
        <w:tc>
          <w:tcPr>
            <w:tcW w:w="3123"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pStyle w:val="11"/>
              <w:snapToGrid w:val="0"/>
              <w:jc w:val="both"/>
              <w:rPr>
                <w:rFonts w:ascii="Times New Roman" w:hAnsi="Times New Roman" w:cs="Times New Roman"/>
                <w:sz w:val="24"/>
                <w:szCs w:val="24"/>
              </w:rPr>
            </w:pPr>
            <w:r w:rsidRPr="003274C1">
              <w:rPr>
                <w:rFonts w:ascii="Times New Roman" w:hAnsi="Times New Roman" w:cs="Times New Roman"/>
                <w:sz w:val="24"/>
                <w:szCs w:val="24"/>
              </w:rPr>
              <w:t>Операционные  расходы</w:t>
            </w:r>
          </w:p>
        </w:tc>
        <w:tc>
          <w:tcPr>
            <w:tcW w:w="1559"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pStyle w:val="11"/>
              <w:snapToGrid w:val="0"/>
              <w:jc w:val="both"/>
              <w:rPr>
                <w:rFonts w:ascii="Times New Roman" w:hAnsi="Times New Roman" w:cs="Times New Roman"/>
                <w:sz w:val="24"/>
                <w:szCs w:val="24"/>
              </w:rPr>
            </w:pPr>
            <w:r w:rsidRPr="003274C1">
              <w:rPr>
                <w:rFonts w:ascii="Times New Roman" w:hAnsi="Times New Roman" w:cs="Times New Roman"/>
                <w:sz w:val="24"/>
                <w:szCs w:val="24"/>
              </w:rPr>
              <w:t>4 245 697</w:t>
            </w:r>
          </w:p>
        </w:tc>
        <w:tc>
          <w:tcPr>
            <w:tcW w:w="1560" w:type="dxa"/>
            <w:tcBorders>
              <w:top w:val="single" w:sz="4" w:space="0" w:color="000000"/>
              <w:left w:val="single" w:sz="4" w:space="0" w:color="000000"/>
              <w:bottom w:val="single" w:sz="4" w:space="0" w:color="000000"/>
            </w:tcBorders>
            <w:shd w:val="clear" w:color="auto" w:fill="auto"/>
          </w:tcPr>
          <w:p w:rsidR="0030755A" w:rsidRPr="003274C1" w:rsidRDefault="0030755A" w:rsidP="00465D4D">
            <w:pPr>
              <w:pStyle w:val="11"/>
              <w:snapToGrid w:val="0"/>
              <w:jc w:val="both"/>
              <w:rPr>
                <w:rFonts w:ascii="Times New Roman" w:hAnsi="Times New Roman" w:cs="Times New Roman"/>
                <w:sz w:val="24"/>
                <w:szCs w:val="24"/>
              </w:rPr>
            </w:pPr>
            <w:r w:rsidRPr="003274C1">
              <w:rPr>
                <w:rFonts w:ascii="Times New Roman" w:hAnsi="Times New Roman" w:cs="Times New Roman"/>
                <w:sz w:val="24"/>
                <w:szCs w:val="24"/>
              </w:rPr>
              <w:t>3 369 967</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30755A" w:rsidRPr="003274C1" w:rsidRDefault="0030755A" w:rsidP="00465D4D">
            <w:pPr>
              <w:pStyle w:val="11"/>
              <w:snapToGrid w:val="0"/>
              <w:jc w:val="both"/>
              <w:rPr>
                <w:rFonts w:ascii="Times New Roman" w:hAnsi="Times New Roman" w:cs="Times New Roman"/>
                <w:sz w:val="24"/>
                <w:szCs w:val="24"/>
              </w:rPr>
            </w:pPr>
            <w:r w:rsidRPr="003274C1">
              <w:rPr>
                <w:rFonts w:ascii="Times New Roman" w:hAnsi="Times New Roman" w:cs="Times New Roman"/>
                <w:sz w:val="24"/>
                <w:szCs w:val="24"/>
              </w:rPr>
              <w:t>875 730(26%)</w:t>
            </w:r>
          </w:p>
        </w:tc>
      </w:tr>
    </w:tbl>
    <w:p w:rsidR="0030755A" w:rsidRDefault="0030755A" w:rsidP="0030755A">
      <w:pPr>
        <w:pStyle w:val="11"/>
        <w:spacing w:line="360" w:lineRule="auto"/>
        <w:ind w:firstLine="709"/>
        <w:jc w:val="both"/>
        <w:rPr>
          <w:rFonts w:ascii="Times New Roman" w:hAnsi="Times New Roman" w:cs="Times New Roman"/>
          <w:sz w:val="28"/>
          <w:szCs w:val="28"/>
        </w:rPr>
      </w:pPr>
    </w:p>
    <w:p w:rsidR="0030755A" w:rsidRPr="001A7A37" w:rsidRDefault="0030755A" w:rsidP="0030755A">
      <w:pPr>
        <w:autoSpaceDE w:val="0"/>
        <w:spacing w:line="360" w:lineRule="auto"/>
        <w:ind w:firstLine="709"/>
        <w:jc w:val="both"/>
        <w:rPr>
          <w:rFonts w:eastAsia="PFBeauSansPro-Light"/>
          <w:sz w:val="28"/>
          <w:szCs w:val="28"/>
        </w:rPr>
      </w:pPr>
      <w:r w:rsidRPr="001A7A37">
        <w:rPr>
          <w:sz w:val="28"/>
          <w:szCs w:val="28"/>
        </w:rPr>
        <w:t xml:space="preserve">Из табл. 4 следует, что </w:t>
      </w:r>
      <w:r w:rsidRPr="001A7A37">
        <w:rPr>
          <w:rFonts w:eastAsia="PFBeauSansPro-Light"/>
          <w:sz w:val="28"/>
          <w:szCs w:val="28"/>
        </w:rPr>
        <w:t xml:space="preserve">процентные расходы по привлеченным кредитам, депозитам и иным привлеченным средствам выросли в 2008 году на 9,4 процента – до 3,5 млрд. рублей, комиссионные расходы увеличились на 108 </w:t>
      </w:r>
      <w:r w:rsidRPr="001A7A37">
        <w:rPr>
          <w:rFonts w:eastAsia="PFBeauSansPro-Light"/>
          <w:sz w:val="28"/>
          <w:szCs w:val="28"/>
        </w:rPr>
        <w:lastRenderedPageBreak/>
        <w:t>процентов – до 138 млн. рублей, операционные расходы выросли на 26 процентов и составили 4,2 млрд. рублей.</w:t>
      </w:r>
    </w:p>
    <w:p w:rsidR="0030755A" w:rsidRPr="002B4C61" w:rsidRDefault="0030755A" w:rsidP="0030755A">
      <w:pPr>
        <w:pStyle w:val="2"/>
        <w:spacing w:line="360" w:lineRule="auto"/>
        <w:ind w:firstLine="709"/>
        <w:jc w:val="center"/>
        <w:rPr>
          <w:rFonts w:ascii="Times New Roman" w:hAnsi="Times New Roman"/>
          <w:i w:val="0"/>
        </w:rPr>
      </w:pPr>
      <w:bookmarkStart w:id="19" w:name="_Toc259059812"/>
      <w:bookmarkStart w:id="20" w:name="_Toc259141569"/>
      <w:r w:rsidRPr="00FB73EC">
        <w:rPr>
          <w:rFonts w:ascii="Times New Roman" w:hAnsi="Times New Roman"/>
          <w:i w:val="0"/>
        </w:rPr>
        <w:t>3.2. Оценка результатов</w:t>
      </w:r>
      <w:bookmarkEnd w:id="19"/>
      <w:bookmarkEnd w:id="20"/>
    </w:p>
    <w:p w:rsidR="0030755A" w:rsidRPr="001A7A37" w:rsidRDefault="0030755A" w:rsidP="0030755A">
      <w:pPr>
        <w:autoSpaceDE w:val="0"/>
        <w:spacing w:line="360" w:lineRule="auto"/>
        <w:ind w:firstLine="709"/>
        <w:jc w:val="both"/>
        <w:rPr>
          <w:rFonts w:eastAsia="PFBeauSansPro-Light"/>
          <w:sz w:val="28"/>
          <w:szCs w:val="28"/>
        </w:rPr>
      </w:pPr>
      <w:r w:rsidRPr="001A7A37">
        <w:rPr>
          <w:sz w:val="28"/>
          <w:szCs w:val="28"/>
        </w:rPr>
        <w:t xml:space="preserve">Проведенный анализ показал что, </w:t>
      </w:r>
      <w:r w:rsidRPr="001A7A37">
        <w:rPr>
          <w:rFonts w:eastAsia="PFBeauSansPro-Light"/>
          <w:sz w:val="28"/>
          <w:szCs w:val="28"/>
        </w:rPr>
        <w:t>чистые доходы Банка за отчетный период выросли на 21 процент – до 4,7 млрд. рублей. В том числе чистые процентные доходы увеличились на 67 процентов и составили 2,4 млрд. рублей, чистые доходы от операций с иностранной валютой – на 90,3 процента, до 726 млн. рублей.</w:t>
      </w:r>
    </w:p>
    <w:p w:rsidR="0030755A" w:rsidRPr="001A7A37" w:rsidRDefault="0030755A" w:rsidP="0030755A">
      <w:pPr>
        <w:autoSpaceDE w:val="0"/>
        <w:spacing w:line="360" w:lineRule="auto"/>
        <w:ind w:firstLine="709"/>
        <w:jc w:val="both"/>
        <w:rPr>
          <w:rFonts w:eastAsia="PFBeauSansPro-Light"/>
          <w:sz w:val="28"/>
          <w:szCs w:val="28"/>
        </w:rPr>
      </w:pPr>
      <w:r w:rsidRPr="001A7A37">
        <w:rPr>
          <w:rFonts w:eastAsia="PFBeauSansPro-Light"/>
          <w:sz w:val="28"/>
          <w:szCs w:val="28"/>
        </w:rPr>
        <w:t>Прибыль до налогообложения составила 517,7 млн. рублей, уменьшившись за год на 9 процентов.</w:t>
      </w:r>
    </w:p>
    <w:p w:rsidR="0030755A" w:rsidRPr="001A7A37" w:rsidRDefault="0030755A" w:rsidP="0030755A">
      <w:pPr>
        <w:autoSpaceDE w:val="0"/>
        <w:spacing w:line="360" w:lineRule="auto"/>
        <w:ind w:firstLine="709"/>
        <w:jc w:val="both"/>
        <w:rPr>
          <w:rFonts w:eastAsia="PFBeauSansPro-Light"/>
          <w:sz w:val="28"/>
          <w:szCs w:val="28"/>
        </w:rPr>
      </w:pPr>
      <w:r w:rsidRPr="001A7A37">
        <w:rPr>
          <w:rFonts w:eastAsia="PFBeauSansPro-Light"/>
          <w:sz w:val="28"/>
          <w:szCs w:val="28"/>
        </w:rPr>
        <w:t xml:space="preserve">Совокупные активы </w:t>
      </w:r>
      <w:r>
        <w:rPr>
          <w:rFonts w:eastAsia="PFBeauSansPro-Light"/>
          <w:sz w:val="28"/>
          <w:szCs w:val="28"/>
        </w:rPr>
        <w:t>КБ «</w:t>
      </w:r>
      <w:r w:rsidRPr="001A7A37">
        <w:rPr>
          <w:rFonts w:eastAsia="PFBeauSansPro-Light"/>
          <w:sz w:val="28"/>
          <w:szCs w:val="28"/>
        </w:rPr>
        <w:t>Юниаструм Б</w:t>
      </w:r>
      <w:r>
        <w:rPr>
          <w:rFonts w:eastAsia="PFBeauSansPro-Light"/>
          <w:sz w:val="28"/>
          <w:szCs w:val="28"/>
        </w:rPr>
        <w:t>анк»</w:t>
      </w:r>
      <w:r w:rsidRPr="001A7A37">
        <w:rPr>
          <w:rFonts w:eastAsia="PFBeauSansPro-Light"/>
          <w:sz w:val="28"/>
          <w:szCs w:val="28"/>
        </w:rPr>
        <w:t xml:space="preserve"> выросли на </w:t>
      </w:r>
      <w:r>
        <w:rPr>
          <w:rFonts w:eastAsia="PFBeauSansPro-Light"/>
          <w:sz w:val="28"/>
          <w:szCs w:val="28"/>
        </w:rPr>
        <w:br/>
      </w:r>
      <w:r w:rsidRPr="001A7A37">
        <w:rPr>
          <w:rFonts w:eastAsia="PFBeauSansPro-Light"/>
          <w:sz w:val="28"/>
          <w:szCs w:val="28"/>
        </w:rPr>
        <w:t>3,5 процента – до 52,5 млрд. рублей.</w:t>
      </w:r>
    </w:p>
    <w:p w:rsidR="0030755A" w:rsidRPr="001A7A37" w:rsidRDefault="0030755A" w:rsidP="0030755A">
      <w:pPr>
        <w:autoSpaceDE w:val="0"/>
        <w:spacing w:line="360" w:lineRule="auto"/>
        <w:ind w:firstLine="709"/>
        <w:jc w:val="both"/>
        <w:rPr>
          <w:rFonts w:eastAsia="PFBeauSansPro-Light"/>
          <w:sz w:val="28"/>
          <w:szCs w:val="28"/>
        </w:rPr>
      </w:pPr>
      <w:r w:rsidRPr="001A7A37">
        <w:rPr>
          <w:rFonts w:eastAsia="PFBeauSansPro-Light"/>
          <w:sz w:val="28"/>
          <w:szCs w:val="28"/>
        </w:rPr>
        <w:t xml:space="preserve">За отчетный период получена прибыль в размере 534,2 млн. рублей, чистая прибыль до налогообложения составила 767,2 млн. рублей. При этом чистый комиссионный доход увеличился более чем в два раза – до 1,6 млрд. рублей, чистый процентный доход – на </w:t>
      </w:r>
      <w:r>
        <w:rPr>
          <w:rFonts w:eastAsia="PFBeauSansPro-Light"/>
          <w:sz w:val="28"/>
          <w:szCs w:val="28"/>
        </w:rPr>
        <w:br/>
      </w:r>
      <w:r w:rsidRPr="001A7A37">
        <w:rPr>
          <w:rFonts w:eastAsia="PFBeauSansPro-Light"/>
          <w:sz w:val="28"/>
          <w:szCs w:val="28"/>
        </w:rPr>
        <w:t>92 процента, до практически 3 млрд. рублей.</w:t>
      </w:r>
    </w:p>
    <w:p w:rsidR="0030755A" w:rsidRPr="001A7A37" w:rsidRDefault="0030755A" w:rsidP="0030755A">
      <w:pPr>
        <w:autoSpaceDE w:val="0"/>
        <w:spacing w:line="360" w:lineRule="auto"/>
        <w:ind w:firstLine="709"/>
        <w:jc w:val="both"/>
        <w:rPr>
          <w:rFonts w:eastAsia="PFBeauSansPro-Light"/>
          <w:sz w:val="28"/>
          <w:szCs w:val="28"/>
        </w:rPr>
      </w:pPr>
      <w:r w:rsidRPr="001A7A37">
        <w:rPr>
          <w:rFonts w:eastAsia="PFBeauSansPro-Light"/>
          <w:sz w:val="28"/>
          <w:szCs w:val="28"/>
        </w:rPr>
        <w:t>Надежность кредитной организации подтверждается исполнением обязательных экономических нормативов, установленных Банком России, а именно:</w:t>
      </w:r>
    </w:p>
    <w:p w:rsidR="0030755A" w:rsidRPr="001A7A37" w:rsidRDefault="0030755A" w:rsidP="0030755A">
      <w:pPr>
        <w:numPr>
          <w:ilvl w:val="1"/>
          <w:numId w:val="3"/>
        </w:numPr>
        <w:tabs>
          <w:tab w:val="clear" w:pos="0"/>
          <w:tab w:val="num" w:pos="1080"/>
        </w:tabs>
        <w:autoSpaceDE w:val="0"/>
        <w:spacing w:line="360" w:lineRule="auto"/>
        <w:ind w:left="0" w:firstLine="709"/>
        <w:jc w:val="both"/>
        <w:rPr>
          <w:sz w:val="28"/>
          <w:szCs w:val="28"/>
        </w:rPr>
      </w:pPr>
      <w:r w:rsidRPr="001A7A37">
        <w:rPr>
          <w:sz w:val="28"/>
          <w:szCs w:val="28"/>
        </w:rPr>
        <w:t xml:space="preserve">Н1 </w:t>
      </w:r>
      <w:r>
        <w:rPr>
          <w:sz w:val="28"/>
          <w:szCs w:val="28"/>
        </w:rPr>
        <w:t xml:space="preserve">− </w:t>
      </w:r>
      <w:r w:rsidRPr="001A7A37">
        <w:rPr>
          <w:sz w:val="28"/>
          <w:szCs w:val="28"/>
        </w:rPr>
        <w:t>норматив достаточности собственных средств (капитала) банка.</w:t>
      </w:r>
    </w:p>
    <w:p w:rsidR="0030755A" w:rsidRPr="001A7A37" w:rsidRDefault="0030755A" w:rsidP="0030755A">
      <w:pPr>
        <w:numPr>
          <w:ilvl w:val="1"/>
          <w:numId w:val="3"/>
        </w:numPr>
        <w:tabs>
          <w:tab w:val="clear" w:pos="0"/>
          <w:tab w:val="num" w:pos="1080"/>
        </w:tabs>
        <w:autoSpaceDE w:val="0"/>
        <w:spacing w:line="360" w:lineRule="auto"/>
        <w:ind w:left="0" w:firstLine="709"/>
        <w:jc w:val="both"/>
        <w:rPr>
          <w:sz w:val="28"/>
          <w:szCs w:val="28"/>
        </w:rPr>
      </w:pPr>
      <w:r w:rsidRPr="001A7A37">
        <w:rPr>
          <w:sz w:val="28"/>
          <w:szCs w:val="28"/>
        </w:rPr>
        <w:t xml:space="preserve">Н2 </w:t>
      </w:r>
      <w:r>
        <w:rPr>
          <w:sz w:val="28"/>
          <w:szCs w:val="28"/>
        </w:rPr>
        <w:t xml:space="preserve">− </w:t>
      </w:r>
      <w:r w:rsidRPr="001A7A37">
        <w:rPr>
          <w:sz w:val="28"/>
          <w:szCs w:val="28"/>
        </w:rPr>
        <w:t>норматив мгновенной ликвидности банка регулирует риск потери банком ликвидности в течение одного операционного дня.</w:t>
      </w:r>
    </w:p>
    <w:p w:rsidR="0030755A" w:rsidRPr="001A7A37" w:rsidRDefault="0030755A" w:rsidP="0030755A">
      <w:pPr>
        <w:numPr>
          <w:ilvl w:val="1"/>
          <w:numId w:val="3"/>
        </w:numPr>
        <w:tabs>
          <w:tab w:val="clear" w:pos="0"/>
          <w:tab w:val="num" w:pos="1080"/>
        </w:tabs>
        <w:autoSpaceDE w:val="0"/>
        <w:spacing w:line="360" w:lineRule="auto"/>
        <w:ind w:left="0" w:firstLine="709"/>
        <w:jc w:val="both"/>
        <w:rPr>
          <w:sz w:val="28"/>
          <w:szCs w:val="28"/>
        </w:rPr>
      </w:pPr>
      <w:r w:rsidRPr="001A7A37">
        <w:rPr>
          <w:sz w:val="28"/>
          <w:szCs w:val="28"/>
        </w:rPr>
        <w:t xml:space="preserve">Н3 </w:t>
      </w:r>
      <w:r>
        <w:rPr>
          <w:sz w:val="28"/>
          <w:szCs w:val="28"/>
        </w:rPr>
        <w:t xml:space="preserve">− </w:t>
      </w:r>
      <w:r w:rsidRPr="001A7A37">
        <w:rPr>
          <w:sz w:val="28"/>
          <w:szCs w:val="28"/>
        </w:rPr>
        <w:t>норматив текущей ликвидности банка регулирует риск потери банком ликвидности в течение ближайших к дате расчета норматива 30 календарных дней.</w:t>
      </w:r>
    </w:p>
    <w:p w:rsidR="0030755A" w:rsidRPr="001A7A37" w:rsidRDefault="0030755A" w:rsidP="0030755A">
      <w:pPr>
        <w:numPr>
          <w:ilvl w:val="1"/>
          <w:numId w:val="3"/>
        </w:numPr>
        <w:tabs>
          <w:tab w:val="clear" w:pos="0"/>
          <w:tab w:val="num" w:pos="1080"/>
        </w:tabs>
        <w:autoSpaceDE w:val="0"/>
        <w:spacing w:line="360" w:lineRule="auto"/>
        <w:ind w:left="0" w:firstLine="709"/>
        <w:jc w:val="both"/>
        <w:rPr>
          <w:sz w:val="28"/>
          <w:szCs w:val="28"/>
        </w:rPr>
      </w:pPr>
      <w:r w:rsidRPr="001A7A37">
        <w:rPr>
          <w:sz w:val="28"/>
          <w:szCs w:val="28"/>
        </w:rPr>
        <w:t>Н4</w:t>
      </w:r>
      <w:r>
        <w:rPr>
          <w:sz w:val="28"/>
          <w:szCs w:val="28"/>
        </w:rPr>
        <w:t xml:space="preserve"> − </w:t>
      </w:r>
      <w:r w:rsidRPr="001A7A37">
        <w:rPr>
          <w:sz w:val="28"/>
          <w:szCs w:val="28"/>
        </w:rPr>
        <w:t>норматив долгосрочной ликвидности банка регулирует риск потери банком ликвидности в результате размещения средств в долгосрочные активы.</w:t>
      </w:r>
    </w:p>
    <w:p w:rsidR="0030755A" w:rsidRPr="001A7A37" w:rsidRDefault="0030755A" w:rsidP="0030755A">
      <w:pPr>
        <w:numPr>
          <w:ilvl w:val="1"/>
          <w:numId w:val="3"/>
        </w:numPr>
        <w:tabs>
          <w:tab w:val="clear" w:pos="0"/>
          <w:tab w:val="num" w:pos="1080"/>
        </w:tabs>
        <w:autoSpaceDE w:val="0"/>
        <w:spacing w:line="360" w:lineRule="auto"/>
        <w:ind w:left="0" w:firstLine="709"/>
        <w:jc w:val="both"/>
        <w:rPr>
          <w:sz w:val="28"/>
          <w:szCs w:val="28"/>
        </w:rPr>
      </w:pPr>
      <w:r w:rsidRPr="001A7A37">
        <w:rPr>
          <w:sz w:val="28"/>
          <w:szCs w:val="28"/>
        </w:rPr>
        <w:lastRenderedPageBreak/>
        <w:t xml:space="preserve">Н6 </w:t>
      </w:r>
      <w:r>
        <w:rPr>
          <w:sz w:val="28"/>
          <w:szCs w:val="28"/>
        </w:rPr>
        <w:t xml:space="preserve">− </w:t>
      </w:r>
      <w:r w:rsidRPr="001A7A37">
        <w:rPr>
          <w:sz w:val="28"/>
          <w:szCs w:val="28"/>
        </w:rPr>
        <w:t>норматив максимального размера риска на одного заемщика или группу связанных заемщиков.</w:t>
      </w:r>
    </w:p>
    <w:p w:rsidR="0030755A" w:rsidRPr="001A7A37" w:rsidRDefault="0030755A" w:rsidP="0030755A">
      <w:pPr>
        <w:numPr>
          <w:ilvl w:val="1"/>
          <w:numId w:val="3"/>
        </w:numPr>
        <w:tabs>
          <w:tab w:val="clear" w:pos="0"/>
          <w:tab w:val="num" w:pos="1080"/>
        </w:tabs>
        <w:autoSpaceDE w:val="0"/>
        <w:spacing w:line="360" w:lineRule="auto"/>
        <w:ind w:left="0" w:firstLine="709"/>
        <w:jc w:val="both"/>
        <w:rPr>
          <w:sz w:val="28"/>
          <w:szCs w:val="28"/>
        </w:rPr>
      </w:pPr>
      <w:r w:rsidRPr="001A7A37">
        <w:rPr>
          <w:sz w:val="28"/>
          <w:szCs w:val="28"/>
        </w:rPr>
        <w:t>Н7</w:t>
      </w:r>
      <w:r>
        <w:rPr>
          <w:sz w:val="28"/>
          <w:szCs w:val="28"/>
        </w:rPr>
        <w:t xml:space="preserve"> −</w:t>
      </w:r>
      <w:r w:rsidRPr="001A7A37">
        <w:rPr>
          <w:sz w:val="28"/>
          <w:szCs w:val="28"/>
        </w:rPr>
        <w:t xml:space="preserve"> норматив максимального размера крупных кредитных рисков.</w:t>
      </w:r>
    </w:p>
    <w:p w:rsidR="0030755A" w:rsidRPr="001A7A37" w:rsidRDefault="0030755A" w:rsidP="0030755A">
      <w:pPr>
        <w:numPr>
          <w:ilvl w:val="1"/>
          <w:numId w:val="3"/>
        </w:numPr>
        <w:tabs>
          <w:tab w:val="clear" w:pos="0"/>
          <w:tab w:val="num" w:pos="1080"/>
        </w:tabs>
        <w:autoSpaceDE w:val="0"/>
        <w:spacing w:line="360" w:lineRule="auto"/>
        <w:ind w:left="0" w:firstLine="709"/>
        <w:jc w:val="both"/>
        <w:rPr>
          <w:sz w:val="28"/>
          <w:szCs w:val="28"/>
        </w:rPr>
      </w:pPr>
      <w:r w:rsidRPr="001A7A37">
        <w:rPr>
          <w:sz w:val="28"/>
          <w:szCs w:val="28"/>
        </w:rPr>
        <w:t>Н9.1</w:t>
      </w:r>
      <w:r>
        <w:rPr>
          <w:sz w:val="28"/>
          <w:szCs w:val="28"/>
        </w:rPr>
        <w:t>. −</w:t>
      </w:r>
      <w:r w:rsidRPr="001A7A37">
        <w:rPr>
          <w:sz w:val="28"/>
          <w:szCs w:val="28"/>
        </w:rPr>
        <w:t xml:space="preserve"> норматив максимального размера кредитов, банковских гарантий и поручительств, предоставленных банком своим участникам (акционерам). </w:t>
      </w:r>
    </w:p>
    <w:p w:rsidR="0030755A" w:rsidRPr="001A7A37" w:rsidRDefault="0030755A" w:rsidP="0030755A">
      <w:pPr>
        <w:numPr>
          <w:ilvl w:val="1"/>
          <w:numId w:val="3"/>
        </w:numPr>
        <w:tabs>
          <w:tab w:val="clear" w:pos="0"/>
          <w:tab w:val="num" w:pos="1080"/>
        </w:tabs>
        <w:autoSpaceDE w:val="0"/>
        <w:spacing w:line="360" w:lineRule="auto"/>
        <w:ind w:left="0" w:firstLine="709"/>
        <w:jc w:val="both"/>
        <w:rPr>
          <w:sz w:val="28"/>
          <w:szCs w:val="28"/>
        </w:rPr>
      </w:pPr>
      <w:r w:rsidRPr="001A7A37">
        <w:rPr>
          <w:sz w:val="28"/>
          <w:szCs w:val="28"/>
        </w:rPr>
        <w:t>H10.1</w:t>
      </w:r>
      <w:r>
        <w:rPr>
          <w:sz w:val="28"/>
          <w:szCs w:val="28"/>
        </w:rPr>
        <w:t>. −</w:t>
      </w:r>
      <w:r w:rsidRPr="001A7A37">
        <w:rPr>
          <w:sz w:val="28"/>
          <w:szCs w:val="28"/>
        </w:rPr>
        <w:t xml:space="preserve"> норматив совокупной величины риска по инсайдерам банка. </w:t>
      </w:r>
    </w:p>
    <w:p w:rsidR="0030755A" w:rsidRPr="001A7A37" w:rsidRDefault="0030755A" w:rsidP="0030755A">
      <w:pPr>
        <w:numPr>
          <w:ilvl w:val="1"/>
          <w:numId w:val="3"/>
        </w:numPr>
        <w:tabs>
          <w:tab w:val="clear" w:pos="0"/>
          <w:tab w:val="num" w:pos="1080"/>
        </w:tabs>
        <w:autoSpaceDE w:val="0"/>
        <w:spacing w:line="360" w:lineRule="auto"/>
        <w:ind w:left="0" w:firstLine="709"/>
        <w:jc w:val="both"/>
        <w:rPr>
          <w:sz w:val="28"/>
          <w:szCs w:val="28"/>
        </w:rPr>
      </w:pPr>
      <w:r w:rsidRPr="001A7A37">
        <w:rPr>
          <w:sz w:val="28"/>
          <w:szCs w:val="28"/>
        </w:rPr>
        <w:t>H12</w:t>
      </w:r>
      <w:r>
        <w:rPr>
          <w:sz w:val="28"/>
          <w:szCs w:val="28"/>
        </w:rPr>
        <w:t xml:space="preserve"> −</w:t>
      </w:r>
      <w:r w:rsidRPr="001A7A37">
        <w:rPr>
          <w:sz w:val="28"/>
          <w:szCs w:val="28"/>
        </w:rPr>
        <w:t xml:space="preserve"> норматив использования собственных средств (капитала) банка для приобретения акций (долей) других юридических лиц.</w:t>
      </w:r>
      <w:r w:rsidRPr="001A7A37">
        <w:rPr>
          <w:rStyle w:val="a6"/>
          <w:sz w:val="28"/>
          <w:szCs w:val="28"/>
        </w:rPr>
        <w:footnoteReference w:id="4"/>
      </w:r>
      <w:r w:rsidRPr="001A7A37">
        <w:rPr>
          <w:sz w:val="28"/>
          <w:szCs w:val="28"/>
        </w:rPr>
        <w:t xml:space="preserve">  </w:t>
      </w:r>
    </w:p>
    <w:p w:rsidR="0030755A" w:rsidRPr="001A7A37" w:rsidRDefault="0030755A" w:rsidP="0030755A">
      <w:pPr>
        <w:autoSpaceDE w:val="0"/>
        <w:spacing w:line="360" w:lineRule="auto"/>
        <w:ind w:firstLine="709"/>
        <w:jc w:val="both"/>
        <w:rPr>
          <w:sz w:val="28"/>
          <w:szCs w:val="28"/>
        </w:rPr>
      </w:pPr>
      <w:r w:rsidRPr="001A7A37">
        <w:rPr>
          <w:sz w:val="28"/>
          <w:szCs w:val="28"/>
        </w:rPr>
        <w:t xml:space="preserve">Рассмотрим, как выполняет </w:t>
      </w:r>
      <w:r>
        <w:rPr>
          <w:sz w:val="28"/>
          <w:szCs w:val="28"/>
        </w:rPr>
        <w:t>КБ «</w:t>
      </w:r>
      <w:r w:rsidRPr="001A7A37">
        <w:rPr>
          <w:sz w:val="28"/>
          <w:szCs w:val="28"/>
        </w:rPr>
        <w:t>Юниаструм Банк</w:t>
      </w:r>
      <w:r>
        <w:rPr>
          <w:sz w:val="28"/>
          <w:szCs w:val="28"/>
        </w:rPr>
        <w:t>»</w:t>
      </w:r>
      <w:r w:rsidRPr="001A7A37">
        <w:rPr>
          <w:sz w:val="28"/>
          <w:szCs w:val="28"/>
        </w:rPr>
        <w:t xml:space="preserve"> основные нормативы</w:t>
      </w:r>
      <w:r>
        <w:rPr>
          <w:sz w:val="28"/>
          <w:szCs w:val="28"/>
        </w:rPr>
        <w:t xml:space="preserve"> (см. табл. 5)</w:t>
      </w:r>
      <w:r w:rsidRPr="001A7A37">
        <w:rPr>
          <w:sz w:val="28"/>
          <w:szCs w:val="28"/>
        </w:rPr>
        <w:t>.</w:t>
      </w:r>
    </w:p>
    <w:p w:rsidR="0030755A" w:rsidRPr="00630AE6" w:rsidRDefault="0030755A" w:rsidP="00630AE6">
      <w:pPr>
        <w:spacing w:line="360" w:lineRule="auto"/>
        <w:ind w:firstLine="709"/>
        <w:jc w:val="right"/>
        <w:rPr>
          <w:b/>
          <w:sz w:val="28"/>
          <w:szCs w:val="28"/>
        </w:rPr>
      </w:pPr>
      <w:r w:rsidRPr="00630AE6">
        <w:rPr>
          <w:b/>
          <w:sz w:val="28"/>
          <w:szCs w:val="28"/>
        </w:rPr>
        <w:t>Таблица 5</w:t>
      </w:r>
    </w:p>
    <w:p w:rsidR="0030755A" w:rsidRPr="001A7A37" w:rsidRDefault="0030755A" w:rsidP="0030755A">
      <w:pPr>
        <w:autoSpaceDE w:val="0"/>
        <w:spacing w:line="360" w:lineRule="auto"/>
        <w:ind w:firstLine="709"/>
        <w:jc w:val="both"/>
        <w:rPr>
          <w:rFonts w:eastAsia="PFBeauSansPro-Light"/>
          <w:b/>
          <w:sz w:val="28"/>
          <w:szCs w:val="28"/>
        </w:rPr>
      </w:pPr>
      <w:r w:rsidRPr="001A7A37">
        <w:rPr>
          <w:rFonts w:eastAsia="PFBeauSansPro-Light"/>
          <w:b/>
          <w:sz w:val="28"/>
          <w:szCs w:val="28"/>
        </w:rPr>
        <w:t>Выполнение основных нормативов на 1 января 2009 года</w:t>
      </w:r>
    </w:p>
    <w:tbl>
      <w:tblPr>
        <w:tblW w:w="0" w:type="auto"/>
        <w:jc w:val="center"/>
        <w:tblLayout w:type="fixed"/>
        <w:tblLook w:val="0000" w:firstRow="0" w:lastRow="0" w:firstColumn="0" w:lastColumn="0" w:noHBand="0" w:noVBand="0"/>
      </w:tblPr>
      <w:tblGrid>
        <w:gridCol w:w="2760"/>
        <w:gridCol w:w="3350"/>
        <w:gridCol w:w="1432"/>
      </w:tblGrid>
      <w:tr w:rsidR="0030755A" w:rsidRPr="005659AD" w:rsidTr="00465D4D">
        <w:trPr>
          <w:trHeight w:val="452"/>
          <w:jc w:val="center"/>
        </w:trPr>
        <w:tc>
          <w:tcPr>
            <w:tcW w:w="2760" w:type="dxa"/>
            <w:tcBorders>
              <w:top w:val="single" w:sz="4" w:space="0" w:color="000000"/>
              <w:left w:val="single" w:sz="4" w:space="0" w:color="000000"/>
              <w:bottom w:val="single" w:sz="4" w:space="0" w:color="000000"/>
            </w:tcBorders>
            <w:shd w:val="clear" w:color="auto" w:fill="auto"/>
            <w:vAlign w:val="center"/>
          </w:tcPr>
          <w:p w:rsidR="0030755A" w:rsidRPr="005659AD" w:rsidRDefault="0030755A" w:rsidP="00465D4D">
            <w:pPr>
              <w:snapToGrid w:val="0"/>
              <w:jc w:val="center"/>
              <w:rPr>
                <w:b/>
              </w:rPr>
            </w:pPr>
            <w:r w:rsidRPr="005659AD">
              <w:rPr>
                <w:b/>
              </w:rPr>
              <w:t>Норматив</w:t>
            </w:r>
          </w:p>
        </w:tc>
        <w:tc>
          <w:tcPr>
            <w:tcW w:w="3350" w:type="dxa"/>
            <w:tcBorders>
              <w:top w:val="single" w:sz="4" w:space="0" w:color="000000"/>
              <w:left w:val="single" w:sz="4" w:space="0" w:color="000000"/>
              <w:bottom w:val="single" w:sz="4" w:space="0" w:color="000000"/>
            </w:tcBorders>
            <w:shd w:val="clear" w:color="auto" w:fill="auto"/>
            <w:vAlign w:val="center"/>
          </w:tcPr>
          <w:p w:rsidR="0030755A" w:rsidRPr="005659AD" w:rsidRDefault="0030755A" w:rsidP="00465D4D">
            <w:pPr>
              <w:snapToGrid w:val="0"/>
              <w:jc w:val="center"/>
              <w:rPr>
                <w:b/>
              </w:rPr>
            </w:pPr>
            <w:r w:rsidRPr="005659AD">
              <w:rPr>
                <w:b/>
              </w:rPr>
              <w:t>Предельные значения,%</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55A" w:rsidRPr="005659AD" w:rsidRDefault="0030755A" w:rsidP="00465D4D">
            <w:pPr>
              <w:snapToGrid w:val="0"/>
              <w:jc w:val="center"/>
              <w:rPr>
                <w:b/>
              </w:rPr>
            </w:pPr>
            <w:r w:rsidRPr="005659AD">
              <w:rPr>
                <w:b/>
              </w:rPr>
              <w:t>Значение,%</w:t>
            </w:r>
          </w:p>
        </w:tc>
      </w:tr>
      <w:tr w:rsidR="0030755A" w:rsidRPr="001A7A37" w:rsidTr="00465D4D">
        <w:trPr>
          <w:trHeight w:val="300"/>
          <w:jc w:val="center"/>
        </w:trPr>
        <w:tc>
          <w:tcPr>
            <w:tcW w:w="2760"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center"/>
            </w:pPr>
            <w:r w:rsidRPr="001A7A37">
              <w:t>Н1</w:t>
            </w:r>
          </w:p>
        </w:tc>
        <w:tc>
          <w:tcPr>
            <w:tcW w:w="3350"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center"/>
            </w:pPr>
            <w:r w:rsidRPr="001A7A37">
              <w:t>&gt;= 10</w:t>
            </w:r>
          </w:p>
        </w:tc>
        <w:tc>
          <w:tcPr>
            <w:tcW w:w="1432"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center"/>
            </w:pPr>
            <w:r w:rsidRPr="001A7A37">
              <w:t>16,8</w:t>
            </w:r>
          </w:p>
        </w:tc>
      </w:tr>
      <w:tr w:rsidR="0030755A" w:rsidRPr="001A7A37" w:rsidTr="00465D4D">
        <w:trPr>
          <w:trHeight w:val="300"/>
          <w:jc w:val="center"/>
        </w:trPr>
        <w:tc>
          <w:tcPr>
            <w:tcW w:w="2760"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center"/>
            </w:pPr>
            <w:r w:rsidRPr="001A7A37">
              <w:t>Н2</w:t>
            </w:r>
          </w:p>
        </w:tc>
        <w:tc>
          <w:tcPr>
            <w:tcW w:w="3350"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center"/>
            </w:pPr>
            <w:r w:rsidRPr="001A7A37">
              <w:t>&gt;= 15</w:t>
            </w:r>
          </w:p>
        </w:tc>
        <w:tc>
          <w:tcPr>
            <w:tcW w:w="1432"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center"/>
            </w:pPr>
            <w:r w:rsidRPr="001A7A37">
              <w:t>104,7</w:t>
            </w:r>
          </w:p>
        </w:tc>
      </w:tr>
      <w:tr w:rsidR="0030755A" w:rsidRPr="001A7A37" w:rsidTr="00465D4D">
        <w:trPr>
          <w:trHeight w:val="300"/>
          <w:jc w:val="center"/>
        </w:trPr>
        <w:tc>
          <w:tcPr>
            <w:tcW w:w="2760"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center"/>
            </w:pPr>
            <w:r w:rsidRPr="001A7A37">
              <w:t>Н3</w:t>
            </w:r>
          </w:p>
        </w:tc>
        <w:tc>
          <w:tcPr>
            <w:tcW w:w="3350"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center"/>
            </w:pPr>
            <w:r w:rsidRPr="001A7A37">
              <w:t>&gt;= 50</w:t>
            </w:r>
          </w:p>
        </w:tc>
        <w:tc>
          <w:tcPr>
            <w:tcW w:w="1432"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center"/>
            </w:pPr>
            <w:r w:rsidRPr="001A7A37">
              <w:t>90,8</w:t>
            </w:r>
          </w:p>
        </w:tc>
      </w:tr>
      <w:tr w:rsidR="0030755A" w:rsidRPr="001A7A37" w:rsidTr="00465D4D">
        <w:trPr>
          <w:trHeight w:val="300"/>
          <w:jc w:val="center"/>
        </w:trPr>
        <w:tc>
          <w:tcPr>
            <w:tcW w:w="2760"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center"/>
            </w:pPr>
            <w:r>
              <w:t>Н4</w:t>
            </w:r>
          </w:p>
        </w:tc>
        <w:tc>
          <w:tcPr>
            <w:tcW w:w="3350"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center"/>
            </w:pPr>
            <w:r w:rsidRPr="001A7A37">
              <w:t>&lt;= 120</w:t>
            </w:r>
          </w:p>
        </w:tc>
        <w:tc>
          <w:tcPr>
            <w:tcW w:w="1432"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center"/>
            </w:pPr>
            <w:r w:rsidRPr="001A7A37">
              <w:t>108,9</w:t>
            </w:r>
          </w:p>
        </w:tc>
      </w:tr>
      <w:tr w:rsidR="0030755A" w:rsidRPr="001A7A37" w:rsidTr="00465D4D">
        <w:trPr>
          <w:trHeight w:val="630"/>
          <w:jc w:val="center"/>
        </w:trPr>
        <w:tc>
          <w:tcPr>
            <w:tcW w:w="2760" w:type="dxa"/>
            <w:tcBorders>
              <w:left w:val="single" w:sz="4" w:space="0" w:color="000000"/>
              <w:bottom w:val="single" w:sz="4" w:space="0" w:color="000000"/>
            </w:tcBorders>
            <w:shd w:val="clear" w:color="auto" w:fill="auto"/>
            <w:vAlign w:val="center"/>
          </w:tcPr>
          <w:p w:rsidR="0030755A" w:rsidRPr="001A7A37" w:rsidRDefault="0030755A" w:rsidP="00465D4D">
            <w:pPr>
              <w:snapToGrid w:val="0"/>
              <w:jc w:val="center"/>
            </w:pPr>
            <w:r w:rsidRPr="001A7A37">
              <w:t>Н6</w:t>
            </w:r>
          </w:p>
        </w:tc>
        <w:tc>
          <w:tcPr>
            <w:tcW w:w="3350" w:type="dxa"/>
            <w:tcBorders>
              <w:left w:val="single" w:sz="4" w:space="0" w:color="000000"/>
              <w:bottom w:val="single" w:sz="4" w:space="0" w:color="000000"/>
            </w:tcBorders>
            <w:shd w:val="clear" w:color="auto" w:fill="auto"/>
            <w:vAlign w:val="center"/>
          </w:tcPr>
          <w:p w:rsidR="0030755A" w:rsidRPr="001A7A37" w:rsidRDefault="0030755A" w:rsidP="00465D4D">
            <w:pPr>
              <w:snapToGrid w:val="0"/>
              <w:jc w:val="center"/>
            </w:pPr>
            <w:r w:rsidRPr="001A7A37">
              <w:t>&lt;= 25</w:t>
            </w:r>
          </w:p>
        </w:tc>
        <w:tc>
          <w:tcPr>
            <w:tcW w:w="1432" w:type="dxa"/>
            <w:tcBorders>
              <w:left w:val="single" w:sz="4" w:space="0" w:color="000000"/>
              <w:bottom w:val="single" w:sz="4" w:space="0" w:color="000000"/>
              <w:right w:val="single" w:sz="4" w:space="0" w:color="000000"/>
            </w:tcBorders>
            <w:shd w:val="clear" w:color="auto" w:fill="auto"/>
            <w:vAlign w:val="center"/>
          </w:tcPr>
          <w:p w:rsidR="0030755A" w:rsidRPr="001A7A37" w:rsidRDefault="0030755A" w:rsidP="00465D4D">
            <w:pPr>
              <w:snapToGrid w:val="0"/>
              <w:jc w:val="center"/>
            </w:pPr>
            <w:r w:rsidRPr="001A7A37">
              <w:t>Макс. 20,8 Мин. 0,5</w:t>
            </w:r>
          </w:p>
        </w:tc>
      </w:tr>
      <w:tr w:rsidR="0030755A" w:rsidRPr="001A7A37" w:rsidTr="00465D4D">
        <w:trPr>
          <w:trHeight w:val="471"/>
          <w:jc w:val="center"/>
        </w:trPr>
        <w:tc>
          <w:tcPr>
            <w:tcW w:w="2760"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center"/>
            </w:pPr>
            <w:r w:rsidRPr="001A7A37">
              <w:t>Н7</w:t>
            </w:r>
          </w:p>
        </w:tc>
        <w:tc>
          <w:tcPr>
            <w:tcW w:w="3350"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center"/>
            </w:pPr>
            <w:r w:rsidRPr="001A7A37">
              <w:t>&lt;= 800</w:t>
            </w:r>
          </w:p>
        </w:tc>
        <w:tc>
          <w:tcPr>
            <w:tcW w:w="1432"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center"/>
            </w:pPr>
            <w:r w:rsidRPr="001A7A37">
              <w:t>131,8</w:t>
            </w:r>
          </w:p>
        </w:tc>
      </w:tr>
      <w:tr w:rsidR="0030755A" w:rsidRPr="001A7A37" w:rsidTr="00465D4D">
        <w:trPr>
          <w:trHeight w:val="420"/>
          <w:jc w:val="center"/>
        </w:trPr>
        <w:tc>
          <w:tcPr>
            <w:tcW w:w="2760" w:type="dxa"/>
            <w:tcBorders>
              <w:left w:val="single" w:sz="4" w:space="0" w:color="000000"/>
              <w:bottom w:val="single" w:sz="4" w:space="0" w:color="000000"/>
            </w:tcBorders>
            <w:shd w:val="clear" w:color="auto" w:fill="auto"/>
            <w:vAlign w:val="bottom"/>
          </w:tcPr>
          <w:p w:rsidR="0030755A" w:rsidRPr="001A7A37" w:rsidRDefault="0030755A" w:rsidP="00465D4D">
            <w:pPr>
              <w:snapToGrid w:val="0"/>
              <w:spacing w:line="360" w:lineRule="auto"/>
              <w:ind w:firstLine="709"/>
              <w:jc w:val="center"/>
            </w:pPr>
            <w:r w:rsidRPr="001A7A37">
              <w:t>Н9.1</w:t>
            </w:r>
            <w:r>
              <w:t>.</w:t>
            </w:r>
          </w:p>
        </w:tc>
        <w:tc>
          <w:tcPr>
            <w:tcW w:w="3350" w:type="dxa"/>
            <w:tcBorders>
              <w:left w:val="single" w:sz="4" w:space="0" w:color="000000"/>
              <w:bottom w:val="single" w:sz="4" w:space="0" w:color="000000"/>
            </w:tcBorders>
            <w:shd w:val="clear" w:color="auto" w:fill="auto"/>
            <w:vAlign w:val="bottom"/>
          </w:tcPr>
          <w:p w:rsidR="0030755A" w:rsidRPr="001A7A37" w:rsidRDefault="0030755A" w:rsidP="00465D4D">
            <w:pPr>
              <w:snapToGrid w:val="0"/>
              <w:spacing w:line="360" w:lineRule="auto"/>
              <w:ind w:firstLine="709"/>
              <w:jc w:val="center"/>
            </w:pPr>
            <w:r w:rsidRPr="001A7A37">
              <w:t>&lt;= 50 0</w:t>
            </w:r>
          </w:p>
        </w:tc>
        <w:tc>
          <w:tcPr>
            <w:tcW w:w="1432"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spacing w:line="360" w:lineRule="auto"/>
              <w:ind w:firstLine="709"/>
              <w:jc w:val="center"/>
            </w:pPr>
            <w:r w:rsidRPr="001A7A37">
              <w:t>0</w:t>
            </w:r>
          </w:p>
        </w:tc>
      </w:tr>
      <w:tr w:rsidR="0030755A" w:rsidRPr="001A7A37" w:rsidTr="00465D4D">
        <w:trPr>
          <w:trHeight w:val="300"/>
          <w:jc w:val="center"/>
        </w:trPr>
        <w:tc>
          <w:tcPr>
            <w:tcW w:w="2760" w:type="dxa"/>
            <w:tcBorders>
              <w:left w:val="single" w:sz="4" w:space="0" w:color="000000"/>
              <w:bottom w:val="single" w:sz="4" w:space="0" w:color="000000"/>
            </w:tcBorders>
            <w:shd w:val="clear" w:color="auto" w:fill="auto"/>
            <w:vAlign w:val="bottom"/>
          </w:tcPr>
          <w:p w:rsidR="0030755A" w:rsidRPr="001A7A37" w:rsidRDefault="0030755A" w:rsidP="00465D4D">
            <w:pPr>
              <w:snapToGrid w:val="0"/>
              <w:spacing w:line="360" w:lineRule="auto"/>
              <w:ind w:firstLine="709"/>
              <w:jc w:val="center"/>
            </w:pPr>
            <w:r w:rsidRPr="001A7A37">
              <w:t>Н10.1</w:t>
            </w:r>
            <w:r>
              <w:t>.</w:t>
            </w:r>
          </w:p>
        </w:tc>
        <w:tc>
          <w:tcPr>
            <w:tcW w:w="3350" w:type="dxa"/>
            <w:tcBorders>
              <w:left w:val="single" w:sz="4" w:space="0" w:color="000000"/>
              <w:bottom w:val="single" w:sz="4" w:space="0" w:color="000000"/>
            </w:tcBorders>
            <w:shd w:val="clear" w:color="auto" w:fill="auto"/>
            <w:vAlign w:val="bottom"/>
          </w:tcPr>
          <w:p w:rsidR="0030755A" w:rsidRPr="001A7A37" w:rsidRDefault="0030755A" w:rsidP="00465D4D">
            <w:pPr>
              <w:snapToGrid w:val="0"/>
              <w:spacing w:line="360" w:lineRule="auto"/>
              <w:ind w:firstLine="709"/>
              <w:jc w:val="center"/>
            </w:pPr>
            <w:r w:rsidRPr="001A7A37">
              <w:t>&lt;= 3</w:t>
            </w:r>
          </w:p>
        </w:tc>
        <w:tc>
          <w:tcPr>
            <w:tcW w:w="1432"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spacing w:line="360" w:lineRule="auto"/>
              <w:ind w:firstLine="709"/>
              <w:jc w:val="center"/>
            </w:pPr>
            <w:r w:rsidRPr="001A7A37">
              <w:t>1,6</w:t>
            </w:r>
          </w:p>
        </w:tc>
      </w:tr>
      <w:tr w:rsidR="0030755A" w:rsidRPr="001A7A37" w:rsidTr="00465D4D">
        <w:trPr>
          <w:trHeight w:val="375"/>
          <w:jc w:val="center"/>
        </w:trPr>
        <w:tc>
          <w:tcPr>
            <w:tcW w:w="2760" w:type="dxa"/>
            <w:tcBorders>
              <w:left w:val="single" w:sz="4" w:space="0" w:color="000000"/>
              <w:bottom w:val="single" w:sz="4" w:space="0" w:color="000000"/>
            </w:tcBorders>
            <w:shd w:val="clear" w:color="auto" w:fill="auto"/>
            <w:vAlign w:val="bottom"/>
          </w:tcPr>
          <w:p w:rsidR="0030755A" w:rsidRPr="001A7A37" w:rsidRDefault="0030755A" w:rsidP="00465D4D">
            <w:pPr>
              <w:snapToGrid w:val="0"/>
              <w:spacing w:line="360" w:lineRule="auto"/>
              <w:ind w:firstLine="709"/>
              <w:jc w:val="center"/>
            </w:pPr>
            <w:r w:rsidRPr="001A7A37">
              <w:t>Н12</w:t>
            </w:r>
          </w:p>
        </w:tc>
        <w:tc>
          <w:tcPr>
            <w:tcW w:w="3350" w:type="dxa"/>
            <w:tcBorders>
              <w:left w:val="single" w:sz="4" w:space="0" w:color="000000"/>
              <w:bottom w:val="single" w:sz="4" w:space="0" w:color="000000"/>
            </w:tcBorders>
            <w:shd w:val="clear" w:color="auto" w:fill="auto"/>
            <w:vAlign w:val="bottom"/>
          </w:tcPr>
          <w:p w:rsidR="0030755A" w:rsidRPr="001A7A37" w:rsidRDefault="0030755A" w:rsidP="00465D4D">
            <w:pPr>
              <w:snapToGrid w:val="0"/>
              <w:spacing w:line="360" w:lineRule="auto"/>
              <w:ind w:firstLine="709"/>
              <w:jc w:val="center"/>
            </w:pPr>
            <w:r w:rsidRPr="001A7A37">
              <w:t>&lt;= 25</w:t>
            </w:r>
          </w:p>
        </w:tc>
        <w:tc>
          <w:tcPr>
            <w:tcW w:w="1432"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spacing w:line="360" w:lineRule="auto"/>
              <w:ind w:firstLine="709"/>
              <w:jc w:val="center"/>
            </w:pPr>
            <w:r w:rsidRPr="001A7A37">
              <w:t>0</w:t>
            </w:r>
          </w:p>
        </w:tc>
      </w:tr>
    </w:tbl>
    <w:p w:rsidR="0030755A" w:rsidRPr="001A7A37" w:rsidRDefault="0030755A" w:rsidP="0030755A">
      <w:pPr>
        <w:spacing w:line="360" w:lineRule="auto"/>
        <w:ind w:firstLine="709"/>
        <w:jc w:val="both"/>
        <w:rPr>
          <w:sz w:val="32"/>
          <w:szCs w:val="32"/>
        </w:rPr>
      </w:pPr>
    </w:p>
    <w:p w:rsidR="0030755A" w:rsidRDefault="0030755A" w:rsidP="0030755A">
      <w:pPr>
        <w:spacing w:line="360" w:lineRule="auto"/>
        <w:ind w:firstLine="709"/>
        <w:jc w:val="both"/>
        <w:rPr>
          <w:sz w:val="28"/>
          <w:szCs w:val="28"/>
        </w:rPr>
      </w:pPr>
      <w:r w:rsidRPr="001A7A37">
        <w:rPr>
          <w:sz w:val="28"/>
          <w:szCs w:val="28"/>
        </w:rPr>
        <w:t>Из табл. 5 мы видим, что данным банк</w:t>
      </w:r>
      <w:r w:rsidRPr="001A7A37">
        <w:rPr>
          <w:sz w:val="32"/>
          <w:szCs w:val="32"/>
        </w:rPr>
        <w:t xml:space="preserve"> </w:t>
      </w:r>
      <w:r w:rsidRPr="001A7A37">
        <w:rPr>
          <w:sz w:val="28"/>
          <w:szCs w:val="28"/>
        </w:rPr>
        <w:t>выполняет основные нормативы, что доказывает надежность этого банка.</w:t>
      </w:r>
      <w:r>
        <w:rPr>
          <w:sz w:val="28"/>
          <w:szCs w:val="28"/>
        </w:rPr>
        <w:t xml:space="preserve"> ЦБ РФ у</w:t>
      </w:r>
      <w:r w:rsidRPr="00A75E5A">
        <w:rPr>
          <w:sz w:val="28"/>
          <w:szCs w:val="28"/>
        </w:rPr>
        <w:t xml:space="preserve">станавливается требование о соблюдении обязательных нормативов на постоянной основе. </w:t>
      </w:r>
    </w:p>
    <w:p w:rsidR="0030755A" w:rsidRPr="001A7A37" w:rsidRDefault="0030755A" w:rsidP="0030755A">
      <w:pPr>
        <w:spacing w:line="360" w:lineRule="auto"/>
        <w:ind w:firstLine="709"/>
        <w:jc w:val="both"/>
        <w:rPr>
          <w:sz w:val="28"/>
          <w:szCs w:val="28"/>
        </w:rPr>
      </w:pPr>
      <w:r w:rsidRPr="00A75E5A">
        <w:rPr>
          <w:sz w:val="28"/>
          <w:szCs w:val="28"/>
        </w:rPr>
        <w:lastRenderedPageBreak/>
        <w:t>Предусмотрено, что расчет обязательных нормативов осуществляется банками ежедневно на конец каждого операционного дня.</w:t>
      </w:r>
      <w:r>
        <w:rPr>
          <w:sz w:val="28"/>
          <w:szCs w:val="28"/>
        </w:rPr>
        <w:t xml:space="preserve"> </w:t>
      </w:r>
      <w:r w:rsidRPr="00A75E5A">
        <w:rPr>
          <w:sz w:val="28"/>
          <w:szCs w:val="28"/>
        </w:rPr>
        <w:t>Банк России может применять к банкам принудительные меры воздействия в случае несоблюдения обязательных нормативов, если совокупное количество случаев несоблюдения установленного значения хотя бы одного обязательного норматива превышает пять за последние 30 операционных дней.</w:t>
      </w:r>
    </w:p>
    <w:p w:rsidR="0030755A" w:rsidRPr="001A7628" w:rsidRDefault="0030755A" w:rsidP="0030755A">
      <w:pPr>
        <w:pStyle w:val="1"/>
        <w:spacing w:line="360" w:lineRule="auto"/>
        <w:ind w:left="0" w:firstLine="709"/>
        <w:jc w:val="center"/>
        <w:rPr>
          <w:b/>
          <w:color w:val="auto"/>
          <w:sz w:val="28"/>
          <w:szCs w:val="28"/>
        </w:rPr>
      </w:pPr>
      <w:bookmarkStart w:id="21" w:name="_Toc259059813"/>
      <w:r>
        <w:rPr>
          <w:b/>
          <w:color w:val="auto"/>
          <w:sz w:val="28"/>
          <w:szCs w:val="28"/>
        </w:rPr>
        <w:br w:type="page"/>
      </w:r>
      <w:bookmarkStart w:id="22" w:name="_Toc259141570"/>
      <w:r w:rsidRPr="00FB73EC">
        <w:rPr>
          <w:b/>
          <w:color w:val="auto"/>
          <w:sz w:val="28"/>
          <w:szCs w:val="28"/>
        </w:rPr>
        <w:lastRenderedPageBreak/>
        <w:t>З</w:t>
      </w:r>
      <w:bookmarkEnd w:id="21"/>
      <w:bookmarkEnd w:id="22"/>
      <w:r w:rsidR="00630AE6">
        <w:rPr>
          <w:b/>
          <w:color w:val="auto"/>
          <w:sz w:val="28"/>
          <w:szCs w:val="28"/>
        </w:rPr>
        <w:t>АКЛЮЧЕНИЕ</w:t>
      </w:r>
    </w:p>
    <w:p w:rsidR="0030755A" w:rsidRPr="001A7A37" w:rsidRDefault="0030755A" w:rsidP="0030755A">
      <w:pPr>
        <w:pStyle w:val="a9"/>
        <w:spacing w:line="360" w:lineRule="auto"/>
        <w:ind w:firstLine="709"/>
        <w:rPr>
          <w:rFonts w:ascii="Times New Roman" w:hAnsi="Times New Roman"/>
          <w:sz w:val="28"/>
          <w:szCs w:val="28"/>
        </w:rPr>
      </w:pPr>
      <w:r w:rsidRPr="001A7A37">
        <w:rPr>
          <w:rFonts w:ascii="Times New Roman" w:hAnsi="Times New Roman"/>
          <w:sz w:val="28"/>
          <w:szCs w:val="28"/>
        </w:rPr>
        <w:t xml:space="preserve">За время прохождения практики была изучена деятельность банка в целом и </w:t>
      </w:r>
      <w:r>
        <w:rPr>
          <w:rFonts w:ascii="Times New Roman" w:hAnsi="Times New Roman"/>
          <w:sz w:val="28"/>
          <w:szCs w:val="28"/>
        </w:rPr>
        <w:t>О</w:t>
      </w:r>
      <w:r w:rsidRPr="001A7A37">
        <w:rPr>
          <w:rFonts w:ascii="Times New Roman" w:hAnsi="Times New Roman"/>
          <w:sz w:val="28"/>
          <w:szCs w:val="28"/>
        </w:rPr>
        <w:t xml:space="preserve">тдела андеррайтинга автокредитов. </w:t>
      </w:r>
    </w:p>
    <w:p w:rsidR="0030755A" w:rsidRDefault="0030755A" w:rsidP="0030755A">
      <w:pPr>
        <w:pStyle w:val="a9"/>
        <w:spacing w:line="360" w:lineRule="auto"/>
        <w:ind w:firstLine="709"/>
        <w:rPr>
          <w:sz w:val="28"/>
          <w:szCs w:val="28"/>
        </w:rPr>
      </w:pPr>
      <w:r w:rsidRPr="001A7A37">
        <w:rPr>
          <w:rFonts w:ascii="Times New Roman" w:hAnsi="Times New Roman"/>
          <w:sz w:val="28"/>
          <w:szCs w:val="28"/>
        </w:rPr>
        <w:t>Были также освоены основы работы Департамент</w:t>
      </w:r>
      <w:r w:rsidRPr="00BC5B1C">
        <w:rPr>
          <w:rFonts w:ascii="Times New Roman" w:hAnsi="Times New Roman"/>
          <w:sz w:val="28"/>
          <w:szCs w:val="28"/>
        </w:rPr>
        <w:t xml:space="preserve">а </w:t>
      </w:r>
      <w:r w:rsidRPr="00BC5B1C">
        <w:rPr>
          <w:sz w:val="28"/>
          <w:szCs w:val="28"/>
        </w:rPr>
        <w:t>андеррайтинга розничных кредитов (автокредитования)</w:t>
      </w:r>
      <w:r w:rsidR="00630AE6">
        <w:rPr>
          <w:sz w:val="28"/>
          <w:szCs w:val="28"/>
        </w:rPr>
        <w:t xml:space="preserve"> в</w:t>
      </w:r>
      <w:r w:rsidRPr="00BC5B1C">
        <w:rPr>
          <w:sz w:val="28"/>
          <w:szCs w:val="28"/>
        </w:rPr>
        <w:t xml:space="preserve"> </w:t>
      </w:r>
      <w:r>
        <w:rPr>
          <w:sz w:val="28"/>
          <w:szCs w:val="28"/>
        </w:rPr>
        <w:t>КБ</w:t>
      </w:r>
      <w:r w:rsidRPr="00BC5B1C">
        <w:rPr>
          <w:sz w:val="28"/>
          <w:szCs w:val="28"/>
        </w:rPr>
        <w:t xml:space="preserve"> «Юниаструм Банк» (ООО)</w:t>
      </w:r>
      <w:r>
        <w:rPr>
          <w:sz w:val="28"/>
          <w:szCs w:val="28"/>
        </w:rPr>
        <w:t xml:space="preserve"> и процедура архивации заявок, а именно:</w:t>
      </w:r>
    </w:p>
    <w:p w:rsidR="0030755A" w:rsidRPr="001A7A37" w:rsidRDefault="0030755A" w:rsidP="0030755A">
      <w:pPr>
        <w:spacing w:line="360" w:lineRule="auto"/>
        <w:ind w:firstLine="709"/>
        <w:jc w:val="both"/>
        <w:rPr>
          <w:sz w:val="28"/>
          <w:szCs w:val="28"/>
        </w:rPr>
      </w:pPr>
      <w:r w:rsidRPr="001A7A37">
        <w:rPr>
          <w:sz w:val="28"/>
          <w:szCs w:val="28"/>
        </w:rPr>
        <w:t>– подготовка заявок на автокредитование к отправке их в архив;</w:t>
      </w:r>
    </w:p>
    <w:p w:rsidR="0030755A" w:rsidRPr="001A7A37" w:rsidRDefault="0030755A" w:rsidP="0030755A">
      <w:pPr>
        <w:spacing w:line="360" w:lineRule="auto"/>
        <w:ind w:firstLine="709"/>
        <w:jc w:val="both"/>
        <w:rPr>
          <w:sz w:val="28"/>
          <w:szCs w:val="28"/>
        </w:rPr>
      </w:pPr>
      <w:r w:rsidRPr="001A7A37">
        <w:rPr>
          <w:sz w:val="28"/>
          <w:szCs w:val="28"/>
        </w:rPr>
        <w:t>– формирование архива;</w:t>
      </w:r>
    </w:p>
    <w:p w:rsidR="0030755A" w:rsidRPr="001A7A37" w:rsidRDefault="0030755A" w:rsidP="0030755A">
      <w:pPr>
        <w:spacing w:line="360" w:lineRule="auto"/>
        <w:ind w:firstLine="709"/>
        <w:jc w:val="both"/>
        <w:rPr>
          <w:sz w:val="28"/>
          <w:szCs w:val="28"/>
        </w:rPr>
      </w:pPr>
      <w:r w:rsidRPr="001A7A37">
        <w:rPr>
          <w:sz w:val="28"/>
          <w:szCs w:val="28"/>
        </w:rPr>
        <w:t>–уничтожение документов, содержащих конфиденциальную информацию, которая не требуется для хранения в архиве (она содержится в базе данных банка);</w:t>
      </w:r>
    </w:p>
    <w:p w:rsidR="0030755A" w:rsidRDefault="0030755A" w:rsidP="0030755A">
      <w:pPr>
        <w:spacing w:line="360" w:lineRule="auto"/>
        <w:ind w:firstLine="709"/>
        <w:jc w:val="both"/>
        <w:rPr>
          <w:sz w:val="28"/>
          <w:szCs w:val="28"/>
        </w:rPr>
      </w:pPr>
      <w:r w:rsidRPr="001A7A37">
        <w:rPr>
          <w:sz w:val="28"/>
          <w:szCs w:val="28"/>
        </w:rPr>
        <w:t>– ведение базы данных по архивным делам.</w:t>
      </w:r>
    </w:p>
    <w:p w:rsidR="0030755A" w:rsidRDefault="0030755A" w:rsidP="0030755A">
      <w:pPr>
        <w:pStyle w:val="a9"/>
        <w:spacing w:line="360" w:lineRule="auto"/>
        <w:ind w:firstLine="709"/>
        <w:rPr>
          <w:rFonts w:ascii="Times New Roman" w:hAnsi="Times New Roman"/>
          <w:sz w:val="28"/>
          <w:szCs w:val="28"/>
        </w:rPr>
      </w:pPr>
      <w:r>
        <w:rPr>
          <w:rFonts w:ascii="Times New Roman" w:hAnsi="Times New Roman"/>
          <w:sz w:val="28"/>
          <w:szCs w:val="28"/>
        </w:rPr>
        <w:t xml:space="preserve">На основе информации и практических навыков, полученных за период прохождения практики в </w:t>
      </w:r>
      <w:r w:rsidR="00630AE6">
        <w:rPr>
          <w:rFonts w:ascii="Times New Roman" w:hAnsi="Times New Roman"/>
          <w:sz w:val="28"/>
          <w:szCs w:val="28"/>
        </w:rPr>
        <w:t>«</w:t>
      </w:r>
      <w:r>
        <w:rPr>
          <w:rFonts w:ascii="Times New Roman" w:hAnsi="Times New Roman"/>
          <w:sz w:val="28"/>
          <w:szCs w:val="28"/>
        </w:rPr>
        <w:t>Юниаструм Банке</w:t>
      </w:r>
      <w:r w:rsidR="00630AE6">
        <w:rPr>
          <w:rFonts w:ascii="Times New Roman" w:hAnsi="Times New Roman"/>
          <w:sz w:val="28"/>
          <w:szCs w:val="28"/>
        </w:rPr>
        <w:t>»</w:t>
      </w:r>
      <w:r>
        <w:rPr>
          <w:rFonts w:ascii="Times New Roman" w:hAnsi="Times New Roman"/>
          <w:sz w:val="28"/>
          <w:szCs w:val="28"/>
        </w:rPr>
        <w:t xml:space="preserve"> (ООО) можно сделать следующие выводы:</w:t>
      </w:r>
    </w:p>
    <w:p w:rsidR="0030755A" w:rsidRPr="001A7A37" w:rsidRDefault="0030755A" w:rsidP="0030755A">
      <w:pPr>
        <w:autoSpaceDE w:val="0"/>
        <w:spacing w:line="360" w:lineRule="auto"/>
        <w:ind w:firstLine="709"/>
        <w:jc w:val="both"/>
        <w:rPr>
          <w:rFonts w:eastAsia="PFBeauSansPro-Light"/>
          <w:sz w:val="28"/>
          <w:szCs w:val="28"/>
        </w:rPr>
      </w:pPr>
      <w:r>
        <w:rPr>
          <w:rFonts w:eastAsia="PFBeauSansPro-Light"/>
          <w:sz w:val="28"/>
          <w:szCs w:val="28"/>
        </w:rPr>
        <w:t xml:space="preserve">1. </w:t>
      </w:r>
      <w:r>
        <w:rPr>
          <w:sz w:val="28"/>
          <w:szCs w:val="28"/>
        </w:rPr>
        <w:t>П</w:t>
      </w:r>
      <w:r w:rsidRPr="001A7A37">
        <w:rPr>
          <w:sz w:val="28"/>
          <w:szCs w:val="28"/>
        </w:rPr>
        <w:t>ереход к корпоративной модели управления, соответствующей передовой зарубежной практике, способствующей улучшению качества управления рисками в современных условиях ведения банковского бизнеса</w:t>
      </w:r>
      <w:r>
        <w:rPr>
          <w:sz w:val="28"/>
          <w:szCs w:val="28"/>
        </w:rPr>
        <w:t>.</w:t>
      </w:r>
    </w:p>
    <w:p w:rsidR="0030755A" w:rsidRPr="001A7A37" w:rsidRDefault="0030755A" w:rsidP="0030755A">
      <w:pPr>
        <w:autoSpaceDE w:val="0"/>
        <w:spacing w:line="360" w:lineRule="auto"/>
        <w:ind w:firstLine="709"/>
        <w:jc w:val="both"/>
        <w:rPr>
          <w:rFonts w:eastAsia="PFBeauSansPro-Light"/>
          <w:sz w:val="28"/>
          <w:szCs w:val="28"/>
        </w:rPr>
      </w:pPr>
      <w:r>
        <w:rPr>
          <w:rFonts w:eastAsia="PFBeauSansPro-Light"/>
          <w:sz w:val="28"/>
          <w:szCs w:val="28"/>
        </w:rPr>
        <w:t>2.</w:t>
      </w:r>
      <w:r w:rsidRPr="002C5BB4">
        <w:rPr>
          <w:rFonts w:eastAsia="PFBeauSansPro-Light"/>
          <w:sz w:val="28"/>
          <w:szCs w:val="28"/>
        </w:rPr>
        <w:t xml:space="preserve"> </w:t>
      </w:r>
      <w:r w:rsidRPr="001A7A37">
        <w:rPr>
          <w:rFonts w:eastAsia="PFBeauSansPro-Light"/>
          <w:sz w:val="28"/>
          <w:szCs w:val="28"/>
        </w:rPr>
        <w:t>Банк планирует обеспечить рост инвестиционной привлекательности, сохранить и упрочить свое положение на российском рынке путем всестороннего удовлетворения потребностей клиентов и совершенствования системы контроля и управления качеством.</w:t>
      </w:r>
    </w:p>
    <w:p w:rsidR="0030755A" w:rsidRDefault="0030755A" w:rsidP="0030755A">
      <w:pPr>
        <w:autoSpaceDE w:val="0"/>
        <w:spacing w:line="360" w:lineRule="auto"/>
        <w:ind w:firstLine="709"/>
        <w:jc w:val="both"/>
        <w:rPr>
          <w:rFonts w:eastAsia="PFBeauSansPro-Light"/>
          <w:sz w:val="28"/>
          <w:szCs w:val="28"/>
        </w:rPr>
      </w:pPr>
      <w:r>
        <w:rPr>
          <w:rFonts w:eastAsia="PFBeauSansPro-Light"/>
          <w:sz w:val="28"/>
          <w:szCs w:val="28"/>
        </w:rPr>
        <w:t>3. С</w:t>
      </w:r>
      <w:r w:rsidRPr="001A7A37">
        <w:rPr>
          <w:rFonts w:eastAsia="PFBeauSansPro-Light"/>
          <w:sz w:val="28"/>
          <w:szCs w:val="28"/>
        </w:rPr>
        <w:t>оздание гибкой эффективной системы взаимодействия с клиентами на основе учета потребностей различных клиентских групп, реализация принципа непрерывного улучшения качества сервисов.</w:t>
      </w:r>
    </w:p>
    <w:p w:rsidR="0030755A" w:rsidRDefault="0030755A" w:rsidP="0030755A">
      <w:pPr>
        <w:tabs>
          <w:tab w:val="left" w:pos="1080"/>
        </w:tabs>
        <w:suppressAutoHyphens w:val="0"/>
        <w:spacing w:line="360" w:lineRule="auto"/>
        <w:ind w:firstLine="709"/>
        <w:jc w:val="both"/>
        <w:rPr>
          <w:sz w:val="28"/>
          <w:szCs w:val="28"/>
        </w:rPr>
      </w:pPr>
      <w:r>
        <w:rPr>
          <w:rFonts w:eastAsia="PFBeauSansPro-Light"/>
          <w:sz w:val="28"/>
          <w:szCs w:val="28"/>
        </w:rPr>
        <w:t>4. Ц</w:t>
      </w:r>
      <w:r w:rsidRPr="001A7A37">
        <w:rPr>
          <w:rFonts w:eastAsia="PFBeauSansPro-Light"/>
          <w:sz w:val="28"/>
          <w:szCs w:val="28"/>
        </w:rPr>
        <w:t>елью Банка в долгосрочной перспективе является обеспечение его эффективного развития как мощной диверсифицированной финансовой структуры, занимающей лидирующие позиции в банковской системе России по всем ключевым показателям банковского бизнеса.</w:t>
      </w:r>
    </w:p>
    <w:p w:rsidR="0030755A" w:rsidRPr="00081A24" w:rsidRDefault="0030755A" w:rsidP="0030755A">
      <w:pPr>
        <w:tabs>
          <w:tab w:val="left" w:pos="1080"/>
        </w:tabs>
        <w:suppressAutoHyphens w:val="0"/>
        <w:spacing w:line="360" w:lineRule="auto"/>
        <w:ind w:firstLine="709"/>
        <w:jc w:val="both"/>
        <w:rPr>
          <w:sz w:val="28"/>
          <w:szCs w:val="28"/>
        </w:rPr>
      </w:pPr>
      <w:r>
        <w:rPr>
          <w:sz w:val="28"/>
          <w:szCs w:val="28"/>
        </w:rPr>
        <w:lastRenderedPageBreak/>
        <w:t xml:space="preserve">5. После проведения экспресс – </w:t>
      </w:r>
      <w:r w:rsidRPr="00081A24">
        <w:rPr>
          <w:sz w:val="28"/>
          <w:szCs w:val="28"/>
        </w:rPr>
        <w:t xml:space="preserve">анализа деятельности банка, отчетливо видна стабильность положения </w:t>
      </w:r>
      <w:r w:rsidR="00630AE6">
        <w:rPr>
          <w:sz w:val="28"/>
          <w:szCs w:val="28"/>
        </w:rPr>
        <w:t>«</w:t>
      </w:r>
      <w:r>
        <w:rPr>
          <w:sz w:val="28"/>
          <w:szCs w:val="28"/>
        </w:rPr>
        <w:t xml:space="preserve">Юниаструм </w:t>
      </w:r>
      <w:r w:rsidR="00630AE6">
        <w:rPr>
          <w:sz w:val="28"/>
          <w:szCs w:val="28"/>
        </w:rPr>
        <w:t>Банка»</w:t>
      </w:r>
      <w:r w:rsidR="00630AE6" w:rsidRPr="00081A24">
        <w:rPr>
          <w:sz w:val="28"/>
          <w:szCs w:val="28"/>
        </w:rPr>
        <w:t xml:space="preserve"> </w:t>
      </w:r>
      <w:r w:rsidRPr="00081A24">
        <w:rPr>
          <w:sz w:val="28"/>
          <w:szCs w:val="28"/>
        </w:rPr>
        <w:t>в банковской системе РФ, несмотря на кризисные тенденции в экономике страны и мира.</w:t>
      </w:r>
    </w:p>
    <w:p w:rsidR="0030755A" w:rsidRPr="001A7A37" w:rsidRDefault="0030755A" w:rsidP="0030755A">
      <w:pPr>
        <w:autoSpaceDE w:val="0"/>
        <w:spacing w:line="360" w:lineRule="auto"/>
        <w:jc w:val="both"/>
        <w:rPr>
          <w:rFonts w:eastAsia="PFBeauSansPro-Light"/>
          <w:sz w:val="28"/>
          <w:szCs w:val="28"/>
        </w:rPr>
      </w:pPr>
    </w:p>
    <w:p w:rsidR="0030755A" w:rsidRPr="00FB73EC" w:rsidRDefault="0030755A" w:rsidP="0030755A">
      <w:pPr>
        <w:pStyle w:val="1"/>
        <w:numPr>
          <w:ilvl w:val="0"/>
          <w:numId w:val="0"/>
        </w:numPr>
        <w:spacing w:line="360" w:lineRule="auto"/>
        <w:jc w:val="center"/>
        <w:rPr>
          <w:b/>
          <w:iCs/>
          <w:color w:val="auto"/>
          <w:sz w:val="32"/>
          <w:szCs w:val="32"/>
        </w:rPr>
      </w:pPr>
      <w:bookmarkStart w:id="23" w:name="_Toc259059814"/>
      <w:r>
        <w:rPr>
          <w:b/>
          <w:iCs/>
          <w:sz w:val="32"/>
          <w:szCs w:val="32"/>
        </w:rPr>
        <w:br w:type="page"/>
      </w:r>
      <w:bookmarkStart w:id="24" w:name="_Toc259141571"/>
      <w:r w:rsidR="00630AE6" w:rsidRPr="00630AE6">
        <w:rPr>
          <w:b/>
          <w:iCs/>
          <w:color w:val="auto"/>
          <w:sz w:val="28"/>
          <w:szCs w:val="28"/>
        </w:rPr>
        <w:lastRenderedPageBreak/>
        <w:t>СПИСОК ИСПОЛЬЗОВАННОЙ</w:t>
      </w:r>
      <w:r w:rsidR="00630AE6" w:rsidRPr="00FB73EC">
        <w:rPr>
          <w:b/>
          <w:iCs/>
          <w:color w:val="auto"/>
          <w:sz w:val="32"/>
          <w:szCs w:val="32"/>
        </w:rPr>
        <w:t xml:space="preserve"> </w:t>
      </w:r>
      <w:r w:rsidR="00630AE6" w:rsidRPr="002C5BB4">
        <w:rPr>
          <w:b/>
          <w:iCs/>
          <w:color w:val="auto"/>
          <w:sz w:val="28"/>
          <w:szCs w:val="28"/>
        </w:rPr>
        <w:t>ЛИТЕРАТУРЫ</w:t>
      </w:r>
      <w:bookmarkEnd w:id="23"/>
      <w:bookmarkEnd w:id="24"/>
    </w:p>
    <w:p w:rsidR="0030755A" w:rsidRPr="00BC5B1C" w:rsidRDefault="0030755A" w:rsidP="0030755A">
      <w:pPr>
        <w:numPr>
          <w:ilvl w:val="0"/>
          <w:numId w:val="2"/>
        </w:numPr>
        <w:tabs>
          <w:tab w:val="left" w:pos="720"/>
        </w:tabs>
        <w:spacing w:line="360" w:lineRule="auto"/>
        <w:ind w:left="0" w:firstLine="0"/>
        <w:jc w:val="both"/>
        <w:rPr>
          <w:sz w:val="28"/>
          <w:szCs w:val="28"/>
        </w:rPr>
      </w:pPr>
      <w:r w:rsidRPr="001A7A37">
        <w:rPr>
          <w:sz w:val="28"/>
          <w:szCs w:val="28"/>
        </w:rPr>
        <w:t>Федеральный закон «О банках и банковской деятельности в Российской Федерац</w:t>
      </w:r>
      <w:r>
        <w:rPr>
          <w:sz w:val="28"/>
          <w:szCs w:val="28"/>
        </w:rPr>
        <w:t>ии» от 02 декабря 1990 г. № 395-</w:t>
      </w:r>
      <w:r w:rsidRPr="001A7A37">
        <w:rPr>
          <w:sz w:val="28"/>
          <w:szCs w:val="28"/>
        </w:rPr>
        <w:t>1</w:t>
      </w:r>
      <w:r>
        <w:rPr>
          <w:sz w:val="28"/>
          <w:szCs w:val="28"/>
        </w:rPr>
        <w:t>-</w:t>
      </w:r>
      <w:r w:rsidRPr="001A7A37">
        <w:rPr>
          <w:sz w:val="28"/>
          <w:szCs w:val="28"/>
        </w:rPr>
        <w:t xml:space="preserve">ФЗ // Собрание законодательства Российской Федерации, 1996, </w:t>
      </w:r>
      <w:r w:rsidRPr="00BC5B1C">
        <w:rPr>
          <w:sz w:val="28"/>
          <w:szCs w:val="28"/>
        </w:rPr>
        <w:t xml:space="preserve">№6, ст. 492; </w:t>
      </w:r>
      <w:r w:rsidRPr="00DD72F8">
        <w:rPr>
          <w:sz w:val="28"/>
          <w:szCs w:val="28"/>
        </w:rPr>
        <w:t>2009, № 18, ст. 2153.</w:t>
      </w:r>
    </w:p>
    <w:p w:rsidR="0030755A" w:rsidRPr="00BC5B1C" w:rsidRDefault="0030755A" w:rsidP="0030755A">
      <w:pPr>
        <w:numPr>
          <w:ilvl w:val="0"/>
          <w:numId w:val="2"/>
        </w:numPr>
        <w:tabs>
          <w:tab w:val="left" w:pos="720"/>
        </w:tabs>
        <w:spacing w:line="360" w:lineRule="auto"/>
        <w:ind w:left="0" w:firstLine="0"/>
        <w:jc w:val="both"/>
        <w:rPr>
          <w:sz w:val="28"/>
          <w:szCs w:val="28"/>
        </w:rPr>
      </w:pPr>
      <w:r w:rsidRPr="00BC5B1C">
        <w:rPr>
          <w:sz w:val="28"/>
          <w:szCs w:val="28"/>
          <w:shd w:val="clear" w:color="auto" w:fill="F5F5F5"/>
        </w:rPr>
        <w:t>Федеральный закон Российской Федерации от 27 июля 2006 г. № 152</w:t>
      </w:r>
      <w:r>
        <w:rPr>
          <w:sz w:val="28"/>
          <w:szCs w:val="28"/>
          <w:shd w:val="clear" w:color="auto" w:fill="F5F5F5"/>
        </w:rPr>
        <w:t>-</w:t>
      </w:r>
      <w:r w:rsidRPr="00BC5B1C">
        <w:rPr>
          <w:sz w:val="28"/>
          <w:szCs w:val="28"/>
          <w:shd w:val="clear" w:color="auto" w:fill="F5F5F5"/>
        </w:rPr>
        <w:t>ФЗ «О персональных данных» // Собрании законодательства Российской Федерации, 2006 г. № 31 (часть I) ст. 3451.</w:t>
      </w:r>
    </w:p>
    <w:p w:rsidR="0030755A" w:rsidRPr="00BC5B1C" w:rsidRDefault="0030755A" w:rsidP="0030755A">
      <w:pPr>
        <w:numPr>
          <w:ilvl w:val="0"/>
          <w:numId w:val="2"/>
        </w:numPr>
        <w:tabs>
          <w:tab w:val="left" w:pos="720"/>
        </w:tabs>
        <w:spacing w:line="360" w:lineRule="auto"/>
        <w:ind w:left="0" w:firstLine="0"/>
        <w:jc w:val="both"/>
        <w:rPr>
          <w:sz w:val="28"/>
          <w:szCs w:val="28"/>
        </w:rPr>
      </w:pPr>
      <w:r w:rsidRPr="00BC5B1C">
        <w:rPr>
          <w:sz w:val="28"/>
          <w:szCs w:val="28"/>
        </w:rPr>
        <w:t xml:space="preserve">Федеральный закон «О противодействии легализации (отмыванию) доходов, полученных преступным путем, и финансированию терроризма» от 7 августа 2001 г. </w:t>
      </w:r>
      <w:r>
        <w:rPr>
          <w:sz w:val="28"/>
          <w:szCs w:val="28"/>
        </w:rPr>
        <w:t>№ 115-</w:t>
      </w:r>
      <w:r w:rsidRPr="00BC5B1C">
        <w:rPr>
          <w:sz w:val="28"/>
          <w:szCs w:val="28"/>
        </w:rPr>
        <w:t xml:space="preserve">ФЗ //Собрание законодательства Российской Федерации, 2001, № 33, ст. 3418; </w:t>
      </w:r>
      <w:r w:rsidRPr="00DD72F8">
        <w:rPr>
          <w:sz w:val="28"/>
          <w:szCs w:val="28"/>
        </w:rPr>
        <w:t xml:space="preserve">2009, </w:t>
      </w:r>
      <w:r>
        <w:rPr>
          <w:sz w:val="28"/>
          <w:szCs w:val="28"/>
        </w:rPr>
        <w:br/>
      </w:r>
      <w:r w:rsidRPr="00DD72F8">
        <w:rPr>
          <w:sz w:val="28"/>
          <w:szCs w:val="28"/>
        </w:rPr>
        <w:t>№ 23, ст. 2776.</w:t>
      </w:r>
    </w:p>
    <w:p w:rsidR="0030755A" w:rsidRPr="00BC5B1C" w:rsidRDefault="0030755A" w:rsidP="0030755A">
      <w:pPr>
        <w:numPr>
          <w:ilvl w:val="0"/>
          <w:numId w:val="2"/>
        </w:numPr>
        <w:tabs>
          <w:tab w:val="left" w:pos="720"/>
        </w:tabs>
        <w:spacing w:line="360" w:lineRule="auto"/>
        <w:ind w:left="0" w:firstLine="0"/>
        <w:jc w:val="both"/>
        <w:rPr>
          <w:sz w:val="28"/>
          <w:szCs w:val="28"/>
        </w:rPr>
      </w:pPr>
      <w:r w:rsidRPr="00BC5B1C">
        <w:rPr>
          <w:sz w:val="28"/>
          <w:szCs w:val="28"/>
        </w:rPr>
        <w:t xml:space="preserve">Положение </w:t>
      </w:r>
      <w:r>
        <w:rPr>
          <w:sz w:val="28"/>
          <w:szCs w:val="28"/>
        </w:rPr>
        <w:t>Банка России от 31.08.98г. № 54-</w:t>
      </w:r>
      <w:r w:rsidRPr="00BC5B1C">
        <w:rPr>
          <w:sz w:val="28"/>
          <w:szCs w:val="28"/>
        </w:rPr>
        <w:t>П «О порядке предоставления (размещения) кредитными организациями денежных средств и их возврата (погашения) // В</w:t>
      </w:r>
      <w:r>
        <w:rPr>
          <w:sz w:val="28"/>
          <w:szCs w:val="28"/>
        </w:rPr>
        <w:t xml:space="preserve">естник Банка России, 2001, № 73; </w:t>
      </w:r>
      <w:r w:rsidRPr="00AF3CED">
        <w:rPr>
          <w:sz w:val="28"/>
          <w:szCs w:val="28"/>
        </w:rPr>
        <w:t>2004, № 33</w:t>
      </w:r>
      <w:r>
        <w:rPr>
          <w:sz w:val="28"/>
          <w:szCs w:val="28"/>
        </w:rPr>
        <w:t>.</w:t>
      </w:r>
    </w:p>
    <w:p w:rsidR="0030755A" w:rsidRPr="001A7A37" w:rsidRDefault="0030755A" w:rsidP="0030755A">
      <w:pPr>
        <w:numPr>
          <w:ilvl w:val="0"/>
          <w:numId w:val="2"/>
        </w:numPr>
        <w:tabs>
          <w:tab w:val="left" w:pos="720"/>
        </w:tabs>
        <w:spacing w:line="360" w:lineRule="auto"/>
        <w:ind w:left="0" w:firstLine="0"/>
        <w:jc w:val="both"/>
        <w:rPr>
          <w:sz w:val="28"/>
          <w:szCs w:val="28"/>
        </w:rPr>
      </w:pPr>
      <w:r w:rsidRPr="001A7A37">
        <w:rPr>
          <w:sz w:val="28"/>
          <w:szCs w:val="28"/>
        </w:rPr>
        <w:t>Положение Б</w:t>
      </w:r>
      <w:r>
        <w:rPr>
          <w:sz w:val="28"/>
          <w:szCs w:val="28"/>
        </w:rPr>
        <w:t>анка России от 26.03.04г. № 254-</w:t>
      </w:r>
      <w:r w:rsidRPr="001A7A37">
        <w:rPr>
          <w:sz w:val="28"/>
          <w:szCs w:val="28"/>
        </w:rPr>
        <w:t>П «О порядке формирования кредитными организациями резервов на возможные потери по ссудам, по ссудной и приравненной к ней задолженности» // Вестник Банка России, 2004, № 28; 2007, № 1.</w:t>
      </w:r>
    </w:p>
    <w:p w:rsidR="0030755A" w:rsidRPr="001A7A37" w:rsidRDefault="0030755A" w:rsidP="0030755A">
      <w:pPr>
        <w:numPr>
          <w:ilvl w:val="0"/>
          <w:numId w:val="2"/>
        </w:numPr>
        <w:tabs>
          <w:tab w:val="left" w:pos="720"/>
        </w:tabs>
        <w:spacing w:line="360" w:lineRule="auto"/>
        <w:ind w:left="0" w:firstLine="0"/>
        <w:jc w:val="both"/>
        <w:rPr>
          <w:sz w:val="28"/>
          <w:szCs w:val="28"/>
        </w:rPr>
      </w:pPr>
      <w:r w:rsidRPr="001A7A37">
        <w:rPr>
          <w:iCs/>
          <w:sz w:val="28"/>
          <w:szCs w:val="28"/>
        </w:rPr>
        <w:t xml:space="preserve">Инструкция </w:t>
      </w:r>
      <w:r w:rsidRPr="001A7A37">
        <w:rPr>
          <w:sz w:val="28"/>
          <w:szCs w:val="28"/>
        </w:rPr>
        <w:t xml:space="preserve">Банка России </w:t>
      </w:r>
      <w:r>
        <w:rPr>
          <w:iCs/>
          <w:sz w:val="28"/>
          <w:szCs w:val="28"/>
        </w:rPr>
        <w:t>от 16 января 2004 г. № 110-</w:t>
      </w:r>
      <w:r w:rsidRPr="001A7A37">
        <w:rPr>
          <w:iCs/>
          <w:sz w:val="28"/>
          <w:szCs w:val="28"/>
        </w:rPr>
        <w:t>И «Об обязательных нормативах банков» //</w:t>
      </w:r>
      <w:r>
        <w:rPr>
          <w:iCs/>
          <w:sz w:val="28"/>
          <w:szCs w:val="28"/>
        </w:rPr>
        <w:t xml:space="preserve"> Ве</w:t>
      </w:r>
      <w:r>
        <w:rPr>
          <w:sz w:val="28"/>
          <w:szCs w:val="28"/>
        </w:rPr>
        <w:t>стник Банка России, 2004, № 11; 2009, № 25.</w:t>
      </w:r>
    </w:p>
    <w:p w:rsidR="0030755A" w:rsidRPr="00BC5B1C" w:rsidRDefault="0030755A" w:rsidP="0030755A">
      <w:pPr>
        <w:numPr>
          <w:ilvl w:val="0"/>
          <w:numId w:val="2"/>
        </w:numPr>
        <w:tabs>
          <w:tab w:val="left" w:pos="840"/>
        </w:tabs>
        <w:spacing w:line="360" w:lineRule="auto"/>
        <w:ind w:left="0" w:firstLine="0"/>
        <w:jc w:val="both"/>
        <w:rPr>
          <w:sz w:val="28"/>
          <w:szCs w:val="28"/>
        </w:rPr>
      </w:pPr>
      <w:r w:rsidRPr="00BC5B1C">
        <w:rPr>
          <w:sz w:val="28"/>
          <w:szCs w:val="28"/>
        </w:rPr>
        <w:t xml:space="preserve"> «Банковская система России. Настольная книга банкира», книга 1</w:t>
      </w:r>
      <w:r>
        <w:rPr>
          <w:sz w:val="28"/>
          <w:szCs w:val="28"/>
        </w:rPr>
        <w:t>.</w:t>
      </w:r>
      <w:r w:rsidRPr="00BC5B1C">
        <w:rPr>
          <w:sz w:val="28"/>
          <w:szCs w:val="28"/>
        </w:rPr>
        <w:t xml:space="preserve"> М, 2005 г – 709 с.</w:t>
      </w:r>
    </w:p>
    <w:p w:rsidR="0030755A" w:rsidRPr="00BC5B1C" w:rsidRDefault="00AE7AD5" w:rsidP="0030755A">
      <w:pPr>
        <w:numPr>
          <w:ilvl w:val="0"/>
          <w:numId w:val="2"/>
        </w:numPr>
        <w:tabs>
          <w:tab w:val="left" w:pos="840"/>
        </w:tabs>
        <w:spacing w:line="360" w:lineRule="auto"/>
        <w:ind w:left="0" w:firstLine="0"/>
        <w:jc w:val="both"/>
        <w:rPr>
          <w:sz w:val="28"/>
          <w:szCs w:val="28"/>
        </w:rPr>
      </w:pPr>
      <w:hyperlink r:id="rId7" w:history="1">
        <w:r w:rsidR="00A278D2" w:rsidRPr="00965E73">
          <w:rPr>
            <w:rStyle w:val="a4"/>
            <w:sz w:val="28"/>
            <w:szCs w:val="28"/>
          </w:rPr>
          <w:t>www.cbr.ru</w:t>
        </w:r>
      </w:hyperlink>
      <w:r w:rsidR="0030755A" w:rsidRPr="00BB48A6">
        <w:rPr>
          <w:sz w:val="28"/>
          <w:szCs w:val="28"/>
        </w:rPr>
        <w:t>.</w:t>
      </w:r>
    </w:p>
    <w:p w:rsidR="0030755A" w:rsidRDefault="00AE7AD5" w:rsidP="0030755A">
      <w:pPr>
        <w:numPr>
          <w:ilvl w:val="0"/>
          <w:numId w:val="2"/>
        </w:numPr>
        <w:tabs>
          <w:tab w:val="left" w:pos="840"/>
        </w:tabs>
        <w:spacing w:line="360" w:lineRule="auto"/>
        <w:ind w:left="0" w:firstLine="0"/>
        <w:jc w:val="both"/>
        <w:rPr>
          <w:sz w:val="28"/>
          <w:szCs w:val="28"/>
        </w:rPr>
      </w:pPr>
      <w:hyperlink r:id="rId8" w:history="1">
        <w:r w:rsidR="00A278D2" w:rsidRPr="00965E73">
          <w:rPr>
            <w:rStyle w:val="a4"/>
            <w:sz w:val="28"/>
            <w:szCs w:val="28"/>
          </w:rPr>
          <w:t>www.uniastrum.ru</w:t>
        </w:r>
      </w:hyperlink>
      <w:r w:rsidR="0030755A" w:rsidRPr="00BB48A6">
        <w:rPr>
          <w:sz w:val="28"/>
          <w:szCs w:val="28"/>
        </w:rPr>
        <w:t>.</w:t>
      </w:r>
    </w:p>
    <w:p w:rsidR="00A278D2" w:rsidRDefault="00A278D2" w:rsidP="0030755A">
      <w:pPr>
        <w:tabs>
          <w:tab w:val="left" w:pos="840"/>
        </w:tabs>
        <w:spacing w:line="360" w:lineRule="auto"/>
        <w:jc w:val="center"/>
        <w:rPr>
          <w:b/>
          <w:sz w:val="28"/>
          <w:szCs w:val="28"/>
        </w:rPr>
      </w:pPr>
    </w:p>
    <w:p w:rsidR="00A278D2" w:rsidRDefault="00A278D2" w:rsidP="0030755A">
      <w:pPr>
        <w:tabs>
          <w:tab w:val="left" w:pos="840"/>
        </w:tabs>
        <w:spacing w:line="360" w:lineRule="auto"/>
        <w:jc w:val="center"/>
        <w:rPr>
          <w:b/>
          <w:sz w:val="28"/>
          <w:szCs w:val="28"/>
        </w:rPr>
      </w:pPr>
    </w:p>
    <w:p w:rsidR="00A278D2" w:rsidRDefault="00A278D2" w:rsidP="0030755A">
      <w:pPr>
        <w:tabs>
          <w:tab w:val="left" w:pos="840"/>
        </w:tabs>
        <w:spacing w:line="360" w:lineRule="auto"/>
        <w:jc w:val="center"/>
        <w:rPr>
          <w:b/>
          <w:sz w:val="28"/>
          <w:szCs w:val="28"/>
        </w:rPr>
      </w:pPr>
    </w:p>
    <w:p w:rsidR="0030755A" w:rsidRPr="00A278D2" w:rsidRDefault="00A278D2" w:rsidP="0030755A">
      <w:pPr>
        <w:tabs>
          <w:tab w:val="left" w:pos="840"/>
        </w:tabs>
        <w:spacing w:line="360" w:lineRule="auto"/>
        <w:jc w:val="right"/>
        <w:rPr>
          <w:b/>
          <w:sz w:val="28"/>
          <w:szCs w:val="28"/>
        </w:rPr>
      </w:pPr>
      <w:r w:rsidRPr="00A278D2">
        <w:rPr>
          <w:b/>
          <w:sz w:val="28"/>
          <w:szCs w:val="28"/>
        </w:rPr>
        <w:lastRenderedPageBreak/>
        <w:t>ПРИЛОЖЕНИЕ 1</w:t>
      </w:r>
    </w:p>
    <w:p w:rsidR="0030755A" w:rsidRPr="001A7A37" w:rsidRDefault="0030755A" w:rsidP="00A278D2">
      <w:pPr>
        <w:spacing w:line="360" w:lineRule="auto"/>
        <w:jc w:val="center"/>
        <w:rPr>
          <w:b/>
          <w:sz w:val="28"/>
          <w:szCs w:val="28"/>
        </w:rPr>
      </w:pPr>
      <w:r w:rsidRPr="001A7A37">
        <w:rPr>
          <w:b/>
          <w:sz w:val="28"/>
          <w:szCs w:val="28"/>
        </w:rPr>
        <w:t>Организационная структура Юниаструм Банка</w:t>
      </w:r>
    </w:p>
    <w:p w:rsidR="0030755A" w:rsidRPr="001A7A37" w:rsidRDefault="0030755A" w:rsidP="0030755A">
      <w:pPr>
        <w:spacing w:line="360" w:lineRule="auto"/>
        <w:jc w:val="both"/>
        <w:rPr>
          <w:sz w:val="32"/>
          <w:szCs w:val="32"/>
        </w:rPr>
      </w:pPr>
    </w:p>
    <w:p w:rsidR="0030755A" w:rsidRPr="001A7A37" w:rsidRDefault="00AE7AD5" w:rsidP="0030755A">
      <w:pPr>
        <w:spacing w:line="360" w:lineRule="auto"/>
        <w:jc w:val="both"/>
        <w:rPr>
          <w:sz w:val="32"/>
          <w:szCs w:val="32"/>
        </w:rPr>
      </w:pPr>
      <w:r>
        <w:pict>
          <v:group id="_x0000_s1026" style="width:460.9pt;height:515.85pt;mso-wrap-distance-left:0;mso-wrap-distance-right:0;mso-position-horizontal-relative:char;mso-position-vertical-relative:line" coordsize="9121,11852">
            <o:lock v:ext="edit" text="t"/>
            <v:rect id="_x0000_s1027" style="position:absolute;width:9121;height:11852;mso-wrap-style:none;v-text-anchor:middle" filled="f" stroked="f">
              <v:stroke joinstyle="round"/>
            </v:rect>
            <v:roundrect id="_x0000_s1028" style="position:absolute;left:144;top:680;width:2419;height:716" arcsize="10923f" strokeweight=".26mm">
              <v:fill color2="black"/>
              <v:stroke joinstyle="miter"/>
              <v:textbox style="mso-rotate-with-shape:t">
                <w:txbxContent>
                  <w:p w:rsidR="00465D4D" w:rsidRDefault="00465D4D" w:rsidP="0030755A">
                    <w:pPr>
                      <w:rPr>
                        <w:sz w:val="20"/>
                        <w:szCs w:val="20"/>
                      </w:rPr>
                    </w:pPr>
                    <w:r>
                      <w:rPr>
                        <w:sz w:val="20"/>
                        <w:szCs w:val="20"/>
                      </w:rPr>
                      <w:t>Служба  внутреннего контроля</w:t>
                    </w:r>
                  </w:p>
                </w:txbxContent>
              </v:textbox>
            </v:roundrect>
            <v:roundrect id="_x0000_s1029" style="position:absolute;left:144;top:3485;width:1400;height:762" arcsize="10923f" strokeweight=".26mm">
              <v:fill color2="black"/>
              <v:stroke joinstyle="miter"/>
              <v:textbox style="mso-rotate-with-shape:t">
                <w:txbxContent>
                  <w:p w:rsidR="00465D4D" w:rsidRDefault="00465D4D" w:rsidP="0030755A">
                    <w:pPr>
                      <w:rPr>
                        <w:sz w:val="20"/>
                        <w:szCs w:val="20"/>
                      </w:rPr>
                    </w:pPr>
                    <w:r>
                      <w:rPr>
                        <w:sz w:val="20"/>
                        <w:szCs w:val="20"/>
                      </w:rPr>
                      <w:t>Главный бухгалтер</w:t>
                    </w:r>
                  </w:p>
                </w:txbxContent>
              </v:textbox>
            </v:roundrect>
            <v:roundrect id="_x0000_s1030" style="position:absolute;left:144;top:5912;width:1573;height:765" arcsize="10923f" strokeweight=".26mm">
              <v:fill color2="black"/>
              <v:stroke joinstyle="miter"/>
              <v:textbox style="mso-rotate-with-shape:t">
                <w:txbxContent>
                  <w:p w:rsidR="00465D4D" w:rsidRDefault="00465D4D" w:rsidP="0030755A">
                    <w:r>
                      <w:t>Пласти-ковых  карт</w:t>
                    </w:r>
                  </w:p>
                </w:txbxContent>
              </v:textbox>
            </v:roundrect>
            <v:roundrect id="_x0000_s1031" style="position:absolute;left:7984;top:5912;width:913;height:765" arcsize="10923f" strokeweight=".26mm">
              <v:fill color2="black"/>
              <v:stroke joinstyle="miter"/>
              <v:textbox style="mso-rotate-with-shape:t">
                <w:txbxContent>
                  <w:p w:rsidR="00465D4D" w:rsidRDefault="00465D4D" w:rsidP="0030755A">
                    <w:r>
                      <w:t>И др.</w:t>
                    </w:r>
                  </w:p>
                </w:txbxContent>
              </v:textbox>
            </v:roundrect>
            <v:group id="_x0000_s1032" style="position:absolute;left:773;width:7941;height:9511;mso-wrap-distance-left:0;mso-wrap-distance-right:0" coordorigin="773" coordsize="7941,9511">
              <o:lock v:ext="edit" text="t"/>
              <v:roundrect id="_x0000_s1033" style="position:absolute;left:2706;width:2983;height:438" arcsize="10923f" strokeweight=".26mm">
                <v:fill color2="black"/>
                <v:stroke joinstyle="miter"/>
                <v:textbox style="mso-rotate-with-shape:t">
                  <w:txbxContent>
                    <w:p w:rsidR="00465D4D" w:rsidRDefault="00465D4D" w:rsidP="0030755A">
                      <w:pPr>
                        <w:jc w:val="center"/>
                        <w:rPr>
                          <w:sz w:val="20"/>
                          <w:szCs w:val="20"/>
                        </w:rPr>
                      </w:pPr>
                      <w:r>
                        <w:rPr>
                          <w:sz w:val="20"/>
                          <w:szCs w:val="20"/>
                        </w:rPr>
                        <w:t>Общее собрание участников</w:t>
                      </w:r>
                    </w:p>
                  </w:txbxContent>
                </v:textbox>
              </v:roundrect>
              <v:group id="_x0000_s1034" style="position:absolute;left:773;top:439;width:7941;height:9072;mso-wrap-distance-left:0;mso-wrap-distance-right:0" coordorigin="773,439" coordsize="7941,9072">
                <o:lock v:ext="edit" text="t"/>
                <v:roundrect id="_x0000_s1035" style="position:absolute;left:3418;top:813;width:1798;height:493" arcsize="10923f" strokeweight=".26mm">
                  <v:fill color2="black"/>
                  <v:stroke joinstyle="miter"/>
                  <v:textbox style="mso-rotate-with-shape:t">
                    <w:txbxContent>
                      <w:p w:rsidR="00465D4D" w:rsidRDefault="00465D4D" w:rsidP="0030755A">
                        <w:pPr>
                          <w:rPr>
                            <w:sz w:val="20"/>
                            <w:szCs w:val="20"/>
                          </w:rPr>
                        </w:pPr>
                        <w:r>
                          <w:rPr>
                            <w:sz w:val="20"/>
                            <w:szCs w:val="20"/>
                          </w:rPr>
                          <w:t>Совет банка</w:t>
                        </w:r>
                      </w:p>
                    </w:txbxContent>
                  </v:textbox>
                </v:roundrect>
                <v:roundrect id="_x0000_s1036" style="position:absolute;left:2457;top:1683;width:3838;height:463" arcsize="10923f" strokeweight=".26mm">
                  <v:fill color2="black"/>
                  <v:stroke joinstyle="miter"/>
                  <v:textbox style="mso-rotate-with-shape:t">
                    <w:txbxContent>
                      <w:p w:rsidR="00465D4D" w:rsidRDefault="00465D4D" w:rsidP="0030755A">
                        <w:pPr>
                          <w:jc w:val="center"/>
                          <w:rPr>
                            <w:sz w:val="20"/>
                            <w:szCs w:val="20"/>
                          </w:rPr>
                        </w:pPr>
                        <w:r>
                          <w:rPr>
                            <w:sz w:val="20"/>
                            <w:szCs w:val="20"/>
                          </w:rPr>
                          <w:t>Правление</w:t>
                        </w:r>
                      </w:p>
                    </w:txbxContent>
                  </v:textbox>
                </v:roundrect>
                <v:roundrect id="_x0000_s1037" style="position:absolute;left:2862;top:2564;width:2923;height:463" arcsize="10923f" strokeweight=".26mm">
                  <v:fill color2="black"/>
                  <v:stroke joinstyle="miter"/>
                  <v:textbox style="mso-rotate-with-shape:t">
                    <w:txbxContent>
                      <w:p w:rsidR="00465D4D" w:rsidRDefault="00465D4D" w:rsidP="0030755A">
                        <w:pPr>
                          <w:jc w:val="center"/>
                          <w:rPr>
                            <w:sz w:val="20"/>
                            <w:szCs w:val="20"/>
                          </w:rPr>
                        </w:pPr>
                        <w:r>
                          <w:rPr>
                            <w:sz w:val="20"/>
                            <w:szCs w:val="20"/>
                          </w:rPr>
                          <w:t>Председатель правления</w:t>
                        </w:r>
                      </w:p>
                    </w:txbxContent>
                  </v:textbox>
                </v:roundrect>
                <v:roundrect id="_x0000_s1038" style="position:absolute;left:3553;top:3400;width:1663;height:407" arcsize="10923f" strokeweight=".26mm">
                  <v:fill color2="black"/>
                  <v:stroke joinstyle="miter"/>
                  <v:textbox style="mso-rotate-with-shape:t">
                    <w:txbxContent>
                      <w:p w:rsidR="00465D4D" w:rsidRDefault="00465D4D" w:rsidP="0030755A">
                        <w:pPr>
                          <w:jc w:val="center"/>
                          <w:rPr>
                            <w:sz w:val="20"/>
                            <w:szCs w:val="20"/>
                          </w:rPr>
                        </w:pPr>
                        <w:r>
                          <w:rPr>
                            <w:sz w:val="20"/>
                            <w:szCs w:val="20"/>
                          </w:rPr>
                          <w:t>Президент</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9" type="#_x0000_t67" style="position:absolute;left:4274;top:439;width:140;height:373;mso-wrap-style:none;v-text-anchor:middle" strokeweight=".26mm">
                  <v:fill color2="black"/>
                </v:shape>
                <v:shape id="_x0000_s1040" type="#_x0000_t67" style="position:absolute;left:4273;top:1307;width:140;height:374;mso-wrap-style:none;v-text-anchor:middle" strokeweight=".26mm">
                  <v:fill color2="black"/>
                </v:shape>
                <v:shape id="_x0000_s1041" type="#_x0000_t67" style="position:absolute;left:4272;top:2148;width:141;height:373;mso-wrap-style:none;v-text-anchor:middle" strokeweight=".26mm">
                  <v:fill color2="black"/>
                </v:shape>
                <v:shape id="_x0000_s1042" type="#_x0000_t67" style="position:absolute;left:4274;top:3029;width:142;height:373;mso-wrap-style:none;v-text-anchor:middle" strokeweight=".26mm">
                  <v:fill color2="bla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3" type="#_x0000_t34" style="position:absolute;left:6297;top:1916;width:1019;height:154" o:connectortype="elbow">
                  <v:stroke joinstyle="round"/>
                </v:shape>
                <v:shape id="_x0000_s1044" type="#_x0000_t34" style="position:absolute;left:6297;top:1915;width:824;height:1190" o:connectortype="elbow">
                  <v:stroke joinstyle="round"/>
                </v:shape>
                <v:roundrect id="_x0000_s1045" style="position:absolute;left:7317;top:1953;width:1138;height:455" arcsize="10923f" strokeweight=".26mm">
                  <v:fill color2="black"/>
                  <v:stroke joinstyle="miter"/>
                  <v:textbox style="mso-rotate-with-shape:t">
                    <w:txbxContent>
                      <w:p w:rsidR="00465D4D" w:rsidRDefault="00465D4D" w:rsidP="0030755A">
                        <w:pPr>
                          <w:rPr>
                            <w:sz w:val="20"/>
                            <w:szCs w:val="20"/>
                          </w:rPr>
                        </w:pPr>
                        <w:r>
                          <w:rPr>
                            <w:sz w:val="20"/>
                            <w:szCs w:val="20"/>
                          </w:rPr>
                          <w:t>офисы</w:t>
                        </w:r>
                      </w:p>
                    </w:txbxContent>
                  </v:textbox>
                </v:roundrect>
                <v:roundrect id="_x0000_s1046" style="position:absolute;left:7122;top:3029;width:1408;height:454" arcsize="10923f" strokeweight=".26mm">
                  <v:fill color2="black"/>
                  <v:stroke joinstyle="miter"/>
                  <v:textbox style="mso-rotate-with-shape:t">
                    <w:txbxContent>
                      <w:p w:rsidR="00465D4D" w:rsidRDefault="00465D4D" w:rsidP="0030755A">
                        <w:pPr>
                          <w:rPr>
                            <w:sz w:val="20"/>
                            <w:szCs w:val="20"/>
                          </w:rPr>
                        </w:pPr>
                        <w:r>
                          <w:rPr>
                            <w:sz w:val="20"/>
                            <w:szCs w:val="20"/>
                          </w:rPr>
                          <w:t>филиалы</w:t>
                        </w:r>
                      </w:p>
                    </w:txbxContent>
                  </v:textbox>
                </v:roundrect>
                <v:shape id="_x0000_s1047" type="#_x0000_t34" style="position:absolute;left:1541;top:3604;width:2009;height:162;flip:x" o:connectortype="elbow">
                  <v:stroke joinstyle="round"/>
                </v:shape>
                <v:shape id="_x0000_s1048" type="#_x0000_t34" style="position:absolute;left:2560;top:1056;width:854;height:0;flip:x y" o:connectortype="elbow">
                  <v:stroke joinstyle="round"/>
                </v:shape>
                <v:shape id="_x0000_s1049" type="#_x0000_t34" style="position:absolute;left:5216;top:1059;width:1080;height:1" o:connectortype="elbow">
                  <v:stroke joinstyle="round"/>
                </v:shape>
                <v:roundrect id="_x0000_s1050" style="position:absolute;left:6297;top:813;width:2417;height:522" arcsize="10923f" strokeweight=".26mm">
                  <v:fill color2="black"/>
                  <v:stroke joinstyle="miter"/>
                  <v:textbox style="mso-rotate-with-shape:t">
                    <w:txbxContent>
                      <w:p w:rsidR="00465D4D" w:rsidRDefault="00465D4D" w:rsidP="0030755A">
                        <w:pPr>
                          <w:rPr>
                            <w:sz w:val="20"/>
                            <w:szCs w:val="20"/>
                          </w:rPr>
                        </w:pPr>
                        <w:r>
                          <w:rPr>
                            <w:sz w:val="20"/>
                            <w:szCs w:val="20"/>
                          </w:rPr>
                          <w:t>Служба  безопасности</w:t>
                        </w:r>
                      </w:p>
                    </w:txbxContent>
                  </v:textbox>
                </v:roundrect>
                <v:shape id="_x0000_s1051" type="#_x0000_t67" style="position:absolute;left:4274;top:3809;width:142;height:438;mso-wrap-style:none;v-text-anchor:middle" strokeweight=".26mm">
                  <v:fill color2="black"/>
                </v:shape>
                <v:group id="_x0000_s1052" style="position:absolute;left:952;top:5206;width:7500;height:704;mso-wrap-distance-left:0;mso-wrap-distance-right:0" coordorigin="952,5206" coordsize="7500,704">
                  <o:lock v:ext="edit" text="t"/>
                  <v:shape id="_x0000_s1053" type="#_x0000_t34" style="position:absolute;left:952;top:5206;width:7412;height:1" o:connectortype="elbow">
                    <v:stroke joinstyle="round"/>
                  </v:shape>
                  <v:shape id="_x0000_s1054" type="#_x0000_t34" style="position:absolute;left:952;top:5252;width:2;height:658" o:connectortype="elbow">
                    <v:stroke joinstyle="round"/>
                  </v:shape>
                  <v:group id="_x0000_s1055" style="position:absolute;left:2517;top:5208;width:5935;height:699;mso-wrap-distance-left:0;mso-wrap-distance-right:0" coordorigin="2517,5208" coordsize="5935,699">
                    <o:lock v:ext="edit" text="t"/>
                    <v:shape id="_x0000_s1056" type="#_x0000_t34" style="position:absolute;left:2517;top:5208;width:14;height:657" o:connectortype="elbow">
                      <v:stroke joinstyle="round"/>
                    </v:shape>
                    <v:shape id="_x0000_s1057" type="#_x0000_t34" style="position:absolute;left:5416;top:5250;width:15;height:658" o:connectortype="elbow">
                      <v:stroke joinstyle="round"/>
                    </v:shape>
                    <v:shape id="_x0000_s1058" type="#_x0000_t34" style="position:absolute;left:6818;top:5208;width:15;height:656" o:connectortype="elbow">
                      <v:stroke joinstyle="round"/>
                    </v:shape>
                    <v:shape id="_x0000_s1059" type="#_x0000_t34" style="position:absolute;left:8451;top:5251;width:1;height:657" o:connectortype="elbow">
                      <v:stroke joinstyle="round"/>
                    </v:shape>
                    <v:shape id="_x0000_s1060" type="#_x0000_t34" style="position:absolute;left:3911;top:5250;width:14;height:657" o:connectortype="elbow">
                      <v:stroke joinstyle="round"/>
                    </v:shape>
                  </v:group>
                </v:group>
                <v:roundrect id="_x0000_s1061" style="position:absolute;left:1013;top:4248;width:7106;height:509" arcsize="10923f" strokeweight=".26mm">
                  <v:fill color2="black"/>
                  <v:stroke joinstyle="miter"/>
                  <v:textbox style="mso-rotate-with-shape:t">
                    <w:txbxContent>
                      <w:p w:rsidR="00465D4D" w:rsidRDefault="00465D4D" w:rsidP="0030755A">
                        <w:pPr>
                          <w:jc w:val="center"/>
                        </w:pPr>
                        <w:r>
                          <w:t>Департаменты</w:t>
                        </w:r>
                      </w:p>
                    </w:txbxContent>
                  </v:textbox>
                </v:roundrect>
                <v:shape id="_x0000_s1062" type="#_x0000_t67" style="position:absolute;left:4274;top:4758;width:142;height:448;mso-wrap-style:none;v-text-anchor:middle" strokeweight=".26mm">
                  <v:fill color2="black"/>
                </v:shape>
                <v:roundrect id="_x0000_s1063" style="position:absolute;left:1717;top:5909;width:1571;height:765" arcsize="10923f" strokeweight=".26mm">
                  <v:fill color2="black"/>
                  <v:stroke joinstyle="miter"/>
                  <v:textbox style="mso-rotate-with-shape:t">
                    <w:txbxContent>
                      <w:p w:rsidR="00465D4D" w:rsidRDefault="00465D4D" w:rsidP="0030755A">
                        <w:r>
                          <w:t>Залоговых операций</w:t>
                        </w:r>
                      </w:p>
                    </w:txbxContent>
                  </v:textbox>
                </v:roundrect>
                <v:roundrect id="_x0000_s1064" style="position:absolute;left:3275;top:5911;width:1941;height:765" arcsize="10923f" strokeweight=".26mm">
                  <v:fill color2="black"/>
                  <v:stroke joinstyle="miter"/>
                  <v:textbox style="mso-rotate-with-shape:t">
                    <w:txbxContent>
                      <w:p w:rsidR="00465D4D" w:rsidRDefault="00465D4D" w:rsidP="0030755A">
                        <w:r>
                          <w:t>Депозитарных  операций</w:t>
                        </w:r>
                      </w:p>
                    </w:txbxContent>
                  </v:textbox>
                </v:roundrect>
                <v:roundrect id="_x0000_s1065" style="position:absolute;left:5217;top:5911;width:1302;height:765" arcsize="10923f" strokeweight=".26mm">
                  <v:fill color2="black"/>
                  <v:stroke joinstyle="miter"/>
                  <v:textbox style="mso-rotate-with-shape:t">
                    <w:txbxContent>
                      <w:p w:rsidR="00465D4D" w:rsidRDefault="00465D4D" w:rsidP="0030755A">
                        <w:r>
                          <w:t xml:space="preserve">Кредито-вания </w:t>
                        </w:r>
                      </w:p>
                    </w:txbxContent>
                  </v:textbox>
                </v:roundrect>
                <v:roundrect id="_x0000_s1066" style="position:absolute;left:6520;top:5911;width:1459;height:765" arcsize="10923f" strokeweight=".26mm">
                  <v:fill color2="black"/>
                  <v:stroke joinstyle="miter"/>
                  <v:textbox style="mso-rotate-with-shape:t">
                    <w:txbxContent>
                      <w:p w:rsidR="00465D4D" w:rsidRDefault="00465D4D" w:rsidP="0030755A">
                        <w:r>
                          <w:t>Андеррай-тинга</w:t>
                        </w:r>
                      </w:p>
                    </w:txbxContent>
                  </v:textbox>
                </v:roundrect>
                <v:group id="_x0000_s1067" style="position:absolute;left:862;top:6841;width:7500;height:704;mso-wrap-distance-left:0;mso-wrap-distance-right:0" coordorigin="862,6841" coordsize="7500,704">
                  <o:lock v:ext="edit" text="t"/>
                  <v:shape id="_x0000_s1068" type="#_x0000_t34" style="position:absolute;left:862;top:6841;width:7412;height:1" o:connectortype="elbow">
                    <v:stroke joinstyle="round"/>
                  </v:shape>
                  <v:shape id="_x0000_s1069" type="#_x0000_t34" style="position:absolute;left:862;top:6887;width:2;height:658" o:connectortype="elbow">
                    <v:stroke joinstyle="round"/>
                  </v:shape>
                  <v:group id="_x0000_s1070" style="position:absolute;left:2427;top:6843;width:5935;height:699;mso-wrap-distance-left:0;mso-wrap-distance-right:0" coordorigin="2427,6843" coordsize="5935,699">
                    <o:lock v:ext="edit" text="t"/>
                    <v:shape id="_x0000_s1071" type="#_x0000_t34" style="position:absolute;left:2427;top:6843;width:14;height:657" o:connectortype="elbow">
                      <v:stroke joinstyle="round"/>
                    </v:shape>
                    <v:shape id="_x0000_s1072" type="#_x0000_t34" style="position:absolute;left:5326;top:6885;width:15;height:658" o:connectortype="elbow">
                      <v:stroke joinstyle="round"/>
                    </v:shape>
                    <v:shape id="_x0000_s1073" type="#_x0000_t34" style="position:absolute;left:6728;top:6843;width:16;height:656" o:connectortype="elbow">
                      <v:stroke joinstyle="round"/>
                    </v:shape>
                    <v:shape id="_x0000_s1074" type="#_x0000_t34" style="position:absolute;left:8361;top:6886;width:1;height:657" o:connectortype="elbow">
                      <v:stroke joinstyle="round"/>
                    </v:shape>
                    <v:shape id="_x0000_s1075" type="#_x0000_t34" style="position:absolute;left:3821;top:6885;width:14;height:657" o:connectortype="elbow">
                      <v:stroke joinstyle="round"/>
                    </v:shape>
                  </v:group>
                </v:group>
                <v:roundrect id="_x0000_s1076" style="position:absolute;left:953;top:7621;width:7106;height:509" arcsize="10923f" strokeweight=".26mm">
                  <v:fill color2="black"/>
                  <v:stroke joinstyle="miter"/>
                  <v:textbox style="mso-rotate-with-shape:t">
                    <w:txbxContent>
                      <w:p w:rsidR="00465D4D" w:rsidRDefault="00465D4D" w:rsidP="0030755A">
                        <w:pPr>
                          <w:jc w:val="center"/>
                        </w:pPr>
                        <w:r>
                          <w:t xml:space="preserve">Управления </w:t>
                        </w:r>
                      </w:p>
                    </w:txbxContent>
                  </v:textbox>
                </v:roundrect>
                <v:group id="_x0000_s1077" style="position:absolute;left:773;top:8298;width:7498;height:702;mso-wrap-distance-left:0;mso-wrap-distance-right:0" coordorigin="773,8298" coordsize="7498,702">
                  <o:lock v:ext="edit" text="t"/>
                  <v:shape id="_x0000_s1078" type="#_x0000_t34" style="position:absolute;left:774;top:8298;width:7410;height:1" o:connectortype="elbow">
                    <v:stroke joinstyle="round"/>
                  </v:shape>
                  <v:shape id="_x0000_s1079" type="#_x0000_t34" style="position:absolute;left:773;top:8344;width:2;height:657" o:connectortype="elbow">
                    <v:stroke joinstyle="round"/>
                  </v:shape>
                  <v:group id="_x0000_s1080" style="position:absolute;left:2337;top:8300;width:5934;height:699;mso-wrap-distance-left:0;mso-wrap-distance-right:0" coordorigin="2337,8300" coordsize="5934,699">
                    <o:lock v:ext="edit" text="t"/>
                    <v:shape id="_x0000_s1081" type="#_x0000_t34" style="position:absolute;left:2337;top:8300;width:15;height:655" o:connectortype="elbow">
                      <v:stroke joinstyle="round"/>
                    </v:shape>
                    <v:shape id="_x0000_s1082" type="#_x0000_t34" style="position:absolute;left:5235;top:8343;width:14;height:657" o:connectortype="elbow">
                      <v:stroke joinstyle="round"/>
                    </v:shape>
                    <v:shape id="_x0000_s1083" type="#_x0000_t34" style="position:absolute;left:6637;top:8300;width:15;height:654" o:connectortype="elbow">
                      <v:stroke joinstyle="round"/>
                    </v:shape>
                    <v:shape id="_x0000_s1084" type="#_x0000_t34" style="position:absolute;left:8270;top:8343;width:2;height:654" o:connectortype="elbow">
                      <v:stroke joinstyle="round"/>
                    </v:shape>
                    <v:shape id="_x0000_s1085" type="#_x0000_t34" style="position:absolute;left:3730;top:8342;width:15;height:655" o:connectortype="elbow">
                      <v:stroke joinstyle="round"/>
                    </v:shape>
                  </v:group>
                </v:group>
                <v:roundrect id="_x0000_s1086" style="position:absolute;left:872;top:9002;width:7107;height:509" arcsize="10923f" strokeweight=".26mm">
                  <v:fill color2="black"/>
                  <v:stroke joinstyle="miter"/>
                  <v:textbox style="mso-rotate-with-shape:t">
                    <w:txbxContent>
                      <w:p w:rsidR="00465D4D" w:rsidRDefault="00465D4D" w:rsidP="0030755A">
                        <w:pPr>
                          <w:jc w:val="center"/>
                        </w:pPr>
                        <w:r>
                          <w:t xml:space="preserve">отделы </w:t>
                        </w:r>
                      </w:p>
                    </w:txbxContent>
                  </v:textbox>
                </v:roundrect>
              </v:group>
            </v:group>
            <w10:wrap type="none"/>
            <w10:anchorlock/>
          </v:group>
        </w:pict>
      </w:r>
    </w:p>
    <w:p w:rsidR="0030755A" w:rsidRPr="001A7A37" w:rsidRDefault="00A278D2" w:rsidP="0030755A">
      <w:pPr>
        <w:spacing w:line="360" w:lineRule="auto"/>
        <w:jc w:val="both"/>
        <w:rPr>
          <w:sz w:val="32"/>
          <w:szCs w:val="32"/>
        </w:rPr>
      </w:pPr>
      <w:r>
        <w:rPr>
          <w:sz w:val="32"/>
          <w:szCs w:val="32"/>
        </w:rPr>
        <w:t>Рисунок 1.</w:t>
      </w:r>
    </w:p>
    <w:p w:rsidR="0030755A" w:rsidRPr="00A278D2" w:rsidRDefault="00A278D2" w:rsidP="0030755A">
      <w:pPr>
        <w:pageBreakBefore/>
        <w:spacing w:line="360" w:lineRule="auto"/>
        <w:jc w:val="right"/>
        <w:rPr>
          <w:b/>
          <w:sz w:val="28"/>
          <w:szCs w:val="28"/>
        </w:rPr>
      </w:pPr>
      <w:r w:rsidRPr="00A278D2">
        <w:rPr>
          <w:b/>
          <w:sz w:val="28"/>
          <w:szCs w:val="28"/>
        </w:rPr>
        <w:lastRenderedPageBreak/>
        <w:t>ПРИЛОЖЕНИЕ 2</w:t>
      </w:r>
    </w:p>
    <w:p w:rsidR="0030755A" w:rsidRPr="001A7A37" w:rsidRDefault="0030755A" w:rsidP="00A278D2">
      <w:pPr>
        <w:widowControl w:val="0"/>
        <w:tabs>
          <w:tab w:val="left" w:pos="568"/>
          <w:tab w:val="left" w:pos="7088"/>
        </w:tabs>
        <w:autoSpaceDE w:val="0"/>
        <w:spacing w:line="360" w:lineRule="auto"/>
        <w:jc w:val="center"/>
        <w:rPr>
          <w:b/>
          <w:bCs/>
          <w:sz w:val="28"/>
          <w:szCs w:val="28"/>
        </w:rPr>
      </w:pPr>
      <w:r w:rsidRPr="001A7A37">
        <w:rPr>
          <w:b/>
          <w:bCs/>
          <w:sz w:val="28"/>
          <w:szCs w:val="28"/>
        </w:rPr>
        <w:t xml:space="preserve">Бухгалтерский баланс </w:t>
      </w:r>
      <w:r>
        <w:rPr>
          <w:b/>
          <w:bCs/>
          <w:sz w:val="28"/>
          <w:szCs w:val="28"/>
        </w:rPr>
        <w:t xml:space="preserve">КБ </w:t>
      </w:r>
      <w:r w:rsidRPr="001A7A37">
        <w:rPr>
          <w:b/>
          <w:bCs/>
          <w:sz w:val="28"/>
          <w:szCs w:val="28"/>
        </w:rPr>
        <w:t>«Юниаструм Банк» за 2008 год</w:t>
      </w:r>
    </w:p>
    <w:tbl>
      <w:tblPr>
        <w:tblW w:w="0" w:type="auto"/>
        <w:tblInd w:w="88" w:type="dxa"/>
        <w:tblLayout w:type="fixed"/>
        <w:tblLook w:val="0000" w:firstRow="0" w:lastRow="0" w:firstColumn="0" w:lastColumn="0" w:noHBand="0" w:noVBand="0"/>
      </w:tblPr>
      <w:tblGrid>
        <w:gridCol w:w="4551"/>
        <w:gridCol w:w="2127"/>
        <w:gridCol w:w="2278"/>
      </w:tblGrid>
      <w:tr w:rsidR="0030755A" w:rsidRPr="001A7A37" w:rsidTr="00465D4D">
        <w:trPr>
          <w:trHeight w:val="570"/>
        </w:trPr>
        <w:tc>
          <w:tcPr>
            <w:tcW w:w="4551" w:type="dxa"/>
            <w:tcBorders>
              <w:top w:val="single" w:sz="4" w:space="0" w:color="000000"/>
              <w:left w:val="single" w:sz="4" w:space="0" w:color="000000"/>
              <w:bottom w:val="single" w:sz="4" w:space="0" w:color="000000"/>
            </w:tcBorders>
            <w:shd w:val="clear" w:color="auto" w:fill="F2DDDC"/>
            <w:vAlign w:val="bottom"/>
          </w:tcPr>
          <w:p w:rsidR="0030755A" w:rsidRPr="001A7A37" w:rsidRDefault="0030755A" w:rsidP="00465D4D">
            <w:pPr>
              <w:snapToGrid w:val="0"/>
              <w:jc w:val="both"/>
              <w:rPr>
                <w:color w:val="000000"/>
                <w:sz w:val="18"/>
                <w:szCs w:val="18"/>
              </w:rPr>
            </w:pPr>
            <w:r w:rsidRPr="001A7A37">
              <w:rPr>
                <w:color w:val="000000"/>
                <w:sz w:val="18"/>
                <w:szCs w:val="18"/>
              </w:rPr>
              <w:t>АКТИВЫ</w:t>
            </w:r>
          </w:p>
        </w:tc>
        <w:tc>
          <w:tcPr>
            <w:tcW w:w="2127" w:type="dxa"/>
            <w:tcBorders>
              <w:top w:val="single" w:sz="4" w:space="0" w:color="000000"/>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Данные за отч.период(тыс. руб.)</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Данные за соот.период прошлого года(тыс. руб.)</w:t>
            </w:r>
          </w:p>
        </w:tc>
      </w:tr>
      <w:tr w:rsidR="0030755A" w:rsidRPr="001A7A37" w:rsidTr="00465D4D">
        <w:trPr>
          <w:trHeight w:val="300"/>
        </w:trPr>
        <w:tc>
          <w:tcPr>
            <w:tcW w:w="4551"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 xml:space="preserve">1 Денежные средства </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3 879 452</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2 953 686</w:t>
            </w:r>
          </w:p>
        </w:tc>
      </w:tr>
      <w:tr w:rsidR="0030755A" w:rsidRPr="001A7A37" w:rsidTr="00465D4D">
        <w:trPr>
          <w:trHeight w:val="300"/>
        </w:trPr>
        <w:tc>
          <w:tcPr>
            <w:tcW w:w="4551"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2 Ср-ва кред. организаций в ЦБ РФ</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2 727 714</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3 235 066</w:t>
            </w:r>
          </w:p>
        </w:tc>
      </w:tr>
      <w:tr w:rsidR="0030755A" w:rsidRPr="001A7A37" w:rsidTr="00465D4D">
        <w:trPr>
          <w:trHeight w:val="300"/>
        </w:trPr>
        <w:tc>
          <w:tcPr>
            <w:tcW w:w="4551"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 xml:space="preserve">2.1 Обязательные резервы </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155 724</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931750</w:t>
            </w:r>
          </w:p>
        </w:tc>
      </w:tr>
      <w:tr w:rsidR="0030755A" w:rsidRPr="001A7A37" w:rsidTr="00465D4D">
        <w:trPr>
          <w:trHeight w:val="285"/>
        </w:trPr>
        <w:tc>
          <w:tcPr>
            <w:tcW w:w="4551"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3 Средства в кредитных организациях</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6 595 096</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1 154 667</w:t>
            </w:r>
          </w:p>
        </w:tc>
      </w:tr>
      <w:tr w:rsidR="0030755A" w:rsidRPr="001A7A37" w:rsidTr="00465D4D">
        <w:trPr>
          <w:trHeight w:val="443"/>
        </w:trPr>
        <w:tc>
          <w:tcPr>
            <w:tcW w:w="4551"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 xml:space="preserve">4 Чистые вложения в ц\б, оцен-ые по справ. стоимости через Pr или убыток </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0</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177 745</w:t>
            </w:r>
          </w:p>
        </w:tc>
      </w:tr>
      <w:tr w:rsidR="0030755A" w:rsidRPr="001A7A37" w:rsidTr="00465D4D">
        <w:trPr>
          <w:trHeight w:val="300"/>
        </w:trPr>
        <w:tc>
          <w:tcPr>
            <w:tcW w:w="4551"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 xml:space="preserve">5 Чистая ссудная задолженность </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33 382 465</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36 238 754</w:t>
            </w:r>
          </w:p>
        </w:tc>
      </w:tr>
      <w:tr w:rsidR="0030755A" w:rsidRPr="001A7A37" w:rsidTr="00465D4D">
        <w:trPr>
          <w:trHeight w:val="409"/>
        </w:trPr>
        <w:tc>
          <w:tcPr>
            <w:tcW w:w="4551"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 xml:space="preserve">6 Чистые вложения в ц\б и другие финансовые активы,имеющиеся в наличии для продажи </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20 927</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400 342</w:t>
            </w:r>
          </w:p>
        </w:tc>
      </w:tr>
      <w:tr w:rsidR="0030755A" w:rsidRPr="001A7A37" w:rsidTr="00465D4D">
        <w:trPr>
          <w:trHeight w:val="259"/>
        </w:trPr>
        <w:tc>
          <w:tcPr>
            <w:tcW w:w="4551"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 xml:space="preserve">6.1 Инвестиции в дочерние и зависимые организации </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172</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172</w:t>
            </w:r>
          </w:p>
        </w:tc>
      </w:tr>
      <w:tr w:rsidR="0030755A" w:rsidRPr="001A7A37" w:rsidTr="00465D4D">
        <w:trPr>
          <w:trHeight w:val="495"/>
        </w:trPr>
        <w:tc>
          <w:tcPr>
            <w:tcW w:w="4551"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 xml:space="preserve">7 Чистые вложения в ценные бумаги, удерживаемые до погашения </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716 182</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967 647</w:t>
            </w:r>
          </w:p>
        </w:tc>
      </w:tr>
      <w:tr w:rsidR="0030755A" w:rsidRPr="001A7A37" w:rsidTr="00465D4D">
        <w:trPr>
          <w:trHeight w:val="270"/>
        </w:trPr>
        <w:tc>
          <w:tcPr>
            <w:tcW w:w="4551"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8 ОС, НМА и МЗ</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2 892 780</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2 831 341</w:t>
            </w:r>
          </w:p>
        </w:tc>
      </w:tr>
      <w:tr w:rsidR="0030755A" w:rsidRPr="001A7A37" w:rsidTr="00465D4D">
        <w:trPr>
          <w:trHeight w:val="300"/>
        </w:trPr>
        <w:tc>
          <w:tcPr>
            <w:tcW w:w="4551"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 xml:space="preserve">9 Прочие активы </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2 352 886</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2 841 496</w:t>
            </w:r>
          </w:p>
        </w:tc>
      </w:tr>
      <w:tr w:rsidR="0030755A" w:rsidRPr="001A7A37" w:rsidTr="00465D4D">
        <w:trPr>
          <w:trHeight w:val="285"/>
        </w:trPr>
        <w:tc>
          <w:tcPr>
            <w:tcW w:w="4551" w:type="dxa"/>
            <w:tcBorders>
              <w:left w:val="single" w:sz="4" w:space="0" w:color="000000"/>
              <w:bottom w:val="single" w:sz="4" w:space="0" w:color="000000"/>
            </w:tcBorders>
            <w:shd w:val="clear" w:color="auto" w:fill="E5E0EC"/>
            <w:vAlign w:val="bottom"/>
          </w:tcPr>
          <w:p w:rsidR="0030755A" w:rsidRPr="001A7A37" w:rsidRDefault="0030755A" w:rsidP="00465D4D">
            <w:pPr>
              <w:snapToGrid w:val="0"/>
              <w:jc w:val="both"/>
              <w:rPr>
                <w:color w:val="000000"/>
                <w:sz w:val="18"/>
                <w:szCs w:val="18"/>
              </w:rPr>
            </w:pPr>
            <w:r w:rsidRPr="001A7A37">
              <w:rPr>
                <w:color w:val="000000"/>
                <w:sz w:val="18"/>
                <w:szCs w:val="18"/>
              </w:rPr>
              <w:t xml:space="preserve">10 Всего активов </w:t>
            </w:r>
          </w:p>
        </w:tc>
        <w:tc>
          <w:tcPr>
            <w:tcW w:w="2127" w:type="dxa"/>
            <w:tcBorders>
              <w:left w:val="single" w:sz="4" w:space="0" w:color="000000"/>
              <w:bottom w:val="single" w:sz="4" w:space="0" w:color="000000"/>
            </w:tcBorders>
            <w:shd w:val="clear" w:color="auto" w:fill="E5E0EC"/>
            <w:vAlign w:val="bottom"/>
          </w:tcPr>
          <w:p w:rsidR="0030755A" w:rsidRPr="001A7A37" w:rsidRDefault="0030755A" w:rsidP="00465D4D">
            <w:pPr>
              <w:snapToGrid w:val="0"/>
              <w:jc w:val="both"/>
              <w:rPr>
                <w:color w:val="000000"/>
                <w:sz w:val="18"/>
                <w:szCs w:val="18"/>
              </w:rPr>
            </w:pPr>
            <w:r w:rsidRPr="001A7A37">
              <w:rPr>
                <w:color w:val="000000"/>
                <w:sz w:val="18"/>
                <w:szCs w:val="18"/>
              </w:rPr>
              <w:t>52 567 502</w:t>
            </w:r>
          </w:p>
        </w:tc>
        <w:tc>
          <w:tcPr>
            <w:tcW w:w="2278" w:type="dxa"/>
            <w:tcBorders>
              <w:left w:val="single" w:sz="4" w:space="0" w:color="000000"/>
              <w:bottom w:val="single" w:sz="4" w:space="0" w:color="000000"/>
              <w:right w:val="single" w:sz="4" w:space="0" w:color="000000"/>
            </w:tcBorders>
            <w:shd w:val="clear" w:color="auto" w:fill="E5E0EC"/>
            <w:vAlign w:val="bottom"/>
          </w:tcPr>
          <w:p w:rsidR="0030755A" w:rsidRPr="001A7A37" w:rsidRDefault="0030755A" w:rsidP="00465D4D">
            <w:pPr>
              <w:snapToGrid w:val="0"/>
              <w:jc w:val="both"/>
              <w:rPr>
                <w:color w:val="000000"/>
                <w:sz w:val="18"/>
                <w:szCs w:val="18"/>
              </w:rPr>
            </w:pPr>
            <w:r w:rsidRPr="001A7A37">
              <w:rPr>
                <w:color w:val="000000"/>
                <w:sz w:val="18"/>
                <w:szCs w:val="18"/>
              </w:rPr>
              <w:t>50 800 744</w:t>
            </w:r>
          </w:p>
        </w:tc>
      </w:tr>
      <w:tr w:rsidR="0030755A" w:rsidRPr="001A7A37" w:rsidTr="00465D4D">
        <w:trPr>
          <w:trHeight w:val="300"/>
        </w:trPr>
        <w:tc>
          <w:tcPr>
            <w:tcW w:w="4551" w:type="dxa"/>
            <w:tcBorders>
              <w:left w:val="single" w:sz="4" w:space="0" w:color="000000"/>
              <w:bottom w:val="single" w:sz="4" w:space="0" w:color="000000"/>
            </w:tcBorders>
            <w:shd w:val="clear" w:color="auto" w:fill="F2DDDC"/>
            <w:vAlign w:val="bottom"/>
          </w:tcPr>
          <w:p w:rsidR="0030755A" w:rsidRPr="001A7A37" w:rsidRDefault="0030755A" w:rsidP="00465D4D">
            <w:pPr>
              <w:snapToGrid w:val="0"/>
              <w:jc w:val="both"/>
              <w:rPr>
                <w:color w:val="000000"/>
                <w:sz w:val="18"/>
                <w:szCs w:val="18"/>
              </w:rPr>
            </w:pPr>
            <w:r w:rsidRPr="001A7A37">
              <w:rPr>
                <w:color w:val="000000"/>
                <w:sz w:val="18"/>
                <w:szCs w:val="18"/>
              </w:rPr>
              <w:t>II ПАССИВЫ</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 </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 </w:t>
            </w:r>
          </w:p>
        </w:tc>
      </w:tr>
      <w:tr w:rsidR="0030755A" w:rsidRPr="001A7A37" w:rsidTr="00465D4D">
        <w:trPr>
          <w:trHeight w:val="330"/>
        </w:trPr>
        <w:tc>
          <w:tcPr>
            <w:tcW w:w="4551"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11 Кред., депозиты и пр. ср-ва ЦБ РФ</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4 500 000</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0</w:t>
            </w:r>
          </w:p>
        </w:tc>
      </w:tr>
      <w:tr w:rsidR="0030755A" w:rsidRPr="001A7A37" w:rsidTr="00465D4D">
        <w:trPr>
          <w:trHeight w:val="300"/>
        </w:trPr>
        <w:tc>
          <w:tcPr>
            <w:tcW w:w="4551"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12 Средства кредитных организаций</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1 904 891</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1 878 675</w:t>
            </w:r>
          </w:p>
        </w:tc>
      </w:tr>
      <w:tr w:rsidR="0030755A" w:rsidRPr="001A7A37" w:rsidTr="00465D4D">
        <w:trPr>
          <w:trHeight w:val="270"/>
        </w:trPr>
        <w:tc>
          <w:tcPr>
            <w:tcW w:w="4551"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 xml:space="preserve">13 Средства клиентов (некред. Орг-й) </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36 817 426</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38 165 449</w:t>
            </w:r>
          </w:p>
        </w:tc>
      </w:tr>
      <w:tr w:rsidR="0030755A" w:rsidRPr="001A7A37" w:rsidTr="00465D4D">
        <w:trPr>
          <w:trHeight w:val="300"/>
        </w:trPr>
        <w:tc>
          <w:tcPr>
            <w:tcW w:w="4551"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 xml:space="preserve">13.1 Вклады физических лиц </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27 272 344</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27 873 305</w:t>
            </w:r>
          </w:p>
        </w:tc>
      </w:tr>
      <w:tr w:rsidR="0030755A" w:rsidRPr="001A7A37" w:rsidTr="00465D4D">
        <w:trPr>
          <w:trHeight w:val="446"/>
        </w:trPr>
        <w:tc>
          <w:tcPr>
            <w:tcW w:w="4551"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14 Финансовые обязательства, оцениваемые по справедливой стоимости через прибыль или убыток</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0</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0</w:t>
            </w:r>
          </w:p>
        </w:tc>
      </w:tr>
      <w:tr w:rsidR="0030755A" w:rsidRPr="001A7A37" w:rsidTr="00465D4D">
        <w:trPr>
          <w:trHeight w:val="300"/>
        </w:trPr>
        <w:tc>
          <w:tcPr>
            <w:tcW w:w="4551"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15 Выпущенные долговые обяз-ва</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1 298 495</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4 404 447</w:t>
            </w:r>
          </w:p>
        </w:tc>
      </w:tr>
      <w:tr w:rsidR="0030755A" w:rsidRPr="001A7A37" w:rsidTr="00465D4D">
        <w:trPr>
          <w:trHeight w:val="300"/>
        </w:trPr>
        <w:tc>
          <w:tcPr>
            <w:tcW w:w="4551"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 xml:space="preserve">16 Прочие обязательства </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766 900</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745 897</w:t>
            </w:r>
          </w:p>
        </w:tc>
      </w:tr>
      <w:tr w:rsidR="0030755A" w:rsidRPr="001A7A37" w:rsidTr="00465D4D">
        <w:trPr>
          <w:trHeight w:val="519"/>
        </w:trPr>
        <w:tc>
          <w:tcPr>
            <w:tcW w:w="4551"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17 Резервы на возм.потери по усл. обяз-вам кред. хар-ра, пр. возм. потерям и опе-ям с рез-ми офш/ зон</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33 295</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26 733</w:t>
            </w:r>
          </w:p>
        </w:tc>
      </w:tr>
      <w:tr w:rsidR="0030755A" w:rsidRPr="001A7A37" w:rsidTr="00465D4D">
        <w:trPr>
          <w:trHeight w:val="300"/>
        </w:trPr>
        <w:tc>
          <w:tcPr>
            <w:tcW w:w="4551"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 xml:space="preserve">18 Всего обязательств </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45 321 007</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45 221 201</w:t>
            </w:r>
          </w:p>
        </w:tc>
      </w:tr>
      <w:tr w:rsidR="0030755A" w:rsidRPr="001A7A37" w:rsidTr="00465D4D">
        <w:trPr>
          <w:trHeight w:val="300"/>
        </w:trPr>
        <w:tc>
          <w:tcPr>
            <w:tcW w:w="4551" w:type="dxa"/>
            <w:tcBorders>
              <w:left w:val="single" w:sz="4" w:space="0" w:color="000000"/>
              <w:bottom w:val="single" w:sz="4" w:space="0" w:color="000000"/>
            </w:tcBorders>
            <w:shd w:val="clear" w:color="auto" w:fill="F2DDDC"/>
            <w:vAlign w:val="bottom"/>
          </w:tcPr>
          <w:p w:rsidR="0030755A" w:rsidRPr="001A7A37" w:rsidRDefault="0030755A" w:rsidP="00465D4D">
            <w:pPr>
              <w:snapToGrid w:val="0"/>
              <w:jc w:val="both"/>
              <w:rPr>
                <w:color w:val="000000"/>
                <w:sz w:val="18"/>
                <w:szCs w:val="18"/>
              </w:rPr>
            </w:pPr>
            <w:r w:rsidRPr="001A7A37">
              <w:rPr>
                <w:color w:val="000000"/>
                <w:sz w:val="18"/>
                <w:szCs w:val="18"/>
              </w:rPr>
              <w:t>III ИСТОЧНИКИ СОБ-Х СРЕДСТВ</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 </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 </w:t>
            </w:r>
          </w:p>
        </w:tc>
      </w:tr>
      <w:tr w:rsidR="0030755A" w:rsidRPr="001A7A37" w:rsidTr="00465D4D">
        <w:trPr>
          <w:trHeight w:val="270"/>
        </w:trPr>
        <w:tc>
          <w:tcPr>
            <w:tcW w:w="4551"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19 Средства акционеров (участников)</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3 799 865</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2 618 750</w:t>
            </w:r>
          </w:p>
        </w:tc>
      </w:tr>
      <w:tr w:rsidR="0030755A" w:rsidRPr="001A7A37" w:rsidTr="00465D4D">
        <w:trPr>
          <w:trHeight w:val="495"/>
        </w:trPr>
        <w:tc>
          <w:tcPr>
            <w:tcW w:w="4551"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 xml:space="preserve">20 Собственные акции (доли), вык-ные у акционеров (участников) </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0</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0</w:t>
            </w:r>
          </w:p>
        </w:tc>
      </w:tr>
      <w:tr w:rsidR="0030755A" w:rsidRPr="001A7A37" w:rsidTr="00465D4D">
        <w:trPr>
          <w:trHeight w:val="285"/>
        </w:trPr>
        <w:tc>
          <w:tcPr>
            <w:tcW w:w="4551"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 xml:space="preserve">21 Эмиссионный доход </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629 090</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460 000</w:t>
            </w:r>
          </w:p>
        </w:tc>
      </w:tr>
      <w:tr w:rsidR="0030755A" w:rsidRPr="001A7A37" w:rsidTr="00465D4D">
        <w:trPr>
          <w:trHeight w:val="300"/>
        </w:trPr>
        <w:tc>
          <w:tcPr>
            <w:tcW w:w="4551"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 xml:space="preserve">22 Резервный фонд </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130 000</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100 000</w:t>
            </w:r>
          </w:p>
        </w:tc>
      </w:tr>
      <w:tr w:rsidR="0030755A" w:rsidRPr="001A7A37" w:rsidTr="00465D4D">
        <w:trPr>
          <w:trHeight w:val="480"/>
        </w:trPr>
        <w:tc>
          <w:tcPr>
            <w:tcW w:w="4551"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 xml:space="preserve">23Переоценка по справ. стоимости ц\б,имеющихся в наличии для продажи </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-38 440</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0</w:t>
            </w:r>
          </w:p>
        </w:tc>
      </w:tr>
      <w:tr w:rsidR="0030755A" w:rsidRPr="001A7A37" w:rsidTr="00465D4D">
        <w:trPr>
          <w:trHeight w:val="300"/>
        </w:trPr>
        <w:tc>
          <w:tcPr>
            <w:tcW w:w="4551"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 xml:space="preserve">24 Переоценка основных средств </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2 495 288</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2 196 173</w:t>
            </w:r>
          </w:p>
        </w:tc>
      </w:tr>
      <w:tr w:rsidR="0030755A" w:rsidRPr="001A7A37" w:rsidTr="00465D4D">
        <w:trPr>
          <w:trHeight w:val="297"/>
        </w:trPr>
        <w:tc>
          <w:tcPr>
            <w:tcW w:w="4551"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 xml:space="preserve">25 Нераспределенная Pr (непокрытые уб.) прошлых лет </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174 620</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73 325</w:t>
            </w:r>
          </w:p>
        </w:tc>
      </w:tr>
      <w:tr w:rsidR="0030755A" w:rsidRPr="001A7A37" w:rsidTr="00465D4D">
        <w:trPr>
          <w:trHeight w:val="272"/>
        </w:trPr>
        <w:tc>
          <w:tcPr>
            <w:tcW w:w="4551"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 xml:space="preserve">26 Неиспользованная </w:t>
            </w:r>
            <w:r w:rsidRPr="001A7A37">
              <w:rPr>
                <w:color w:val="000000"/>
                <w:sz w:val="18"/>
                <w:szCs w:val="18"/>
                <w:lang w:val="en-US"/>
              </w:rPr>
              <w:t>Pr</w:t>
            </w:r>
            <w:r w:rsidRPr="001A7A37">
              <w:rPr>
                <w:color w:val="000000"/>
                <w:sz w:val="18"/>
                <w:szCs w:val="18"/>
              </w:rPr>
              <w:t xml:space="preserve"> (убыток) за отчетный период </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56 072</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131 295</w:t>
            </w:r>
          </w:p>
        </w:tc>
      </w:tr>
      <w:tr w:rsidR="0030755A" w:rsidRPr="001A7A37" w:rsidTr="00465D4D">
        <w:trPr>
          <w:trHeight w:val="300"/>
        </w:trPr>
        <w:tc>
          <w:tcPr>
            <w:tcW w:w="4551"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 xml:space="preserve">27 Всего источников собс. средств </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7 246 495</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5 579 543</w:t>
            </w:r>
          </w:p>
        </w:tc>
      </w:tr>
      <w:tr w:rsidR="0030755A" w:rsidRPr="001A7A37" w:rsidTr="00465D4D">
        <w:trPr>
          <w:trHeight w:val="270"/>
        </w:trPr>
        <w:tc>
          <w:tcPr>
            <w:tcW w:w="4551" w:type="dxa"/>
            <w:tcBorders>
              <w:left w:val="single" w:sz="4" w:space="0" w:color="000000"/>
              <w:bottom w:val="single" w:sz="4" w:space="0" w:color="000000"/>
            </w:tcBorders>
            <w:shd w:val="clear" w:color="auto" w:fill="E5E0EC"/>
            <w:vAlign w:val="bottom"/>
          </w:tcPr>
          <w:p w:rsidR="0030755A" w:rsidRPr="001A7A37" w:rsidRDefault="0030755A" w:rsidP="00465D4D">
            <w:pPr>
              <w:snapToGrid w:val="0"/>
              <w:jc w:val="both"/>
              <w:rPr>
                <w:color w:val="000000"/>
                <w:sz w:val="18"/>
                <w:szCs w:val="18"/>
              </w:rPr>
            </w:pPr>
            <w:r w:rsidRPr="001A7A37">
              <w:rPr>
                <w:color w:val="000000"/>
                <w:sz w:val="18"/>
                <w:szCs w:val="18"/>
              </w:rPr>
              <w:t>Всего пассивов</w:t>
            </w:r>
          </w:p>
        </w:tc>
        <w:tc>
          <w:tcPr>
            <w:tcW w:w="2127" w:type="dxa"/>
            <w:tcBorders>
              <w:left w:val="single" w:sz="4" w:space="0" w:color="000000"/>
              <w:bottom w:val="single" w:sz="4" w:space="0" w:color="000000"/>
            </w:tcBorders>
            <w:shd w:val="clear" w:color="auto" w:fill="E5E0EC"/>
            <w:vAlign w:val="bottom"/>
          </w:tcPr>
          <w:p w:rsidR="0030755A" w:rsidRPr="001A7A37" w:rsidRDefault="0030755A" w:rsidP="00465D4D">
            <w:pPr>
              <w:snapToGrid w:val="0"/>
              <w:jc w:val="both"/>
              <w:rPr>
                <w:color w:val="000000"/>
                <w:sz w:val="18"/>
                <w:szCs w:val="18"/>
              </w:rPr>
            </w:pPr>
            <w:r w:rsidRPr="001A7A37">
              <w:rPr>
                <w:color w:val="000000"/>
                <w:sz w:val="18"/>
                <w:szCs w:val="18"/>
              </w:rPr>
              <w:t>52 567 502</w:t>
            </w:r>
          </w:p>
        </w:tc>
        <w:tc>
          <w:tcPr>
            <w:tcW w:w="2278" w:type="dxa"/>
            <w:tcBorders>
              <w:left w:val="single" w:sz="4" w:space="0" w:color="000000"/>
              <w:bottom w:val="single" w:sz="4" w:space="0" w:color="000000"/>
              <w:right w:val="single" w:sz="4" w:space="0" w:color="000000"/>
            </w:tcBorders>
            <w:shd w:val="clear" w:color="auto" w:fill="E5E0EC"/>
            <w:vAlign w:val="bottom"/>
          </w:tcPr>
          <w:p w:rsidR="0030755A" w:rsidRPr="001A7A37" w:rsidRDefault="0030755A" w:rsidP="00465D4D">
            <w:pPr>
              <w:snapToGrid w:val="0"/>
              <w:jc w:val="both"/>
              <w:rPr>
                <w:color w:val="000000"/>
                <w:sz w:val="18"/>
                <w:szCs w:val="18"/>
              </w:rPr>
            </w:pPr>
            <w:r w:rsidRPr="001A7A37">
              <w:rPr>
                <w:color w:val="000000"/>
                <w:sz w:val="18"/>
                <w:szCs w:val="18"/>
              </w:rPr>
              <w:t>50 800 744</w:t>
            </w:r>
          </w:p>
        </w:tc>
      </w:tr>
      <w:tr w:rsidR="0030755A" w:rsidRPr="001A7A37" w:rsidTr="00465D4D">
        <w:trPr>
          <w:trHeight w:val="300"/>
        </w:trPr>
        <w:tc>
          <w:tcPr>
            <w:tcW w:w="4551" w:type="dxa"/>
            <w:tcBorders>
              <w:left w:val="single" w:sz="4" w:space="0" w:color="000000"/>
              <w:bottom w:val="single" w:sz="4" w:space="0" w:color="000000"/>
            </w:tcBorders>
            <w:shd w:val="clear" w:color="auto" w:fill="F2DDDC"/>
            <w:vAlign w:val="bottom"/>
          </w:tcPr>
          <w:p w:rsidR="0030755A" w:rsidRPr="001A7A37" w:rsidRDefault="0030755A" w:rsidP="00465D4D">
            <w:pPr>
              <w:snapToGrid w:val="0"/>
              <w:jc w:val="both"/>
              <w:rPr>
                <w:color w:val="000000"/>
                <w:sz w:val="18"/>
                <w:szCs w:val="18"/>
              </w:rPr>
            </w:pPr>
            <w:r w:rsidRPr="001A7A37">
              <w:rPr>
                <w:color w:val="000000"/>
                <w:sz w:val="18"/>
                <w:szCs w:val="18"/>
              </w:rPr>
              <w:t>IV ВНЕБАЛАНСОВЫЕ ОБЯЗ-ВА</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 </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 </w:t>
            </w:r>
          </w:p>
        </w:tc>
      </w:tr>
      <w:tr w:rsidR="0030755A" w:rsidRPr="001A7A37" w:rsidTr="00465D4D">
        <w:trPr>
          <w:trHeight w:val="361"/>
        </w:trPr>
        <w:tc>
          <w:tcPr>
            <w:tcW w:w="4551"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 xml:space="preserve">28 Безотзывные обязательства кредитной организации </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5 158 360</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6 323 019</w:t>
            </w:r>
          </w:p>
        </w:tc>
      </w:tr>
      <w:tr w:rsidR="0030755A" w:rsidRPr="001A7A37" w:rsidTr="00465D4D">
        <w:trPr>
          <w:trHeight w:val="480"/>
        </w:trPr>
        <w:tc>
          <w:tcPr>
            <w:tcW w:w="4551"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29 Выданные кредитной организацией гарантии и поручительства</w:t>
            </w:r>
          </w:p>
        </w:tc>
        <w:tc>
          <w:tcPr>
            <w:tcW w:w="2127" w:type="dxa"/>
            <w:tcBorders>
              <w:left w:val="single" w:sz="4" w:space="0" w:color="000000"/>
              <w:bottom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586 512</w:t>
            </w:r>
          </w:p>
        </w:tc>
        <w:tc>
          <w:tcPr>
            <w:tcW w:w="2278" w:type="dxa"/>
            <w:tcBorders>
              <w:left w:val="single" w:sz="4" w:space="0" w:color="000000"/>
              <w:bottom w:val="single" w:sz="4" w:space="0" w:color="000000"/>
              <w:right w:val="single" w:sz="4" w:space="0" w:color="000000"/>
            </w:tcBorders>
            <w:shd w:val="clear" w:color="auto" w:fill="auto"/>
            <w:vAlign w:val="bottom"/>
          </w:tcPr>
          <w:p w:rsidR="0030755A" w:rsidRPr="001A7A37" w:rsidRDefault="0030755A" w:rsidP="00465D4D">
            <w:pPr>
              <w:snapToGrid w:val="0"/>
              <w:jc w:val="both"/>
              <w:rPr>
                <w:color w:val="000000"/>
                <w:sz w:val="18"/>
                <w:szCs w:val="18"/>
              </w:rPr>
            </w:pPr>
            <w:r w:rsidRPr="001A7A37">
              <w:rPr>
                <w:color w:val="000000"/>
                <w:sz w:val="18"/>
                <w:szCs w:val="18"/>
              </w:rPr>
              <w:t>1 245 215</w:t>
            </w:r>
          </w:p>
        </w:tc>
      </w:tr>
    </w:tbl>
    <w:p w:rsidR="0030755A" w:rsidRPr="001A7A37" w:rsidRDefault="0030755A" w:rsidP="0030755A">
      <w:pPr>
        <w:widowControl w:val="0"/>
        <w:tabs>
          <w:tab w:val="left" w:pos="568"/>
          <w:tab w:val="left" w:pos="7088"/>
        </w:tabs>
        <w:autoSpaceDE w:val="0"/>
        <w:spacing w:line="360" w:lineRule="auto"/>
        <w:jc w:val="both"/>
        <w:rPr>
          <w:b/>
          <w:bCs/>
          <w:sz w:val="28"/>
          <w:szCs w:val="28"/>
        </w:rPr>
      </w:pPr>
    </w:p>
    <w:p w:rsidR="0030755A" w:rsidRPr="00A278D2" w:rsidRDefault="00A278D2" w:rsidP="0030755A">
      <w:pPr>
        <w:widowControl w:val="0"/>
        <w:tabs>
          <w:tab w:val="left" w:pos="568"/>
          <w:tab w:val="left" w:pos="7088"/>
        </w:tabs>
        <w:autoSpaceDE w:val="0"/>
        <w:spacing w:line="360" w:lineRule="auto"/>
        <w:jc w:val="right"/>
        <w:rPr>
          <w:b/>
          <w:bCs/>
          <w:sz w:val="28"/>
          <w:szCs w:val="28"/>
        </w:rPr>
      </w:pPr>
      <w:r w:rsidRPr="00A278D2">
        <w:rPr>
          <w:b/>
          <w:bCs/>
          <w:sz w:val="28"/>
          <w:szCs w:val="28"/>
        </w:rPr>
        <w:t>ПРИЛОЖЕНИЕ 3</w:t>
      </w:r>
    </w:p>
    <w:p w:rsidR="0030755A" w:rsidRPr="001A7A37" w:rsidRDefault="0030755A" w:rsidP="0030755A">
      <w:pPr>
        <w:widowControl w:val="0"/>
        <w:tabs>
          <w:tab w:val="left" w:pos="568"/>
          <w:tab w:val="left" w:pos="7088"/>
        </w:tabs>
        <w:autoSpaceDE w:val="0"/>
        <w:spacing w:line="360" w:lineRule="auto"/>
        <w:jc w:val="center"/>
        <w:rPr>
          <w:b/>
          <w:bCs/>
          <w:sz w:val="28"/>
          <w:szCs w:val="28"/>
        </w:rPr>
      </w:pPr>
      <w:r w:rsidRPr="001A7A37">
        <w:rPr>
          <w:b/>
          <w:bCs/>
          <w:sz w:val="28"/>
          <w:szCs w:val="28"/>
        </w:rPr>
        <w:t xml:space="preserve">Отчет о прибылях и убытках </w:t>
      </w:r>
      <w:r>
        <w:rPr>
          <w:b/>
          <w:bCs/>
          <w:sz w:val="28"/>
          <w:szCs w:val="28"/>
        </w:rPr>
        <w:t xml:space="preserve">КБ </w:t>
      </w:r>
      <w:r w:rsidRPr="001A7A37">
        <w:rPr>
          <w:b/>
          <w:bCs/>
          <w:sz w:val="28"/>
          <w:szCs w:val="28"/>
        </w:rPr>
        <w:t>«Юн</w:t>
      </w:r>
      <w:r>
        <w:rPr>
          <w:b/>
          <w:bCs/>
          <w:sz w:val="28"/>
          <w:szCs w:val="28"/>
        </w:rPr>
        <w:t>иаструм Банк» за 2008 год</w:t>
      </w:r>
    </w:p>
    <w:p w:rsidR="0030755A" w:rsidRPr="001A7A37" w:rsidRDefault="0030755A" w:rsidP="0030755A">
      <w:pPr>
        <w:widowControl w:val="0"/>
        <w:tabs>
          <w:tab w:val="left" w:pos="568"/>
          <w:tab w:val="left" w:pos="7088"/>
        </w:tabs>
        <w:autoSpaceDE w:val="0"/>
        <w:spacing w:line="360" w:lineRule="auto"/>
        <w:jc w:val="both"/>
        <w:rPr>
          <w:b/>
          <w:bCs/>
          <w:sz w:val="28"/>
          <w:szCs w:val="28"/>
        </w:rPr>
      </w:pPr>
    </w:p>
    <w:p w:rsidR="0030755A" w:rsidRPr="001A7A37" w:rsidRDefault="00AE7AD5" w:rsidP="0030755A">
      <w:pPr>
        <w:widowControl w:val="0"/>
        <w:tabs>
          <w:tab w:val="left" w:pos="568"/>
          <w:tab w:val="left" w:pos="7088"/>
        </w:tabs>
        <w:autoSpaceDE w:val="0"/>
        <w:spacing w:line="360" w:lineRule="auto"/>
        <w:jc w:val="both"/>
      </w:pPr>
      <w:r>
        <w:rPr>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6" type="#_x0000_t75" style="width:371.25pt;height:561pt;visibility:visible" filled="t">
            <v:imagedata r:id="rId9" o:title=""/>
          </v:shape>
        </w:pict>
      </w:r>
    </w:p>
    <w:p w:rsidR="00790565" w:rsidRDefault="00790565">
      <w:bookmarkStart w:id="25" w:name="_GoBack"/>
      <w:bookmarkEnd w:id="25"/>
    </w:p>
    <w:sectPr w:rsidR="00790565" w:rsidSect="0000740D">
      <w:headerReference w:type="default" r:id="rId10"/>
      <w:footnotePr>
        <w:numRestart w:val="eachPage"/>
      </w:footnotePr>
      <w:pgSz w:w="11906" w:h="16838"/>
      <w:pgMar w:top="1134" w:right="567" w:bottom="1134" w:left="1701" w:header="709"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91D" w:rsidRDefault="0044691D" w:rsidP="0030755A">
      <w:r>
        <w:separator/>
      </w:r>
    </w:p>
  </w:endnote>
  <w:endnote w:type="continuationSeparator" w:id="0">
    <w:p w:rsidR="0044691D" w:rsidRDefault="0044691D" w:rsidP="0030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PFBeauSansPro-Light">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91D" w:rsidRDefault="0044691D" w:rsidP="0030755A">
      <w:r>
        <w:separator/>
      </w:r>
    </w:p>
  </w:footnote>
  <w:footnote w:type="continuationSeparator" w:id="0">
    <w:p w:rsidR="0044691D" w:rsidRDefault="0044691D" w:rsidP="0030755A">
      <w:r>
        <w:continuationSeparator/>
      </w:r>
    </w:p>
  </w:footnote>
  <w:footnote w:id="1">
    <w:p w:rsidR="00465D4D" w:rsidRPr="00BC5B1C" w:rsidRDefault="00465D4D" w:rsidP="0030755A">
      <w:pPr>
        <w:pStyle w:val="1"/>
        <w:tabs>
          <w:tab w:val="clear" w:pos="432"/>
          <w:tab w:val="num" w:pos="0"/>
        </w:tabs>
        <w:spacing w:before="0" w:after="0"/>
        <w:ind w:left="0" w:firstLine="567"/>
        <w:jc w:val="both"/>
        <w:rPr>
          <w:color w:val="auto"/>
          <w:sz w:val="20"/>
          <w:szCs w:val="20"/>
        </w:rPr>
      </w:pPr>
      <w:r w:rsidRPr="00BC5B1C">
        <w:rPr>
          <w:rStyle w:val="a6"/>
          <w:color w:val="auto"/>
          <w:sz w:val="20"/>
          <w:szCs w:val="20"/>
        </w:rPr>
        <w:footnoteRef/>
      </w:r>
      <w:r w:rsidRPr="00BC5B1C">
        <w:rPr>
          <w:color w:val="auto"/>
          <w:sz w:val="20"/>
          <w:szCs w:val="20"/>
          <w:shd w:val="clear" w:color="auto" w:fill="F5F5F5"/>
        </w:rPr>
        <w:tab/>
        <w:t>Федеральный закон Российской Федерации от 27 июля 2006 г. № 152-ФЗ «О персональных данных» // Собрании законодательства Российской Федерации, 2006 г. № 31 (часть I) ст. 3451.</w:t>
      </w:r>
    </w:p>
  </w:footnote>
  <w:footnote w:id="2">
    <w:p w:rsidR="00465D4D" w:rsidRDefault="00465D4D" w:rsidP="0030755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0"/>
          <w:tab w:val="left" w:pos="142"/>
        </w:tabs>
        <w:ind w:firstLine="567"/>
        <w:jc w:val="both"/>
        <w:rPr>
          <w:rFonts w:ascii="Times New Roman" w:hAnsi="Times New Roman" w:cs="Times New Roman"/>
        </w:rPr>
      </w:pPr>
      <w:r>
        <w:rPr>
          <w:rStyle w:val="a6"/>
          <w:rFonts w:ascii="Times New Roman" w:hAnsi="Times New Roman"/>
        </w:rPr>
        <w:footnoteRef/>
      </w:r>
      <w:r>
        <w:rPr>
          <w:rFonts w:ascii="Times New Roman" w:hAnsi="Times New Roman" w:cs="Times New Roman"/>
        </w:rPr>
        <w:tab/>
        <w:t xml:space="preserve">Федеральный закон «О противодействии легализации (отмыванию) доходов, полученных преступным путем, и финансированию терроризма» от 7 августа 2001 г. № 115-ФЗ //Собрание законодательства Российской Федерации, 2001, № 33, ст. 3418; </w:t>
      </w:r>
      <w:r w:rsidRPr="00872C63">
        <w:rPr>
          <w:rFonts w:ascii="Times New Roman" w:hAnsi="Times New Roman" w:cs="Times New Roman"/>
        </w:rPr>
        <w:t>2009, № 23, ст. 2776.</w:t>
      </w:r>
    </w:p>
  </w:footnote>
  <w:footnote w:id="3">
    <w:p w:rsidR="00465D4D" w:rsidRDefault="00465D4D" w:rsidP="0030755A">
      <w:pPr>
        <w:tabs>
          <w:tab w:val="left" w:pos="0"/>
        </w:tabs>
        <w:ind w:firstLine="567"/>
        <w:jc w:val="both"/>
      </w:pPr>
      <w:r>
        <w:rPr>
          <w:rStyle w:val="a6"/>
        </w:rPr>
        <w:footnoteRef/>
      </w:r>
      <w:r>
        <w:rPr>
          <w:iCs/>
          <w:sz w:val="20"/>
          <w:szCs w:val="20"/>
        </w:rPr>
        <w:tab/>
        <w:t xml:space="preserve">Положение </w:t>
      </w:r>
      <w:r>
        <w:rPr>
          <w:sz w:val="20"/>
          <w:szCs w:val="20"/>
        </w:rPr>
        <w:t xml:space="preserve">Банка России </w:t>
      </w:r>
      <w:r>
        <w:rPr>
          <w:iCs/>
          <w:sz w:val="20"/>
          <w:szCs w:val="20"/>
        </w:rPr>
        <w:t xml:space="preserve">от 26 марта 2004 г. № 254-П «О порядке формирования кредитными организациями резервов на возможные потери по ссудам, по ссудной и приравненной к ней задолженности» </w:t>
      </w:r>
      <w:r>
        <w:rPr>
          <w:sz w:val="20"/>
          <w:szCs w:val="20"/>
        </w:rPr>
        <w:t>//Вестник Банка России, 2004, № 28, 2007, № 1</w:t>
      </w:r>
      <w:r>
        <w:t>.</w:t>
      </w:r>
    </w:p>
  </w:footnote>
  <w:footnote w:id="4">
    <w:p w:rsidR="00465D4D" w:rsidRDefault="00465D4D" w:rsidP="0030755A">
      <w:pPr>
        <w:ind w:firstLine="567"/>
        <w:jc w:val="both"/>
        <w:rPr>
          <w:sz w:val="20"/>
          <w:szCs w:val="20"/>
        </w:rPr>
      </w:pPr>
      <w:r>
        <w:rPr>
          <w:rStyle w:val="a6"/>
        </w:rPr>
        <w:footnoteRef/>
      </w:r>
      <w:r>
        <w:tab/>
        <w:t xml:space="preserve"> </w:t>
      </w:r>
      <w:r>
        <w:rPr>
          <w:iCs/>
          <w:sz w:val="20"/>
          <w:szCs w:val="20"/>
        </w:rPr>
        <w:t xml:space="preserve">Инструкция </w:t>
      </w:r>
      <w:r>
        <w:rPr>
          <w:sz w:val="20"/>
          <w:szCs w:val="20"/>
        </w:rPr>
        <w:t xml:space="preserve">Банка России </w:t>
      </w:r>
      <w:r>
        <w:rPr>
          <w:iCs/>
          <w:sz w:val="20"/>
          <w:szCs w:val="20"/>
        </w:rPr>
        <w:t>от 16 января 2004 г. № 110-И «Об обязательных нормативах банков» (в ред. указаний ЦБ РФ от 13.08.2004  № 1489-У, от 20.03.2006 № 1672-У) //</w:t>
      </w:r>
      <w:r>
        <w:rPr>
          <w:sz w:val="20"/>
          <w:szCs w:val="20"/>
        </w:rPr>
        <w:t>Вестник Банка России, 2004, № 11;2009, № 25.</w:t>
      </w:r>
    </w:p>
    <w:p w:rsidR="00465D4D" w:rsidRDefault="00465D4D" w:rsidP="0030755A">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D4D" w:rsidRDefault="001D35BA">
    <w:pPr>
      <w:pStyle w:val="ad"/>
      <w:jc w:val="right"/>
    </w:pPr>
    <w:r>
      <w:fldChar w:fldCharType="begin"/>
    </w:r>
    <w:r>
      <w:instrText xml:space="preserve"> PAGE   \* MERGEFORMAT </w:instrText>
    </w:r>
    <w:r>
      <w:fldChar w:fldCharType="separate"/>
    </w:r>
    <w:r w:rsidR="00AE7AD5">
      <w:rPr>
        <w:noProof/>
      </w:rPr>
      <w:t>27</w:t>
    </w:r>
    <w:r>
      <w:fldChar w:fldCharType="end"/>
    </w:r>
  </w:p>
  <w:p w:rsidR="00465D4D" w:rsidRDefault="00465D4D">
    <w:pPr>
      <w:pStyle w:val="a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1080"/>
        </w:tabs>
        <w:ind w:left="1080" w:hanging="360"/>
      </w:pPr>
    </w:lvl>
  </w:abstractNum>
  <w:abstractNum w:abstractNumId="2">
    <w:nsid w:val="00000005"/>
    <w:multiLevelType w:val="multilevel"/>
    <w:tmpl w:val="00000005"/>
    <w:name w:val="WW8Num6"/>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0"/>
        </w:tabs>
        <w:ind w:left="1440" w:hanging="360"/>
      </w:pPr>
      <w:rPr>
        <w:rFonts w:eastAsia="PFBeauSansPro-Light"/>
        <w:color w:val="231F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9"/>
    <w:multiLevelType w:val="singleLevel"/>
    <w:tmpl w:val="00000009"/>
    <w:name w:val="WW8Num18"/>
    <w:lvl w:ilvl="0">
      <w:start w:val="1"/>
      <w:numFmt w:val="bullet"/>
      <w:lvlText w:val=""/>
      <w:lvlJc w:val="left"/>
      <w:pPr>
        <w:tabs>
          <w:tab w:val="num" w:pos="0"/>
        </w:tabs>
        <w:ind w:left="720" w:hanging="360"/>
      </w:pPr>
      <w:rPr>
        <w:rFonts w:ascii="Symbol" w:hAnsi="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55A"/>
    <w:rsid w:val="0000740D"/>
    <w:rsid w:val="0009295F"/>
    <w:rsid w:val="001D35BA"/>
    <w:rsid w:val="0030755A"/>
    <w:rsid w:val="0044691D"/>
    <w:rsid w:val="00465D4D"/>
    <w:rsid w:val="00630AE6"/>
    <w:rsid w:val="00790565"/>
    <w:rsid w:val="007E1986"/>
    <w:rsid w:val="008C2971"/>
    <w:rsid w:val="00A278D2"/>
    <w:rsid w:val="00AE7AD5"/>
    <w:rsid w:val="00C325B5"/>
    <w:rsid w:val="00C51EBC"/>
    <w:rsid w:val="00FD6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rules v:ext="edit">
        <o:r id="V:Rule27" type="connector" idref="#_x0000_s1071"/>
        <o:r id="V:Rule28" type="connector" idref="#_x0000_s1056"/>
        <o:r id="V:Rule29" type="connector" idref="#_x0000_s1059"/>
        <o:r id="V:Rule30" type="connector" idref="#_x0000_s1074"/>
        <o:r id="V:Rule31" type="connector" idref="#_x0000_s1053"/>
        <o:r id="V:Rule32" type="connector" idref="#_x0000_s1054"/>
        <o:r id="V:Rule33" type="connector" idref="#_x0000_s1072"/>
        <o:r id="V:Rule34" type="connector" idref="#_x0000_s1083"/>
        <o:r id="V:Rule35" type="connector" idref="#_x0000_s1044"/>
        <o:r id="V:Rule36" type="connector" idref="#_x0000_s1048"/>
        <o:r id="V:Rule37" type="connector" idref="#_x0000_s1084"/>
        <o:r id="V:Rule38" type="connector" idref="#_x0000_s1078"/>
        <o:r id="V:Rule39" type="connector" idref="#_x0000_s1047"/>
        <o:r id="V:Rule40" type="connector" idref="#_x0000_s1043"/>
        <o:r id="V:Rule41" type="connector" idref="#_x0000_s1049"/>
        <o:r id="V:Rule42" type="connector" idref="#_x0000_s1060"/>
        <o:r id="V:Rule43" type="connector" idref="#_x0000_s1082"/>
        <o:r id="V:Rule44" type="connector" idref="#_x0000_s1058"/>
        <o:r id="V:Rule45" type="connector" idref="#_x0000_s1057"/>
        <o:r id="V:Rule46" type="connector" idref="#_x0000_s1081"/>
        <o:r id="V:Rule47" type="connector" idref="#_x0000_s1068"/>
        <o:r id="V:Rule48" type="connector" idref="#_x0000_s1075"/>
        <o:r id="V:Rule49" type="connector" idref="#_x0000_s1069"/>
        <o:r id="V:Rule50" type="connector" idref="#_x0000_s1073"/>
        <o:r id="V:Rule51" type="connector" idref="#_x0000_s1079"/>
        <o:r id="V:Rule52" type="connector" idref="#_x0000_s1085"/>
      </o:rules>
    </o:shapelayout>
  </w:shapeDefaults>
  <w:decimalSymbol w:val=","/>
  <w:listSeparator w:val=";"/>
  <w15:chartTrackingRefBased/>
  <w15:docId w15:val="{DD254658-D6A5-4414-A452-5B58D200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55A"/>
    <w:pPr>
      <w:suppressAutoHyphens/>
    </w:pPr>
    <w:rPr>
      <w:rFonts w:ascii="Times New Roman" w:eastAsia="Times New Roman" w:hAnsi="Times New Roman"/>
      <w:sz w:val="24"/>
      <w:szCs w:val="24"/>
      <w:lang w:eastAsia="ar-SA"/>
    </w:rPr>
  </w:style>
  <w:style w:type="paragraph" w:styleId="1">
    <w:name w:val="heading 1"/>
    <w:basedOn w:val="a"/>
    <w:next w:val="a0"/>
    <w:link w:val="10"/>
    <w:qFormat/>
    <w:rsid w:val="0030755A"/>
    <w:pPr>
      <w:numPr>
        <w:numId w:val="1"/>
      </w:numPr>
      <w:spacing w:before="280" w:after="280"/>
      <w:outlineLvl w:val="0"/>
    </w:pPr>
    <w:rPr>
      <w:color w:val="C9002F"/>
      <w:kern w:val="1"/>
      <w:sz w:val="36"/>
      <w:szCs w:val="36"/>
    </w:rPr>
  </w:style>
  <w:style w:type="paragraph" w:styleId="2">
    <w:name w:val="heading 2"/>
    <w:basedOn w:val="a"/>
    <w:next w:val="a"/>
    <w:link w:val="20"/>
    <w:uiPriority w:val="9"/>
    <w:qFormat/>
    <w:rsid w:val="0030755A"/>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0755A"/>
    <w:rPr>
      <w:rFonts w:ascii="Times New Roman" w:eastAsia="Times New Roman" w:hAnsi="Times New Roman" w:cs="Times New Roman"/>
      <w:color w:val="C9002F"/>
      <w:kern w:val="1"/>
      <w:sz w:val="36"/>
      <w:szCs w:val="36"/>
      <w:lang w:eastAsia="ar-SA"/>
    </w:rPr>
  </w:style>
  <w:style w:type="character" w:customStyle="1" w:styleId="20">
    <w:name w:val="Заголовок 2 Знак"/>
    <w:basedOn w:val="a1"/>
    <w:link w:val="2"/>
    <w:uiPriority w:val="9"/>
    <w:rsid w:val="0030755A"/>
    <w:rPr>
      <w:rFonts w:ascii="Cambria" w:eastAsia="Times New Roman" w:hAnsi="Cambria" w:cs="Times New Roman"/>
      <w:b/>
      <w:bCs/>
      <w:i/>
      <w:iCs/>
      <w:sz w:val="28"/>
      <w:szCs w:val="28"/>
      <w:lang w:eastAsia="ar-SA"/>
    </w:rPr>
  </w:style>
  <w:style w:type="character" w:styleId="a4">
    <w:name w:val="Hyperlink"/>
    <w:basedOn w:val="a1"/>
    <w:uiPriority w:val="99"/>
    <w:rsid w:val="0030755A"/>
    <w:rPr>
      <w:color w:val="0000FF"/>
      <w:u w:val="single"/>
    </w:rPr>
  </w:style>
  <w:style w:type="character" w:styleId="a5">
    <w:name w:val="Emphasis"/>
    <w:basedOn w:val="a1"/>
    <w:qFormat/>
    <w:rsid w:val="0030755A"/>
    <w:rPr>
      <w:i/>
      <w:iCs/>
    </w:rPr>
  </w:style>
  <w:style w:type="character" w:customStyle="1" w:styleId="a6">
    <w:name w:val="Символ сноски"/>
    <w:basedOn w:val="a1"/>
    <w:rsid w:val="0030755A"/>
    <w:rPr>
      <w:vertAlign w:val="superscript"/>
    </w:rPr>
  </w:style>
  <w:style w:type="character" w:styleId="a7">
    <w:name w:val="footnote reference"/>
    <w:rsid w:val="0030755A"/>
    <w:rPr>
      <w:vertAlign w:val="superscript"/>
    </w:rPr>
  </w:style>
  <w:style w:type="paragraph" w:styleId="a8">
    <w:name w:val="Normal (Web)"/>
    <w:basedOn w:val="a"/>
    <w:rsid w:val="0030755A"/>
    <w:pPr>
      <w:spacing w:before="280" w:after="280"/>
    </w:pPr>
  </w:style>
  <w:style w:type="paragraph" w:customStyle="1" w:styleId="ConsPlusNonformat">
    <w:name w:val="ConsPlusNonformat"/>
    <w:rsid w:val="0030755A"/>
    <w:pPr>
      <w:widowControl w:val="0"/>
      <w:suppressAutoHyphens/>
      <w:autoSpaceDE w:val="0"/>
    </w:pPr>
    <w:rPr>
      <w:rFonts w:ascii="Courier New" w:eastAsia="Arial" w:hAnsi="Courier New" w:cs="Courier New"/>
      <w:lang w:eastAsia="ar-SA"/>
    </w:rPr>
  </w:style>
  <w:style w:type="paragraph" w:customStyle="1" w:styleId="11">
    <w:name w:val="Текст1"/>
    <w:basedOn w:val="a"/>
    <w:rsid w:val="0030755A"/>
    <w:rPr>
      <w:rFonts w:ascii="Courier New" w:hAnsi="Courier New" w:cs="Courier New"/>
      <w:sz w:val="20"/>
      <w:szCs w:val="20"/>
    </w:rPr>
  </w:style>
  <w:style w:type="paragraph" w:styleId="a9">
    <w:name w:val="Body Text Indent"/>
    <w:basedOn w:val="a"/>
    <w:link w:val="aa"/>
    <w:rsid w:val="0030755A"/>
    <w:pPr>
      <w:ind w:firstLine="567"/>
      <w:jc w:val="both"/>
    </w:pPr>
    <w:rPr>
      <w:rFonts w:ascii="Times New Roman CYR" w:hAnsi="Times New Roman CYR"/>
      <w:szCs w:val="20"/>
    </w:rPr>
  </w:style>
  <w:style w:type="character" w:customStyle="1" w:styleId="aa">
    <w:name w:val="Основной текст с отступом Знак"/>
    <w:basedOn w:val="a1"/>
    <w:link w:val="a9"/>
    <w:rsid w:val="0030755A"/>
    <w:rPr>
      <w:rFonts w:ascii="Times New Roman CYR" w:eastAsia="Times New Roman" w:hAnsi="Times New Roman CYR" w:cs="Times New Roman"/>
      <w:sz w:val="24"/>
      <w:szCs w:val="20"/>
      <w:lang w:eastAsia="ar-SA"/>
    </w:rPr>
  </w:style>
  <w:style w:type="paragraph" w:styleId="ab">
    <w:name w:val="footnote text"/>
    <w:basedOn w:val="a"/>
    <w:link w:val="ac"/>
    <w:rsid w:val="0030755A"/>
    <w:rPr>
      <w:sz w:val="20"/>
      <w:szCs w:val="20"/>
    </w:rPr>
  </w:style>
  <w:style w:type="character" w:customStyle="1" w:styleId="ac">
    <w:name w:val="Текст сноски Знак"/>
    <w:basedOn w:val="a1"/>
    <w:link w:val="ab"/>
    <w:rsid w:val="0030755A"/>
    <w:rPr>
      <w:rFonts w:ascii="Times New Roman" w:eastAsia="Times New Roman" w:hAnsi="Times New Roman" w:cs="Times New Roman"/>
      <w:sz w:val="20"/>
      <w:szCs w:val="20"/>
      <w:lang w:eastAsia="ar-SA"/>
    </w:rPr>
  </w:style>
  <w:style w:type="paragraph" w:styleId="ad">
    <w:name w:val="header"/>
    <w:basedOn w:val="a"/>
    <w:link w:val="ae"/>
    <w:uiPriority w:val="99"/>
    <w:rsid w:val="0030755A"/>
    <w:pPr>
      <w:tabs>
        <w:tab w:val="center" w:pos="4677"/>
        <w:tab w:val="right" w:pos="9355"/>
      </w:tabs>
    </w:pPr>
  </w:style>
  <w:style w:type="character" w:customStyle="1" w:styleId="ae">
    <w:name w:val="Верхний колонтитул Знак"/>
    <w:basedOn w:val="a1"/>
    <w:link w:val="ad"/>
    <w:uiPriority w:val="99"/>
    <w:rsid w:val="0030755A"/>
    <w:rPr>
      <w:rFonts w:ascii="Times New Roman" w:eastAsia="Times New Roman" w:hAnsi="Times New Roman" w:cs="Times New Roman"/>
      <w:sz w:val="24"/>
      <w:szCs w:val="24"/>
      <w:lang w:eastAsia="ar-SA"/>
    </w:rPr>
  </w:style>
  <w:style w:type="paragraph" w:styleId="12">
    <w:name w:val="toc 1"/>
    <w:basedOn w:val="a"/>
    <w:next w:val="a"/>
    <w:uiPriority w:val="39"/>
    <w:rsid w:val="0030755A"/>
  </w:style>
  <w:style w:type="paragraph" w:styleId="21">
    <w:name w:val="toc 2"/>
    <w:basedOn w:val="a"/>
    <w:next w:val="a"/>
    <w:uiPriority w:val="39"/>
    <w:rsid w:val="0030755A"/>
    <w:pPr>
      <w:ind w:left="240"/>
    </w:pPr>
  </w:style>
  <w:style w:type="paragraph" w:styleId="HTML">
    <w:name w:val="HTML Preformatted"/>
    <w:basedOn w:val="a"/>
    <w:link w:val="HTML0"/>
    <w:rsid w:val="00307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30755A"/>
    <w:rPr>
      <w:rFonts w:ascii="Courier New" w:eastAsia="Times New Roman" w:hAnsi="Courier New" w:cs="Courier New"/>
      <w:sz w:val="20"/>
      <w:szCs w:val="20"/>
      <w:lang w:eastAsia="ar-SA"/>
    </w:rPr>
  </w:style>
  <w:style w:type="paragraph" w:styleId="af">
    <w:name w:val="TOC Heading"/>
    <w:basedOn w:val="1"/>
    <w:next w:val="a"/>
    <w:uiPriority w:val="39"/>
    <w:qFormat/>
    <w:rsid w:val="0030755A"/>
    <w:pPr>
      <w:keepNext/>
      <w:keepLines/>
      <w:numPr>
        <w:numId w:val="0"/>
      </w:numPr>
      <w:suppressAutoHyphens w:val="0"/>
      <w:spacing w:before="480" w:after="0" w:line="276" w:lineRule="auto"/>
      <w:outlineLvl w:val="9"/>
    </w:pPr>
    <w:rPr>
      <w:rFonts w:ascii="Cambria" w:hAnsi="Cambria"/>
      <w:b/>
      <w:bCs/>
      <w:color w:val="365F91"/>
      <w:kern w:val="0"/>
      <w:sz w:val="28"/>
      <w:szCs w:val="28"/>
      <w:lang w:eastAsia="en-US"/>
    </w:rPr>
  </w:style>
  <w:style w:type="paragraph" w:styleId="a0">
    <w:name w:val="Body Text"/>
    <w:basedOn w:val="a"/>
    <w:link w:val="af0"/>
    <w:uiPriority w:val="99"/>
    <w:semiHidden/>
    <w:unhideWhenUsed/>
    <w:rsid w:val="0030755A"/>
    <w:pPr>
      <w:spacing w:after="120"/>
    </w:pPr>
  </w:style>
  <w:style w:type="character" w:customStyle="1" w:styleId="af0">
    <w:name w:val="Основной текст Знак"/>
    <w:basedOn w:val="a1"/>
    <w:link w:val="a0"/>
    <w:uiPriority w:val="99"/>
    <w:semiHidden/>
    <w:rsid w:val="0030755A"/>
    <w:rPr>
      <w:rFonts w:ascii="Times New Roman" w:eastAsia="Times New Roman" w:hAnsi="Times New Roman" w:cs="Times New Roman"/>
      <w:sz w:val="24"/>
      <w:szCs w:val="24"/>
      <w:lang w:eastAsia="ar-SA"/>
    </w:rPr>
  </w:style>
  <w:style w:type="paragraph" w:styleId="af1">
    <w:name w:val="Balloon Text"/>
    <w:basedOn w:val="a"/>
    <w:link w:val="af2"/>
    <w:uiPriority w:val="99"/>
    <w:semiHidden/>
    <w:unhideWhenUsed/>
    <w:rsid w:val="0030755A"/>
    <w:rPr>
      <w:rFonts w:ascii="Tahoma" w:hAnsi="Tahoma" w:cs="Tahoma"/>
      <w:sz w:val="16"/>
      <w:szCs w:val="16"/>
    </w:rPr>
  </w:style>
  <w:style w:type="character" w:customStyle="1" w:styleId="af2">
    <w:name w:val="Текст выноски Знак"/>
    <w:basedOn w:val="a1"/>
    <w:link w:val="af1"/>
    <w:uiPriority w:val="99"/>
    <w:semiHidden/>
    <w:rsid w:val="0030755A"/>
    <w:rPr>
      <w:rFonts w:ascii="Tahoma" w:eastAsia="Times New Roman" w:hAnsi="Tahoma" w:cs="Tahoma"/>
      <w:sz w:val="16"/>
      <w:szCs w:val="16"/>
      <w:lang w:eastAsia="ar-SA"/>
    </w:rPr>
  </w:style>
  <w:style w:type="paragraph" w:styleId="af3">
    <w:name w:val="footer"/>
    <w:basedOn w:val="a"/>
    <w:link w:val="af4"/>
    <w:uiPriority w:val="99"/>
    <w:semiHidden/>
    <w:unhideWhenUsed/>
    <w:rsid w:val="00465D4D"/>
    <w:pPr>
      <w:tabs>
        <w:tab w:val="center" w:pos="4677"/>
        <w:tab w:val="right" w:pos="9355"/>
      </w:tabs>
    </w:pPr>
  </w:style>
  <w:style w:type="character" w:customStyle="1" w:styleId="af4">
    <w:name w:val="Нижний колонтитул Знак"/>
    <w:basedOn w:val="a1"/>
    <w:link w:val="af3"/>
    <w:uiPriority w:val="99"/>
    <w:semiHidden/>
    <w:rsid w:val="00465D4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astrum.ru" TargetMode="External"/><Relationship Id="rId3" Type="http://schemas.openxmlformats.org/officeDocument/2006/relationships/settings" Target="settings.xml"/><Relationship Id="rId7" Type="http://schemas.openxmlformats.org/officeDocument/2006/relationships/hyperlink" Target="http://www.cb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5094</Words>
  <Characters>29036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34062</CharactersWithSpaces>
  <SharedDoc>false</SharedDoc>
  <HLinks>
    <vt:vector size="96" baseType="variant">
      <vt:variant>
        <vt:i4>393221</vt:i4>
      </vt:variant>
      <vt:variant>
        <vt:i4>48</vt:i4>
      </vt:variant>
      <vt:variant>
        <vt:i4>0</vt:i4>
      </vt:variant>
      <vt:variant>
        <vt:i4>5</vt:i4>
      </vt:variant>
      <vt:variant>
        <vt:lpwstr>http://www.uniastrum.ru/</vt:lpwstr>
      </vt:variant>
      <vt:variant>
        <vt:lpwstr/>
      </vt:variant>
      <vt:variant>
        <vt:i4>6750313</vt:i4>
      </vt:variant>
      <vt:variant>
        <vt:i4>45</vt:i4>
      </vt:variant>
      <vt:variant>
        <vt:i4>0</vt:i4>
      </vt:variant>
      <vt:variant>
        <vt:i4>5</vt:i4>
      </vt:variant>
      <vt:variant>
        <vt:lpwstr>http://www.cbr.ru/</vt:lpwstr>
      </vt:variant>
      <vt:variant>
        <vt:lpwstr/>
      </vt:variant>
      <vt:variant>
        <vt:i4>1376314</vt:i4>
      </vt:variant>
      <vt:variant>
        <vt:i4>41</vt:i4>
      </vt:variant>
      <vt:variant>
        <vt:i4>0</vt:i4>
      </vt:variant>
      <vt:variant>
        <vt:i4>5</vt:i4>
      </vt:variant>
      <vt:variant>
        <vt:lpwstr/>
      </vt:variant>
      <vt:variant>
        <vt:lpwstr>_Toc259141572</vt:lpwstr>
      </vt:variant>
      <vt:variant>
        <vt:i4>1376314</vt:i4>
      </vt:variant>
      <vt:variant>
        <vt:i4>38</vt:i4>
      </vt:variant>
      <vt:variant>
        <vt:i4>0</vt:i4>
      </vt:variant>
      <vt:variant>
        <vt:i4>5</vt:i4>
      </vt:variant>
      <vt:variant>
        <vt:lpwstr/>
      </vt:variant>
      <vt:variant>
        <vt:lpwstr>_Toc259141571</vt:lpwstr>
      </vt:variant>
      <vt:variant>
        <vt:i4>1376314</vt:i4>
      </vt:variant>
      <vt:variant>
        <vt:i4>35</vt:i4>
      </vt:variant>
      <vt:variant>
        <vt:i4>0</vt:i4>
      </vt:variant>
      <vt:variant>
        <vt:i4>5</vt:i4>
      </vt:variant>
      <vt:variant>
        <vt:lpwstr/>
      </vt:variant>
      <vt:variant>
        <vt:lpwstr>_Toc259141570</vt:lpwstr>
      </vt:variant>
      <vt:variant>
        <vt:i4>1310778</vt:i4>
      </vt:variant>
      <vt:variant>
        <vt:i4>32</vt:i4>
      </vt:variant>
      <vt:variant>
        <vt:i4>0</vt:i4>
      </vt:variant>
      <vt:variant>
        <vt:i4>5</vt:i4>
      </vt:variant>
      <vt:variant>
        <vt:lpwstr/>
      </vt:variant>
      <vt:variant>
        <vt:lpwstr>_Toc259141569</vt:lpwstr>
      </vt:variant>
      <vt:variant>
        <vt:i4>1310778</vt:i4>
      </vt:variant>
      <vt:variant>
        <vt:i4>29</vt:i4>
      </vt:variant>
      <vt:variant>
        <vt:i4>0</vt:i4>
      </vt:variant>
      <vt:variant>
        <vt:i4>5</vt:i4>
      </vt:variant>
      <vt:variant>
        <vt:lpwstr/>
      </vt:variant>
      <vt:variant>
        <vt:lpwstr>_Toc259141568</vt:lpwstr>
      </vt:variant>
      <vt:variant>
        <vt:i4>1310778</vt:i4>
      </vt:variant>
      <vt:variant>
        <vt:i4>26</vt:i4>
      </vt:variant>
      <vt:variant>
        <vt:i4>0</vt:i4>
      </vt:variant>
      <vt:variant>
        <vt:i4>5</vt:i4>
      </vt:variant>
      <vt:variant>
        <vt:lpwstr/>
      </vt:variant>
      <vt:variant>
        <vt:lpwstr>_Toc259141567</vt:lpwstr>
      </vt:variant>
      <vt:variant>
        <vt:i4>1310778</vt:i4>
      </vt:variant>
      <vt:variant>
        <vt:i4>23</vt:i4>
      </vt:variant>
      <vt:variant>
        <vt:i4>0</vt:i4>
      </vt:variant>
      <vt:variant>
        <vt:i4>5</vt:i4>
      </vt:variant>
      <vt:variant>
        <vt:lpwstr/>
      </vt:variant>
      <vt:variant>
        <vt:lpwstr>_Toc259141566</vt:lpwstr>
      </vt:variant>
      <vt:variant>
        <vt:i4>1310778</vt:i4>
      </vt:variant>
      <vt:variant>
        <vt:i4>20</vt:i4>
      </vt:variant>
      <vt:variant>
        <vt:i4>0</vt:i4>
      </vt:variant>
      <vt:variant>
        <vt:i4>5</vt:i4>
      </vt:variant>
      <vt:variant>
        <vt:lpwstr/>
      </vt:variant>
      <vt:variant>
        <vt:lpwstr>_Toc259141565</vt:lpwstr>
      </vt:variant>
      <vt:variant>
        <vt:i4>1310778</vt:i4>
      </vt:variant>
      <vt:variant>
        <vt:i4>17</vt:i4>
      </vt:variant>
      <vt:variant>
        <vt:i4>0</vt:i4>
      </vt:variant>
      <vt:variant>
        <vt:i4>5</vt:i4>
      </vt:variant>
      <vt:variant>
        <vt:lpwstr/>
      </vt:variant>
      <vt:variant>
        <vt:lpwstr>_Toc259141564</vt:lpwstr>
      </vt:variant>
      <vt:variant>
        <vt:i4>1310778</vt:i4>
      </vt:variant>
      <vt:variant>
        <vt:i4>14</vt:i4>
      </vt:variant>
      <vt:variant>
        <vt:i4>0</vt:i4>
      </vt:variant>
      <vt:variant>
        <vt:i4>5</vt:i4>
      </vt:variant>
      <vt:variant>
        <vt:lpwstr/>
      </vt:variant>
      <vt:variant>
        <vt:lpwstr>_Toc259141563</vt:lpwstr>
      </vt:variant>
      <vt:variant>
        <vt:i4>1310778</vt:i4>
      </vt:variant>
      <vt:variant>
        <vt:i4>11</vt:i4>
      </vt:variant>
      <vt:variant>
        <vt:i4>0</vt:i4>
      </vt:variant>
      <vt:variant>
        <vt:i4>5</vt:i4>
      </vt:variant>
      <vt:variant>
        <vt:lpwstr/>
      </vt:variant>
      <vt:variant>
        <vt:lpwstr>_Toc259141562</vt:lpwstr>
      </vt:variant>
      <vt:variant>
        <vt:i4>1310778</vt:i4>
      </vt:variant>
      <vt:variant>
        <vt:i4>8</vt:i4>
      </vt:variant>
      <vt:variant>
        <vt:i4>0</vt:i4>
      </vt:variant>
      <vt:variant>
        <vt:i4>5</vt:i4>
      </vt:variant>
      <vt:variant>
        <vt:lpwstr/>
      </vt:variant>
      <vt:variant>
        <vt:lpwstr>_Toc259141561</vt:lpwstr>
      </vt:variant>
      <vt:variant>
        <vt:i4>1310778</vt:i4>
      </vt:variant>
      <vt:variant>
        <vt:i4>5</vt:i4>
      </vt:variant>
      <vt:variant>
        <vt:i4>0</vt:i4>
      </vt:variant>
      <vt:variant>
        <vt:i4>5</vt:i4>
      </vt:variant>
      <vt:variant>
        <vt:lpwstr/>
      </vt:variant>
      <vt:variant>
        <vt:lpwstr>_Toc259141560</vt:lpwstr>
      </vt:variant>
      <vt:variant>
        <vt:i4>1507386</vt:i4>
      </vt:variant>
      <vt:variant>
        <vt:i4>2</vt:i4>
      </vt:variant>
      <vt:variant>
        <vt:i4>0</vt:i4>
      </vt:variant>
      <vt:variant>
        <vt:i4>5</vt:i4>
      </vt:variant>
      <vt:variant>
        <vt:lpwstr/>
      </vt:variant>
      <vt:variant>
        <vt:lpwstr>_Toc259141559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cp:lastModifiedBy>admin</cp:lastModifiedBy>
  <cp:revision>2</cp:revision>
  <dcterms:created xsi:type="dcterms:W3CDTF">2014-04-14T16:07:00Z</dcterms:created>
  <dcterms:modified xsi:type="dcterms:W3CDTF">2014-04-14T16:07:00Z</dcterms:modified>
</cp:coreProperties>
</file>