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D36" w:rsidRDefault="008B1D36" w:rsidP="00DC1C83">
      <w:pPr>
        <w:pStyle w:val="2"/>
        <w:jc w:val="both"/>
        <w:rPr>
          <w:b w:val="0"/>
          <w:sz w:val="28"/>
          <w:szCs w:val="28"/>
        </w:rPr>
      </w:pPr>
    </w:p>
    <w:p w:rsidR="003D2B74" w:rsidRPr="00DC1C83" w:rsidRDefault="003D2B74" w:rsidP="00DC1C83">
      <w:pPr>
        <w:pStyle w:val="2"/>
        <w:jc w:val="both"/>
        <w:rPr>
          <w:b w:val="0"/>
          <w:sz w:val="28"/>
          <w:szCs w:val="28"/>
        </w:rPr>
      </w:pPr>
      <w:r w:rsidRPr="00DC1C83">
        <w:rPr>
          <w:b w:val="0"/>
          <w:sz w:val="28"/>
          <w:szCs w:val="28"/>
        </w:rPr>
        <w:t>Количество акционеров ОАО</w:t>
      </w:r>
    </w:p>
    <w:p w:rsidR="003D2B74" w:rsidRPr="00DC1C83" w:rsidRDefault="003D2B74" w:rsidP="00DC1C83">
      <w:pPr>
        <w:jc w:val="both"/>
        <w:rPr>
          <w:sz w:val="28"/>
          <w:szCs w:val="28"/>
        </w:rPr>
      </w:pPr>
      <w:r w:rsidRPr="00DC1C83">
        <w:rPr>
          <w:sz w:val="28"/>
          <w:szCs w:val="28"/>
        </w:rPr>
        <w:t xml:space="preserve">Число акционеров открытого акционерного общества — не ограниченно. </w:t>
      </w:r>
    </w:p>
    <w:p w:rsidR="003D2B74" w:rsidRPr="00DC1C83" w:rsidRDefault="003D2B74" w:rsidP="00DC1C83">
      <w:pPr>
        <w:pStyle w:val="2"/>
        <w:jc w:val="both"/>
        <w:rPr>
          <w:b w:val="0"/>
          <w:sz w:val="28"/>
          <w:szCs w:val="28"/>
        </w:rPr>
      </w:pPr>
      <w:r w:rsidRPr="00DC1C83">
        <w:rPr>
          <w:b w:val="0"/>
          <w:sz w:val="28"/>
          <w:szCs w:val="28"/>
        </w:rPr>
        <w:t>Уставный капитал ОАО</w:t>
      </w:r>
    </w:p>
    <w:p w:rsidR="003D2B74" w:rsidRPr="00DC1C83" w:rsidRDefault="003D2B74" w:rsidP="00DC1C83">
      <w:pPr>
        <w:jc w:val="both"/>
        <w:rPr>
          <w:sz w:val="28"/>
          <w:szCs w:val="28"/>
        </w:rPr>
      </w:pPr>
      <w:r w:rsidRPr="00DC1C83">
        <w:rPr>
          <w:sz w:val="28"/>
          <w:szCs w:val="28"/>
        </w:rPr>
        <w:t xml:space="preserve">Уставный капитал общества составляется из номинальной стоимости акций общества, приобретенных акционерами. Минимальный уставный капитал 100 000 (сто тысяч) рублей. Уставный капитал может быть внесен как денежными средствами (открытие накопительного счета для оплаты уставного капитала в банке), так и имуществом, имущественными правами, либо иными правами, имеющими денежную оценку. Форма оплаты акций общества при его учреждении определяется договором о создании общества. </w:t>
      </w:r>
    </w:p>
    <w:p w:rsidR="003D2B74" w:rsidRPr="00DC1C83" w:rsidRDefault="003D2B74" w:rsidP="00DC1C83">
      <w:pPr>
        <w:pStyle w:val="a3"/>
        <w:jc w:val="both"/>
        <w:rPr>
          <w:sz w:val="28"/>
          <w:szCs w:val="28"/>
        </w:rPr>
      </w:pPr>
      <w:r w:rsidRPr="00DC1C83">
        <w:rPr>
          <w:sz w:val="28"/>
          <w:szCs w:val="28"/>
        </w:rPr>
        <w:t xml:space="preserve">Устав общества может содержать ограничения на виды имущества, которым могут быть оплачены акции общества. При внесении не денежного вклада для определения рыночной стоимости требуется оценка, производимая независимым оценщиком и учредители, по соглашению между которым оценивается имущество вносимое в оплату акций не могут оценить выше, чем оценил независимый оценщик. </w:t>
      </w:r>
    </w:p>
    <w:p w:rsidR="003D2B74" w:rsidRPr="00DC1C83" w:rsidRDefault="003D2B74" w:rsidP="00DC1C83">
      <w:pPr>
        <w:pStyle w:val="2"/>
        <w:jc w:val="both"/>
        <w:rPr>
          <w:b w:val="0"/>
          <w:sz w:val="28"/>
          <w:szCs w:val="28"/>
        </w:rPr>
      </w:pPr>
      <w:r w:rsidRPr="00DC1C83">
        <w:rPr>
          <w:b w:val="0"/>
          <w:sz w:val="28"/>
          <w:szCs w:val="28"/>
        </w:rPr>
        <w:t>Цели создания ОАО</w:t>
      </w:r>
    </w:p>
    <w:p w:rsidR="003D2B74" w:rsidRPr="00DC1C83" w:rsidRDefault="003D2B74" w:rsidP="00DC1C83">
      <w:pPr>
        <w:jc w:val="both"/>
        <w:rPr>
          <w:sz w:val="28"/>
          <w:szCs w:val="28"/>
        </w:rPr>
      </w:pPr>
      <w:r w:rsidRPr="00DC1C83">
        <w:rPr>
          <w:sz w:val="28"/>
          <w:szCs w:val="28"/>
        </w:rPr>
        <w:t xml:space="preserve">Открытое акционерное общество, создается, с целью получения прибыли и может заниматься любой не запрещенной законом деятельностью. При этом, для определенных видов деятельности необходимо получение специального разрешения (лицензии). Срок деятельности — не ограничен, если иное не установлено Уставом Общества. </w:t>
      </w:r>
    </w:p>
    <w:p w:rsidR="003D2B74" w:rsidRPr="00DC1C83" w:rsidRDefault="003D2B74" w:rsidP="00DC1C83">
      <w:pPr>
        <w:pStyle w:val="2"/>
        <w:jc w:val="both"/>
        <w:rPr>
          <w:b w:val="0"/>
          <w:sz w:val="28"/>
          <w:szCs w:val="28"/>
        </w:rPr>
      </w:pPr>
      <w:r w:rsidRPr="00DC1C83">
        <w:rPr>
          <w:b w:val="0"/>
          <w:sz w:val="28"/>
          <w:szCs w:val="28"/>
        </w:rPr>
        <w:t>Органы управления ОАО</w:t>
      </w:r>
    </w:p>
    <w:p w:rsidR="003D2B74" w:rsidRPr="00DC1C83" w:rsidRDefault="003D2B74" w:rsidP="00DC1C83">
      <w:pPr>
        <w:jc w:val="both"/>
        <w:rPr>
          <w:sz w:val="28"/>
          <w:szCs w:val="28"/>
        </w:rPr>
      </w:pPr>
      <w:r w:rsidRPr="00DC1C83">
        <w:rPr>
          <w:sz w:val="28"/>
          <w:szCs w:val="28"/>
        </w:rPr>
        <w:t>Высшим органом управления в ОАО является Общее собрание акционеров общества. Исключительная компетенция Общего собрания установлена Законом (</w:t>
      </w:r>
      <w:r w:rsidRPr="00612E78">
        <w:rPr>
          <w:sz w:val="28"/>
          <w:szCs w:val="28"/>
        </w:rPr>
        <w:t xml:space="preserve">статья 48 Федерального закона от 26 декабря </w:t>
      </w:r>
      <w:smartTag w:uri="urn:schemas-microsoft-com:office:smarttags" w:element="metricconverter">
        <w:smartTagPr>
          <w:attr w:name="ProductID" w:val="1995 г"/>
        </w:smartTagPr>
        <w:r w:rsidRPr="00612E78">
          <w:rPr>
            <w:sz w:val="28"/>
            <w:szCs w:val="28"/>
          </w:rPr>
          <w:t>1995 г</w:t>
        </w:r>
      </w:smartTag>
      <w:r w:rsidRPr="00612E78">
        <w:rPr>
          <w:sz w:val="28"/>
          <w:szCs w:val="28"/>
        </w:rPr>
        <w:t>. N 208-ФЗ "Об акционерных обществах"</w:t>
      </w:r>
      <w:r w:rsidRPr="00DC1C83">
        <w:rPr>
          <w:sz w:val="28"/>
          <w:szCs w:val="28"/>
        </w:rPr>
        <w:t xml:space="preserve">). Общее собрание акционеров не вправе рассматривать и принимать решения по вопросам не отнесенным к его компетенции Законом. </w:t>
      </w:r>
    </w:p>
    <w:p w:rsidR="003D2B74" w:rsidRPr="00DC1C83" w:rsidRDefault="003D2B74" w:rsidP="00DC1C83">
      <w:pPr>
        <w:pStyle w:val="a3"/>
        <w:jc w:val="both"/>
        <w:rPr>
          <w:sz w:val="28"/>
          <w:szCs w:val="28"/>
        </w:rPr>
      </w:pPr>
      <w:r w:rsidRPr="00DC1C83">
        <w:rPr>
          <w:sz w:val="28"/>
          <w:szCs w:val="28"/>
        </w:rPr>
        <w:t xml:space="preserve">Руководство текущей деятельностью общества осуществляется единоличным исполнительным органом общества (например Генеральный директор) или единоличным исполнительным органом общества и коллегиальным исполнительным органом общества (например директор и дирекция либо правление). Исполнительные органы общества подотчетны общему собранию участников общества и совету директоров (наблюдательному совету) общества. </w:t>
      </w:r>
    </w:p>
    <w:p w:rsidR="003D2B74" w:rsidRPr="00DC1C83" w:rsidRDefault="003D2B74" w:rsidP="00DC1C83">
      <w:pPr>
        <w:pStyle w:val="a3"/>
        <w:jc w:val="both"/>
        <w:rPr>
          <w:sz w:val="28"/>
          <w:szCs w:val="28"/>
        </w:rPr>
      </w:pPr>
      <w:r w:rsidRPr="00DC1C83">
        <w:rPr>
          <w:sz w:val="28"/>
          <w:szCs w:val="28"/>
        </w:rPr>
        <w:t xml:space="preserve">Совета директоров (наблюдательный совет) общества осуществляет общее руководство деятельностью общества, за исключением решения вопросов, отнесенных Законом к компетенции общего собрания акционеров. В обществе с числом акционеров — владельцев голосующих акций менее пятидесяти устав общества может предусматривать, что функции совета директоров общества (наблюдательного совета) осуществляет общее собрание акционеров. </w:t>
      </w:r>
    </w:p>
    <w:p w:rsidR="003D2B74" w:rsidRPr="00DC1C83" w:rsidRDefault="003D2B74" w:rsidP="00DC1C83">
      <w:pPr>
        <w:pStyle w:val="a3"/>
        <w:jc w:val="both"/>
        <w:rPr>
          <w:sz w:val="28"/>
          <w:szCs w:val="28"/>
        </w:rPr>
      </w:pPr>
      <w:r w:rsidRPr="00DC1C83">
        <w:rPr>
          <w:sz w:val="28"/>
          <w:szCs w:val="28"/>
        </w:rPr>
        <w:t xml:space="preserve">Для осуществления контроля за финансово-хозяйственной деятельностью общества общим собранием акционеров избирается ревизионная комиссия (ревизора) общества. Члены ревизионной комиссии (ревизор) общества не могут одновременно являться членами совета директоров (наблюдательного совета), а также занимать иные должности в органах управления общества. Акции принадлежащие членам совета директоров или лицам, занимающим должности в органах управления, не могут участвовать в голосовании при избрании членов ревизионной комиссии (ревизора) общества. </w:t>
      </w:r>
    </w:p>
    <w:p w:rsidR="003D2B74" w:rsidRPr="00DC1C83" w:rsidRDefault="003D2B74" w:rsidP="00DC1C83">
      <w:pPr>
        <w:pStyle w:val="a3"/>
        <w:jc w:val="both"/>
        <w:rPr>
          <w:sz w:val="28"/>
          <w:szCs w:val="28"/>
        </w:rPr>
      </w:pPr>
      <w:r w:rsidRPr="00DC1C83">
        <w:rPr>
          <w:sz w:val="28"/>
          <w:szCs w:val="28"/>
        </w:rPr>
        <w:t xml:space="preserve">Аудитор (гражданин или аудиторская организация) общества осуществляет проверку финансово-хозяйственной деятельности общества в соответствии с правовыми актами Российской Федерации на основании заключаемого с ним договора. Общее собрание акционеров утверждает аудитора. Размер оплаты его услуг определяется советом директоров (наблюдательным советом) общества. </w:t>
      </w:r>
    </w:p>
    <w:p w:rsidR="003D2B74" w:rsidRPr="00DC1C83" w:rsidRDefault="003D2B74" w:rsidP="00DC1C83">
      <w:pPr>
        <w:pStyle w:val="2"/>
        <w:jc w:val="both"/>
        <w:rPr>
          <w:b w:val="0"/>
          <w:sz w:val="28"/>
          <w:szCs w:val="28"/>
        </w:rPr>
      </w:pPr>
      <w:r w:rsidRPr="00DC1C83">
        <w:rPr>
          <w:b w:val="0"/>
          <w:sz w:val="28"/>
          <w:szCs w:val="28"/>
        </w:rPr>
        <w:t>Ответственность ОАО</w:t>
      </w:r>
    </w:p>
    <w:p w:rsidR="003D2B74" w:rsidRPr="00DC1C83" w:rsidRDefault="003D2B74" w:rsidP="00DC1C83">
      <w:pPr>
        <w:jc w:val="both"/>
        <w:rPr>
          <w:sz w:val="28"/>
          <w:szCs w:val="28"/>
        </w:rPr>
      </w:pPr>
      <w:r w:rsidRPr="00DC1C83">
        <w:rPr>
          <w:sz w:val="28"/>
          <w:szCs w:val="28"/>
        </w:rPr>
        <w:t xml:space="preserve">Общество несет ответственность по своим обязательствам всем принадлежащим ему имуществом. Общество не отвечает по обязательствам своих акционеров. Если несостоятельность (банкротства) общества вызвана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 </w:t>
      </w:r>
    </w:p>
    <w:p w:rsidR="003D2B74" w:rsidRPr="00DC1C83" w:rsidRDefault="003D2B74" w:rsidP="00DC1C83">
      <w:pPr>
        <w:pStyle w:val="2"/>
        <w:jc w:val="both"/>
        <w:rPr>
          <w:b w:val="0"/>
          <w:sz w:val="28"/>
          <w:szCs w:val="28"/>
        </w:rPr>
      </w:pPr>
      <w:r w:rsidRPr="00DC1C83">
        <w:rPr>
          <w:b w:val="0"/>
          <w:sz w:val="28"/>
          <w:szCs w:val="28"/>
        </w:rPr>
        <w:t>Учредительные документы ОАО</w:t>
      </w:r>
    </w:p>
    <w:p w:rsidR="003D2B74" w:rsidRPr="00DC1C83" w:rsidRDefault="003D2B74" w:rsidP="00DC1C83">
      <w:pPr>
        <w:jc w:val="both"/>
        <w:rPr>
          <w:sz w:val="28"/>
          <w:szCs w:val="28"/>
        </w:rPr>
      </w:pPr>
      <w:r w:rsidRPr="00DC1C83">
        <w:rPr>
          <w:sz w:val="28"/>
          <w:szCs w:val="28"/>
        </w:rPr>
        <w:t xml:space="preserve">Учредительным документом ОАО является Устав. </w:t>
      </w:r>
    </w:p>
    <w:p w:rsidR="003D2B74" w:rsidRPr="00DC1C83" w:rsidRDefault="003D2B74" w:rsidP="00DC1C83">
      <w:pPr>
        <w:pStyle w:val="a3"/>
        <w:jc w:val="both"/>
        <w:rPr>
          <w:sz w:val="28"/>
          <w:szCs w:val="28"/>
        </w:rPr>
      </w:pPr>
      <w:r w:rsidRPr="00DC1C83">
        <w:rPr>
          <w:sz w:val="28"/>
          <w:szCs w:val="28"/>
        </w:rPr>
        <w:t xml:space="preserve">В Уставе общества должно быть указано: </w:t>
      </w:r>
    </w:p>
    <w:p w:rsidR="003D2B74" w:rsidRPr="00DC1C83" w:rsidRDefault="003D2B74" w:rsidP="00DC1C83">
      <w:pPr>
        <w:numPr>
          <w:ilvl w:val="0"/>
          <w:numId w:val="1"/>
        </w:numPr>
        <w:spacing w:before="100" w:beforeAutospacing="1" w:after="100" w:afterAutospacing="1"/>
        <w:jc w:val="both"/>
        <w:rPr>
          <w:sz w:val="28"/>
          <w:szCs w:val="28"/>
        </w:rPr>
      </w:pPr>
      <w:r w:rsidRPr="00DC1C83">
        <w:rPr>
          <w:sz w:val="28"/>
          <w:szCs w:val="28"/>
        </w:rPr>
        <w:t xml:space="preserve">полное и сокращенное фирменное наименование общества; </w:t>
      </w:r>
    </w:p>
    <w:p w:rsidR="003D2B74" w:rsidRPr="00DC1C83" w:rsidRDefault="003D2B74" w:rsidP="00DC1C83">
      <w:pPr>
        <w:numPr>
          <w:ilvl w:val="0"/>
          <w:numId w:val="1"/>
        </w:numPr>
        <w:spacing w:before="100" w:beforeAutospacing="1" w:after="100" w:afterAutospacing="1"/>
        <w:jc w:val="both"/>
        <w:rPr>
          <w:sz w:val="28"/>
          <w:szCs w:val="28"/>
        </w:rPr>
      </w:pPr>
      <w:r w:rsidRPr="00DC1C83">
        <w:rPr>
          <w:sz w:val="28"/>
          <w:szCs w:val="28"/>
        </w:rPr>
        <w:t xml:space="preserve">сведения о месте нахождения общества; </w:t>
      </w:r>
    </w:p>
    <w:p w:rsidR="003D2B74" w:rsidRPr="00DC1C83" w:rsidRDefault="003D2B74" w:rsidP="00DC1C83">
      <w:pPr>
        <w:numPr>
          <w:ilvl w:val="0"/>
          <w:numId w:val="1"/>
        </w:numPr>
        <w:spacing w:before="100" w:beforeAutospacing="1" w:after="100" w:afterAutospacing="1"/>
        <w:jc w:val="both"/>
        <w:rPr>
          <w:sz w:val="28"/>
          <w:szCs w:val="28"/>
        </w:rPr>
      </w:pPr>
      <w:r w:rsidRPr="00DC1C83">
        <w:rPr>
          <w:sz w:val="28"/>
          <w:szCs w:val="28"/>
        </w:rPr>
        <w:t xml:space="preserve">тип общества (открытое или закрытое); </w:t>
      </w:r>
    </w:p>
    <w:p w:rsidR="003D2B74" w:rsidRPr="00DC1C83" w:rsidRDefault="003D2B74" w:rsidP="00DC1C83">
      <w:pPr>
        <w:numPr>
          <w:ilvl w:val="0"/>
          <w:numId w:val="1"/>
        </w:numPr>
        <w:spacing w:before="100" w:beforeAutospacing="1" w:after="100" w:afterAutospacing="1"/>
        <w:jc w:val="both"/>
        <w:rPr>
          <w:sz w:val="28"/>
          <w:szCs w:val="28"/>
        </w:rPr>
      </w:pPr>
      <w:r w:rsidRPr="00DC1C83">
        <w:rPr>
          <w:sz w:val="28"/>
          <w:szCs w:val="28"/>
        </w:rPr>
        <w:t xml:space="preserve">количество, номинальная стоимость, категории (обыкновенные, привилегированные) акций и типы привилегированных акций, размещаемых обществом; </w:t>
      </w:r>
    </w:p>
    <w:p w:rsidR="003D2B74" w:rsidRPr="00DC1C83" w:rsidRDefault="003D2B74" w:rsidP="00DC1C83">
      <w:pPr>
        <w:numPr>
          <w:ilvl w:val="0"/>
          <w:numId w:val="1"/>
        </w:numPr>
        <w:spacing w:before="100" w:beforeAutospacing="1" w:after="100" w:afterAutospacing="1"/>
        <w:jc w:val="both"/>
        <w:rPr>
          <w:sz w:val="28"/>
          <w:szCs w:val="28"/>
        </w:rPr>
      </w:pPr>
      <w:r w:rsidRPr="00DC1C83">
        <w:rPr>
          <w:sz w:val="28"/>
          <w:szCs w:val="28"/>
        </w:rPr>
        <w:t xml:space="preserve">права акционеров — владельцев акций каждой категории (типа); </w:t>
      </w:r>
    </w:p>
    <w:p w:rsidR="003D2B74" w:rsidRPr="00DC1C83" w:rsidRDefault="003D2B74" w:rsidP="00DC1C83">
      <w:pPr>
        <w:numPr>
          <w:ilvl w:val="0"/>
          <w:numId w:val="1"/>
        </w:numPr>
        <w:spacing w:before="100" w:beforeAutospacing="1" w:after="100" w:afterAutospacing="1"/>
        <w:jc w:val="both"/>
        <w:rPr>
          <w:sz w:val="28"/>
          <w:szCs w:val="28"/>
        </w:rPr>
      </w:pPr>
      <w:r w:rsidRPr="00DC1C83">
        <w:rPr>
          <w:sz w:val="28"/>
          <w:szCs w:val="28"/>
        </w:rPr>
        <w:t xml:space="preserve">сведения о структуре и компетенции органов управления общества и порядок принятия ими решений; </w:t>
      </w:r>
    </w:p>
    <w:p w:rsidR="003D2B74" w:rsidRPr="00DC1C83" w:rsidRDefault="003D2B74" w:rsidP="00DC1C83">
      <w:pPr>
        <w:numPr>
          <w:ilvl w:val="0"/>
          <w:numId w:val="1"/>
        </w:numPr>
        <w:spacing w:before="100" w:beforeAutospacing="1" w:after="100" w:afterAutospacing="1"/>
        <w:jc w:val="both"/>
        <w:rPr>
          <w:sz w:val="28"/>
          <w:szCs w:val="28"/>
        </w:rPr>
      </w:pPr>
      <w:r w:rsidRPr="00DC1C83">
        <w:rPr>
          <w:sz w:val="28"/>
          <w:szCs w:val="28"/>
        </w:rPr>
        <w:t xml:space="preserve">порядок подготовки и проведения общего собрания акционеров, в том числе перечень вопросов, решение по которым принимается органами управления обществом квалифицированным большинством голосов или единогласно; </w:t>
      </w:r>
    </w:p>
    <w:p w:rsidR="003D2B74" w:rsidRPr="00DC1C83" w:rsidRDefault="003D2B74" w:rsidP="00DC1C83">
      <w:pPr>
        <w:numPr>
          <w:ilvl w:val="0"/>
          <w:numId w:val="1"/>
        </w:numPr>
        <w:spacing w:before="100" w:beforeAutospacing="1" w:after="100" w:afterAutospacing="1"/>
        <w:jc w:val="both"/>
        <w:rPr>
          <w:sz w:val="28"/>
          <w:szCs w:val="28"/>
        </w:rPr>
      </w:pPr>
      <w:r w:rsidRPr="00DC1C83">
        <w:rPr>
          <w:sz w:val="28"/>
          <w:szCs w:val="28"/>
        </w:rPr>
        <w:t xml:space="preserve">сведения о размере уставного капитала общества; </w:t>
      </w:r>
    </w:p>
    <w:p w:rsidR="003D2B74" w:rsidRPr="00DC1C83" w:rsidRDefault="003D2B74" w:rsidP="00DC1C83">
      <w:pPr>
        <w:numPr>
          <w:ilvl w:val="0"/>
          <w:numId w:val="1"/>
        </w:numPr>
        <w:spacing w:before="100" w:beforeAutospacing="1" w:after="100" w:afterAutospacing="1"/>
        <w:jc w:val="both"/>
        <w:rPr>
          <w:sz w:val="28"/>
          <w:szCs w:val="28"/>
        </w:rPr>
      </w:pPr>
      <w:r w:rsidRPr="00DC1C83">
        <w:rPr>
          <w:sz w:val="28"/>
          <w:szCs w:val="28"/>
        </w:rPr>
        <w:t xml:space="preserve">сведения о филиалах и представительствах общества; </w:t>
      </w:r>
    </w:p>
    <w:p w:rsidR="003D2B74" w:rsidRPr="00DC1C83" w:rsidRDefault="003D2B74" w:rsidP="00DC1C83">
      <w:pPr>
        <w:numPr>
          <w:ilvl w:val="0"/>
          <w:numId w:val="1"/>
        </w:numPr>
        <w:spacing w:before="100" w:beforeAutospacing="1" w:after="100" w:afterAutospacing="1"/>
        <w:jc w:val="both"/>
        <w:rPr>
          <w:sz w:val="28"/>
          <w:szCs w:val="28"/>
        </w:rPr>
      </w:pPr>
      <w:r w:rsidRPr="00DC1C83">
        <w:rPr>
          <w:sz w:val="28"/>
          <w:szCs w:val="28"/>
        </w:rPr>
        <w:t xml:space="preserve">сведения о размере дивиденда и (или) стоимость выплачиваемая при ликвидации общества (ликвидационная стоимость) по привилегированным акциям каждого типа; </w:t>
      </w:r>
    </w:p>
    <w:p w:rsidR="003D2B74" w:rsidRPr="00DC1C83" w:rsidRDefault="003D2B74" w:rsidP="00DC1C83">
      <w:pPr>
        <w:numPr>
          <w:ilvl w:val="0"/>
          <w:numId w:val="1"/>
        </w:numPr>
        <w:spacing w:before="100" w:beforeAutospacing="1" w:after="100" w:afterAutospacing="1"/>
        <w:jc w:val="both"/>
        <w:rPr>
          <w:sz w:val="28"/>
          <w:szCs w:val="28"/>
        </w:rPr>
      </w:pPr>
      <w:r w:rsidRPr="00DC1C83">
        <w:rPr>
          <w:sz w:val="28"/>
          <w:szCs w:val="28"/>
        </w:rPr>
        <w:t xml:space="preserve">сведения о порядке конвертации привилегированных ценных бумаг. </w:t>
      </w:r>
    </w:p>
    <w:p w:rsidR="003D2B74" w:rsidRPr="00DC1C83" w:rsidRDefault="003D2B74" w:rsidP="00DC1C83">
      <w:pPr>
        <w:pStyle w:val="2"/>
        <w:jc w:val="both"/>
        <w:rPr>
          <w:b w:val="0"/>
          <w:sz w:val="28"/>
          <w:szCs w:val="28"/>
        </w:rPr>
      </w:pPr>
      <w:r w:rsidRPr="00DC1C83">
        <w:rPr>
          <w:b w:val="0"/>
          <w:sz w:val="28"/>
          <w:szCs w:val="28"/>
        </w:rPr>
        <w:t>Преобразование ОАО</w:t>
      </w:r>
    </w:p>
    <w:p w:rsidR="003D2B74" w:rsidRPr="00DC1C83" w:rsidRDefault="003D2B74" w:rsidP="00DC1C83">
      <w:pPr>
        <w:jc w:val="both"/>
        <w:rPr>
          <w:sz w:val="28"/>
          <w:szCs w:val="28"/>
        </w:rPr>
      </w:pPr>
      <w:r w:rsidRPr="00DC1C83">
        <w:rPr>
          <w:sz w:val="28"/>
          <w:szCs w:val="28"/>
        </w:rPr>
        <w:t xml:space="preserve">ОАО вправе преобразоваться в общество с ограниченной ответственностью или в производственный кооператив с соблюдением требований, установленных для этих организационно-правовых форм. Общество по единогласному решению всех акционеров вправе преобразоваться в некоммерческое партнерство. </w:t>
      </w:r>
    </w:p>
    <w:p w:rsidR="003D2B74" w:rsidRPr="00DC1C83" w:rsidRDefault="003D2B74" w:rsidP="00DC1C83">
      <w:pPr>
        <w:pStyle w:val="2"/>
        <w:jc w:val="both"/>
        <w:rPr>
          <w:b w:val="0"/>
          <w:sz w:val="28"/>
          <w:szCs w:val="28"/>
        </w:rPr>
      </w:pPr>
      <w:r w:rsidRPr="00DC1C83">
        <w:rPr>
          <w:b w:val="0"/>
          <w:sz w:val="28"/>
          <w:szCs w:val="28"/>
        </w:rPr>
        <w:t>Права и обязанности акционеров ОАО</w:t>
      </w:r>
    </w:p>
    <w:p w:rsidR="003D2B74" w:rsidRPr="00DC1C83" w:rsidRDefault="003D2B74" w:rsidP="00DC1C83">
      <w:pPr>
        <w:jc w:val="both"/>
        <w:rPr>
          <w:sz w:val="28"/>
          <w:szCs w:val="28"/>
        </w:rPr>
      </w:pPr>
      <w:r w:rsidRPr="00DC1C83">
        <w:rPr>
          <w:bCs/>
          <w:sz w:val="28"/>
          <w:szCs w:val="28"/>
        </w:rPr>
        <w:t>Права акционеров — владельцев обыкновенных акций:</w:t>
      </w:r>
      <w:r w:rsidRPr="00DC1C83">
        <w:rPr>
          <w:sz w:val="28"/>
          <w:szCs w:val="28"/>
        </w:rPr>
        <w:t xml:space="preserve"> </w:t>
      </w:r>
    </w:p>
    <w:p w:rsidR="003D2B74" w:rsidRPr="00DC1C83" w:rsidRDefault="003D2B74" w:rsidP="00DC1C83">
      <w:pPr>
        <w:numPr>
          <w:ilvl w:val="0"/>
          <w:numId w:val="2"/>
        </w:numPr>
        <w:spacing w:before="100" w:beforeAutospacing="1" w:after="100" w:afterAutospacing="1"/>
        <w:jc w:val="both"/>
        <w:rPr>
          <w:sz w:val="28"/>
          <w:szCs w:val="28"/>
        </w:rPr>
      </w:pPr>
      <w:r w:rsidRPr="00DC1C83">
        <w:rPr>
          <w:sz w:val="28"/>
          <w:szCs w:val="28"/>
        </w:rPr>
        <w:t xml:space="preserve">участвовать в общем собрании акционеров с правом голоса по всем вопросам его компетенции в порядке, установленном Законом; </w:t>
      </w:r>
    </w:p>
    <w:p w:rsidR="003D2B74" w:rsidRPr="00DC1C83" w:rsidRDefault="003D2B74" w:rsidP="00DC1C83">
      <w:pPr>
        <w:numPr>
          <w:ilvl w:val="0"/>
          <w:numId w:val="2"/>
        </w:numPr>
        <w:spacing w:before="100" w:beforeAutospacing="1" w:after="100" w:afterAutospacing="1"/>
        <w:jc w:val="both"/>
        <w:rPr>
          <w:sz w:val="28"/>
          <w:szCs w:val="28"/>
        </w:rPr>
      </w:pPr>
      <w:r w:rsidRPr="00DC1C83">
        <w:rPr>
          <w:sz w:val="28"/>
          <w:szCs w:val="28"/>
        </w:rPr>
        <w:t xml:space="preserve">право на получение дивидендов; </w:t>
      </w:r>
    </w:p>
    <w:p w:rsidR="003D2B74" w:rsidRPr="00DC1C83" w:rsidRDefault="003D2B74" w:rsidP="00DC1C83">
      <w:pPr>
        <w:numPr>
          <w:ilvl w:val="0"/>
          <w:numId w:val="2"/>
        </w:numPr>
        <w:spacing w:before="100" w:beforeAutospacing="1" w:after="100" w:afterAutospacing="1"/>
        <w:jc w:val="both"/>
        <w:rPr>
          <w:sz w:val="28"/>
          <w:szCs w:val="28"/>
        </w:rPr>
      </w:pPr>
      <w:r w:rsidRPr="00DC1C83">
        <w:rPr>
          <w:sz w:val="28"/>
          <w:szCs w:val="28"/>
        </w:rPr>
        <w:t xml:space="preserve">в случае ликвидации общества — право на получение части его имущества. </w:t>
      </w:r>
    </w:p>
    <w:p w:rsidR="003D2B74" w:rsidRPr="00DC1C83" w:rsidRDefault="003D2B74" w:rsidP="00DC1C83">
      <w:pPr>
        <w:jc w:val="both"/>
        <w:rPr>
          <w:sz w:val="28"/>
          <w:szCs w:val="28"/>
        </w:rPr>
      </w:pPr>
      <w:r w:rsidRPr="00DC1C83">
        <w:rPr>
          <w:sz w:val="28"/>
          <w:szCs w:val="28"/>
        </w:rPr>
        <w:t xml:space="preserve">Каждая обыкновенная акция общества предоставляет акционеру её владельцу одинаковый объем прав. </w:t>
      </w:r>
    </w:p>
    <w:p w:rsidR="003D2B74" w:rsidRPr="00DC1C83" w:rsidRDefault="003D2B74" w:rsidP="00DC1C83">
      <w:pPr>
        <w:pStyle w:val="a3"/>
        <w:jc w:val="both"/>
        <w:rPr>
          <w:sz w:val="28"/>
          <w:szCs w:val="28"/>
        </w:rPr>
      </w:pPr>
      <w:r w:rsidRPr="00DC1C83">
        <w:rPr>
          <w:bCs/>
          <w:sz w:val="28"/>
          <w:szCs w:val="28"/>
        </w:rPr>
        <w:t>Права акционеров — владельцев привилегированных акций:</w:t>
      </w:r>
      <w:r w:rsidRPr="00DC1C83">
        <w:rPr>
          <w:sz w:val="28"/>
          <w:szCs w:val="28"/>
        </w:rPr>
        <w:t xml:space="preserve"> </w:t>
      </w:r>
    </w:p>
    <w:p w:rsidR="003D2B74" w:rsidRPr="00DC1C83" w:rsidRDefault="003D2B74" w:rsidP="00DC1C83">
      <w:pPr>
        <w:numPr>
          <w:ilvl w:val="0"/>
          <w:numId w:val="3"/>
        </w:numPr>
        <w:spacing w:before="100" w:beforeAutospacing="1" w:after="100" w:afterAutospacing="1"/>
        <w:jc w:val="both"/>
        <w:rPr>
          <w:sz w:val="28"/>
          <w:szCs w:val="28"/>
        </w:rPr>
      </w:pPr>
      <w:r w:rsidRPr="00DC1C83">
        <w:rPr>
          <w:sz w:val="28"/>
          <w:szCs w:val="28"/>
        </w:rPr>
        <w:t xml:space="preserve">право на получение дивидендов; </w:t>
      </w:r>
    </w:p>
    <w:p w:rsidR="003D2B74" w:rsidRPr="00DC1C83" w:rsidRDefault="003D2B74" w:rsidP="00DC1C83">
      <w:pPr>
        <w:numPr>
          <w:ilvl w:val="0"/>
          <w:numId w:val="3"/>
        </w:numPr>
        <w:spacing w:before="100" w:beforeAutospacing="1" w:after="100" w:afterAutospacing="1"/>
        <w:jc w:val="both"/>
        <w:rPr>
          <w:sz w:val="28"/>
          <w:szCs w:val="28"/>
        </w:rPr>
      </w:pPr>
      <w:r w:rsidRPr="00DC1C83">
        <w:rPr>
          <w:sz w:val="28"/>
          <w:szCs w:val="28"/>
        </w:rPr>
        <w:t xml:space="preserve">если предусмотрено уставом общества — право на получение части имущества общества в случае его ликвидации; </w:t>
      </w:r>
    </w:p>
    <w:p w:rsidR="003D2B74" w:rsidRPr="00DC1C83" w:rsidRDefault="003D2B74" w:rsidP="00DC1C83">
      <w:pPr>
        <w:numPr>
          <w:ilvl w:val="0"/>
          <w:numId w:val="3"/>
        </w:numPr>
        <w:spacing w:before="100" w:beforeAutospacing="1" w:after="100" w:afterAutospacing="1"/>
        <w:jc w:val="both"/>
        <w:rPr>
          <w:sz w:val="28"/>
          <w:szCs w:val="28"/>
        </w:rPr>
      </w:pPr>
      <w:r w:rsidRPr="00DC1C83">
        <w:rPr>
          <w:sz w:val="28"/>
          <w:szCs w:val="28"/>
        </w:rPr>
        <w:t xml:space="preserve">если предусмотрено уставом общества право требовать конвертации привилегированных акций в обыкновенные акции или привилегированные акции иных типов; </w:t>
      </w:r>
    </w:p>
    <w:p w:rsidR="003D2B74" w:rsidRPr="00DC1C83" w:rsidRDefault="003D2B74" w:rsidP="00DC1C83">
      <w:pPr>
        <w:numPr>
          <w:ilvl w:val="0"/>
          <w:numId w:val="3"/>
        </w:numPr>
        <w:spacing w:before="100" w:beforeAutospacing="1" w:after="100" w:afterAutospacing="1"/>
        <w:jc w:val="both"/>
        <w:rPr>
          <w:sz w:val="28"/>
          <w:szCs w:val="28"/>
        </w:rPr>
      </w:pPr>
      <w:r w:rsidRPr="00DC1C83">
        <w:rPr>
          <w:sz w:val="28"/>
          <w:szCs w:val="28"/>
        </w:rPr>
        <w:t xml:space="preserve">право участия в общем собрании акционеров с правом голоса при решении вопросов о реорганизации и ликвидации общества. </w:t>
      </w:r>
    </w:p>
    <w:p w:rsidR="003D2B74" w:rsidRPr="00DC1C83" w:rsidRDefault="003D2B74" w:rsidP="00DC1C83">
      <w:pPr>
        <w:jc w:val="both"/>
        <w:rPr>
          <w:sz w:val="28"/>
          <w:szCs w:val="28"/>
        </w:rPr>
      </w:pPr>
      <w:r w:rsidRPr="00DC1C83">
        <w:rPr>
          <w:sz w:val="28"/>
          <w:szCs w:val="28"/>
        </w:rPr>
        <w:t xml:space="preserve">Акционеры имеют право на доступ к документам общества, к таким как договор о создании, устав, документы, подтверждающие права общества на имущество, находящееся на его балансе, внутренние документы общества, годовые отчеты и другие в соответствии с п. 1 ст. 89 ФЗ "Об акционерных обществах". К документам бухгалтерского учета и протоколам заседаний коллегиального исполнительного органа имеют право акционеры (акционер) имеющие в совокупности не менее 25 процентов голосующих акций общества. </w:t>
      </w:r>
    </w:p>
    <w:p w:rsidR="003D2B74" w:rsidRPr="00DC1C83" w:rsidRDefault="003D2B74" w:rsidP="00DC1C83">
      <w:pPr>
        <w:pStyle w:val="a3"/>
        <w:jc w:val="both"/>
        <w:rPr>
          <w:sz w:val="28"/>
          <w:szCs w:val="28"/>
        </w:rPr>
      </w:pPr>
      <w:r w:rsidRPr="00DC1C83">
        <w:rPr>
          <w:sz w:val="28"/>
          <w:szCs w:val="28"/>
        </w:rPr>
        <w:t xml:space="preserve">Акционеры вправе продать свои акции, однако другие акционеры пользуются преимущественным правом приобретения этих акций. Уставом может быть предусмотрено преимущественное право приобретения акций самим обществом. </w:t>
      </w:r>
    </w:p>
    <w:p w:rsidR="003D2B74" w:rsidRPr="00DC1C83" w:rsidRDefault="003D2B74" w:rsidP="00DC1C83">
      <w:pPr>
        <w:pStyle w:val="2"/>
        <w:jc w:val="both"/>
        <w:rPr>
          <w:b w:val="0"/>
          <w:sz w:val="28"/>
          <w:szCs w:val="28"/>
        </w:rPr>
      </w:pPr>
      <w:r w:rsidRPr="00DC1C83">
        <w:rPr>
          <w:b w:val="0"/>
          <w:sz w:val="28"/>
          <w:szCs w:val="28"/>
        </w:rPr>
        <w:t>Порядок распределения прибыли в ОАО</w:t>
      </w:r>
    </w:p>
    <w:p w:rsidR="003D2B74" w:rsidRPr="00DC1C83" w:rsidRDefault="003D2B74" w:rsidP="00DC1C83">
      <w:pPr>
        <w:jc w:val="both"/>
        <w:rPr>
          <w:sz w:val="28"/>
          <w:szCs w:val="28"/>
        </w:rPr>
      </w:pPr>
      <w:r w:rsidRPr="00DC1C83">
        <w:rPr>
          <w:sz w:val="28"/>
          <w:szCs w:val="28"/>
        </w:rPr>
        <w:t xml:space="preserve">Общество вправе раз в год принимать решение (объявлять) о выплате дивидендов по размещенным акциям. Общество обязано выплатить объявленные по акциям каждой категории (типа) дивиденды. Дивиденды выплачиваются деньгами, а в случаях, предусмотренных уставом общества, — иным имуществом. Решение о выплате годовых дивидендов, размере годового дивиденда и форме его выплаты по акциям каждой категории (типа) принимается общим собранием акционеров. Размер годовых дивидендов не может быть больше рекомендованного советом директоров (наблюдательным советом) общества. </w:t>
      </w:r>
    </w:p>
    <w:p w:rsidR="003D2B74" w:rsidRPr="00DC1C83" w:rsidRDefault="003D2B74" w:rsidP="00DC1C83">
      <w:pPr>
        <w:pStyle w:val="2"/>
        <w:jc w:val="both"/>
        <w:rPr>
          <w:b w:val="0"/>
          <w:sz w:val="28"/>
          <w:szCs w:val="28"/>
        </w:rPr>
      </w:pPr>
      <w:r w:rsidRPr="00DC1C83">
        <w:rPr>
          <w:b w:val="0"/>
          <w:sz w:val="28"/>
          <w:szCs w:val="28"/>
        </w:rPr>
        <w:t>Особенности ОАО</w:t>
      </w:r>
    </w:p>
    <w:p w:rsidR="00CA2B15" w:rsidRDefault="003D2B74" w:rsidP="00DC1C83">
      <w:pPr>
        <w:jc w:val="both"/>
      </w:pPr>
      <w:r w:rsidRPr="00DC1C83">
        <w:rPr>
          <w:sz w:val="28"/>
          <w:szCs w:val="28"/>
        </w:rPr>
        <w:t xml:space="preserve">Открытое акционерное общество — форма ведения довольно крупного бизнеса. Это связано и с тем что легче привлекать крупные капиталы, и с тем что довольно сложная форма отчетности. Так же, есть необходимость проводить собрания акционеров, а в случае, когда акционеров сотни и тысячи это может создать некоторые трудности с обеспечением всех формальных </w:t>
      </w:r>
      <w:r w:rsidRPr="00612E78">
        <w:rPr>
          <w:sz w:val="28"/>
          <w:szCs w:val="28"/>
        </w:rPr>
        <w:t>моментов. Подобную организационно-правовую форму удобно выбирать при ведении крупного бизнеса.</w:t>
      </w:r>
      <w:bookmarkStart w:id="0" w:name="_GoBack"/>
      <w:bookmarkEnd w:id="0"/>
    </w:p>
    <w:sectPr w:rsidR="00CA2B15">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348" w:rsidRDefault="006D1348">
      <w:r>
        <w:separator/>
      </w:r>
    </w:p>
  </w:endnote>
  <w:endnote w:type="continuationSeparator" w:id="0">
    <w:p w:rsidR="006D1348" w:rsidRDefault="006D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E78" w:rsidRDefault="00612E78" w:rsidP="006D134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12E78" w:rsidRDefault="00612E78" w:rsidP="00612E7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E78" w:rsidRDefault="00612E78" w:rsidP="006D134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B1D36">
      <w:rPr>
        <w:rStyle w:val="a6"/>
        <w:noProof/>
      </w:rPr>
      <w:t>1</w:t>
    </w:r>
    <w:r>
      <w:rPr>
        <w:rStyle w:val="a6"/>
      </w:rPr>
      <w:fldChar w:fldCharType="end"/>
    </w:r>
  </w:p>
  <w:p w:rsidR="00612E78" w:rsidRDefault="00612E78" w:rsidP="00612E7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348" w:rsidRDefault="006D1348">
      <w:r>
        <w:separator/>
      </w:r>
    </w:p>
  </w:footnote>
  <w:footnote w:type="continuationSeparator" w:id="0">
    <w:p w:rsidR="006D1348" w:rsidRDefault="006D13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87A3F"/>
    <w:multiLevelType w:val="multilevel"/>
    <w:tmpl w:val="12C8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887DAD"/>
    <w:multiLevelType w:val="multilevel"/>
    <w:tmpl w:val="67A4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E42169"/>
    <w:multiLevelType w:val="multilevel"/>
    <w:tmpl w:val="9D16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2B74"/>
    <w:rsid w:val="003D2B74"/>
    <w:rsid w:val="00612E78"/>
    <w:rsid w:val="00624E68"/>
    <w:rsid w:val="006D1348"/>
    <w:rsid w:val="008B1D36"/>
    <w:rsid w:val="00AB7982"/>
    <w:rsid w:val="00CA2B15"/>
    <w:rsid w:val="00CE2F91"/>
    <w:rsid w:val="00D044AE"/>
    <w:rsid w:val="00DC1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AB63FE2-9D96-4E8D-A568-FCAD47CB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3D2B7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D2B74"/>
    <w:pPr>
      <w:spacing w:before="100" w:beforeAutospacing="1" w:after="100" w:afterAutospacing="1"/>
    </w:pPr>
  </w:style>
  <w:style w:type="character" w:styleId="a4">
    <w:name w:val="Hyperlink"/>
    <w:basedOn w:val="a0"/>
    <w:rsid w:val="003D2B74"/>
    <w:rPr>
      <w:color w:val="0000FF"/>
      <w:u w:val="single"/>
    </w:rPr>
  </w:style>
  <w:style w:type="paragraph" w:styleId="a5">
    <w:name w:val="footer"/>
    <w:basedOn w:val="a"/>
    <w:rsid w:val="00612E78"/>
    <w:pPr>
      <w:tabs>
        <w:tab w:val="center" w:pos="4677"/>
        <w:tab w:val="right" w:pos="9355"/>
      </w:tabs>
    </w:pPr>
  </w:style>
  <w:style w:type="character" w:styleId="a6">
    <w:name w:val="page number"/>
    <w:basedOn w:val="a0"/>
    <w:rsid w:val="00612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12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1192</Words>
  <Characters>6798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7975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2011-03-21T15:45:00Z</cp:lastPrinted>
  <dcterms:created xsi:type="dcterms:W3CDTF">2014-03-30T10:19:00Z</dcterms:created>
  <dcterms:modified xsi:type="dcterms:W3CDTF">2014-03-30T10:19:00Z</dcterms:modified>
</cp:coreProperties>
</file>