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7" w:rsidRDefault="00A908F7">
      <w:pPr>
        <w:rPr>
          <w:lang w:val="en-US"/>
        </w:rPr>
      </w:pPr>
    </w:p>
    <w:p w:rsidR="00A908F7" w:rsidRDefault="00A908F7">
      <w:pPr>
        <w:spacing w:line="360" w:lineRule="auto"/>
        <w:jc w:val="center"/>
        <w:rPr>
          <w:b/>
          <w:sz w:val="42"/>
        </w:rPr>
      </w:pPr>
      <w:r>
        <w:rPr>
          <w:b/>
          <w:sz w:val="42"/>
        </w:rPr>
        <w:t>ПЛАН</w:t>
      </w:r>
    </w:p>
    <w:p w:rsidR="00A908F7" w:rsidRDefault="00A908F7">
      <w:pPr>
        <w:spacing w:line="360" w:lineRule="auto"/>
        <w:jc w:val="center"/>
        <w:rPr>
          <w:b/>
          <w:sz w:val="42"/>
        </w:rPr>
      </w:pPr>
    </w:p>
    <w:p w:rsidR="00A908F7" w:rsidRDefault="00A908F7">
      <w:pPr>
        <w:spacing w:line="360" w:lineRule="auto"/>
        <w:jc w:val="center"/>
        <w:rPr>
          <w:b/>
          <w:sz w:val="42"/>
        </w:rPr>
      </w:pPr>
    </w:p>
    <w:p w:rsidR="00A908F7" w:rsidRDefault="00A908F7">
      <w:pPr>
        <w:spacing w:line="360" w:lineRule="auto"/>
        <w:rPr>
          <w:b/>
          <w:sz w:val="36"/>
        </w:rPr>
      </w:pPr>
      <w:r>
        <w:rPr>
          <w:b/>
          <w:sz w:val="36"/>
        </w:rPr>
        <w:t>ПЛАН.............................................................................................1</w:t>
      </w:r>
    </w:p>
    <w:p w:rsidR="00A908F7" w:rsidRDefault="00A908F7">
      <w:pPr>
        <w:spacing w:line="360" w:lineRule="auto"/>
        <w:rPr>
          <w:b/>
          <w:sz w:val="36"/>
        </w:rPr>
      </w:pPr>
      <w:r>
        <w:rPr>
          <w:b/>
          <w:sz w:val="36"/>
        </w:rPr>
        <w:t>ВВЕДЕНИЕ...................................................................................2</w:t>
      </w:r>
    </w:p>
    <w:p w:rsidR="00A908F7" w:rsidRDefault="00A908F7">
      <w:pPr>
        <w:spacing w:line="360" w:lineRule="auto"/>
        <w:rPr>
          <w:b/>
          <w:sz w:val="36"/>
        </w:rPr>
      </w:pPr>
    </w:p>
    <w:p w:rsidR="00A908F7" w:rsidRDefault="00A908F7">
      <w:pPr>
        <w:spacing w:line="360" w:lineRule="auto"/>
        <w:rPr>
          <w:b/>
          <w:sz w:val="36"/>
        </w:rPr>
      </w:pPr>
      <w:r>
        <w:rPr>
          <w:b/>
          <w:sz w:val="36"/>
        </w:rPr>
        <w:t>ГЛАВА 1</w:t>
      </w:r>
    </w:p>
    <w:p w:rsidR="00A908F7" w:rsidRDefault="00A908F7">
      <w:pPr>
        <w:pStyle w:val="1"/>
        <w:spacing w:line="360" w:lineRule="auto"/>
        <w:rPr>
          <w:sz w:val="36"/>
        </w:rPr>
      </w:pPr>
      <w:r>
        <w:t>§ 1 История Совета Европы</w:t>
      </w:r>
      <w:r>
        <w:rPr>
          <w:sz w:val="36"/>
        </w:rPr>
        <w:t>..................................................................5</w:t>
      </w:r>
    </w:p>
    <w:p w:rsidR="00A908F7" w:rsidRDefault="00A908F7">
      <w:pPr>
        <w:spacing w:line="360" w:lineRule="auto"/>
        <w:rPr>
          <w:b/>
          <w:sz w:val="36"/>
        </w:rPr>
      </w:pPr>
      <w:r>
        <w:rPr>
          <w:b/>
          <w:sz w:val="28"/>
        </w:rPr>
        <w:t>§ 2 Возникновение и состав</w:t>
      </w:r>
      <w:r>
        <w:rPr>
          <w:b/>
          <w:sz w:val="36"/>
        </w:rPr>
        <w:t>...................................................................8</w:t>
      </w:r>
    </w:p>
    <w:p w:rsidR="00A908F7" w:rsidRDefault="00A908F7">
      <w:pPr>
        <w:spacing w:line="360" w:lineRule="auto"/>
        <w:rPr>
          <w:b/>
          <w:sz w:val="28"/>
        </w:rPr>
      </w:pPr>
      <w:r>
        <w:rPr>
          <w:b/>
          <w:sz w:val="28"/>
        </w:rPr>
        <w:t>§ 3 Устав (статут) Совета Европы</w:t>
      </w:r>
      <w:r>
        <w:rPr>
          <w:b/>
          <w:sz w:val="36"/>
        </w:rPr>
        <w:t>.......................................................24</w:t>
      </w:r>
      <w:r>
        <w:rPr>
          <w:b/>
          <w:sz w:val="28"/>
        </w:rPr>
        <w:t xml:space="preserve"> </w:t>
      </w:r>
    </w:p>
    <w:p w:rsidR="00A908F7" w:rsidRDefault="00A908F7">
      <w:pPr>
        <w:spacing w:line="360" w:lineRule="auto"/>
        <w:rPr>
          <w:b/>
          <w:sz w:val="36"/>
        </w:rPr>
      </w:pPr>
      <w:r>
        <w:rPr>
          <w:b/>
          <w:sz w:val="36"/>
        </w:rPr>
        <w:t xml:space="preserve">ГЛАВА 2 </w:t>
      </w:r>
    </w:p>
    <w:p w:rsidR="00A908F7" w:rsidRDefault="00A908F7">
      <w:pPr>
        <w:spacing w:line="360" w:lineRule="auto"/>
        <w:rPr>
          <w:b/>
          <w:sz w:val="36"/>
        </w:rPr>
      </w:pPr>
      <w:r>
        <w:rPr>
          <w:b/>
          <w:sz w:val="28"/>
        </w:rPr>
        <w:t>§ 1 Азербайджан и СЕ</w:t>
      </w:r>
      <w:r>
        <w:rPr>
          <w:b/>
          <w:sz w:val="36"/>
        </w:rPr>
        <w:t>........................................................................28</w:t>
      </w:r>
    </w:p>
    <w:p w:rsidR="00A908F7" w:rsidRDefault="00A908F7">
      <w:pPr>
        <w:spacing w:line="360" w:lineRule="auto"/>
        <w:rPr>
          <w:b/>
          <w:sz w:val="36"/>
        </w:rPr>
      </w:pPr>
      <w:r>
        <w:rPr>
          <w:b/>
          <w:sz w:val="28"/>
        </w:rPr>
        <w:t>§ 2 Конвенции ратифицированные Азербайджаном</w:t>
      </w:r>
      <w:r>
        <w:rPr>
          <w:b/>
          <w:sz w:val="36"/>
        </w:rPr>
        <w:t>...............................35</w:t>
      </w:r>
    </w:p>
    <w:p w:rsidR="00A908F7" w:rsidRDefault="00A908F7">
      <w:pPr>
        <w:spacing w:line="360" w:lineRule="auto"/>
        <w:rPr>
          <w:b/>
          <w:sz w:val="36"/>
        </w:rPr>
      </w:pPr>
      <w:r>
        <w:rPr>
          <w:b/>
          <w:sz w:val="28"/>
        </w:rPr>
        <w:t>§ 3 Процедура обращения европейский суд по правам чуловека</w:t>
      </w:r>
      <w:r>
        <w:rPr>
          <w:b/>
          <w:sz w:val="36"/>
        </w:rPr>
        <w:t>..............38</w:t>
      </w:r>
    </w:p>
    <w:p w:rsidR="00A908F7" w:rsidRDefault="00A908F7">
      <w:pPr>
        <w:spacing w:line="360" w:lineRule="auto"/>
        <w:rPr>
          <w:b/>
          <w:sz w:val="36"/>
        </w:rPr>
      </w:pPr>
      <w:r>
        <w:rPr>
          <w:b/>
          <w:sz w:val="36"/>
        </w:rPr>
        <w:t>ГЛАВА3</w:t>
      </w:r>
    </w:p>
    <w:p w:rsidR="00A908F7" w:rsidRDefault="00A908F7">
      <w:pPr>
        <w:spacing w:line="360" w:lineRule="auto"/>
        <w:rPr>
          <w:b/>
          <w:sz w:val="36"/>
        </w:rPr>
      </w:pPr>
      <w:r>
        <w:rPr>
          <w:b/>
          <w:sz w:val="28"/>
        </w:rPr>
        <w:t>§ 1 Переспектива в СЕ дла Азербайджана</w:t>
      </w:r>
      <w:r>
        <w:rPr>
          <w:b/>
          <w:sz w:val="36"/>
        </w:rPr>
        <w:t>.............................................43</w:t>
      </w:r>
    </w:p>
    <w:p w:rsidR="00A908F7" w:rsidRDefault="00A908F7">
      <w:pPr>
        <w:spacing w:line="360" w:lineRule="auto"/>
        <w:rPr>
          <w:b/>
          <w:sz w:val="36"/>
        </w:rPr>
      </w:pPr>
      <w:r>
        <w:rPr>
          <w:b/>
          <w:sz w:val="28"/>
        </w:rPr>
        <w:t>§ 2 Прием в СЕ</w:t>
      </w:r>
      <w:r>
        <w:rPr>
          <w:b/>
          <w:sz w:val="36"/>
        </w:rPr>
        <w:t>..................................................................................47</w:t>
      </w:r>
    </w:p>
    <w:p w:rsidR="00A908F7" w:rsidRDefault="00A908F7">
      <w:pPr>
        <w:spacing w:line="360" w:lineRule="auto"/>
        <w:rPr>
          <w:b/>
          <w:sz w:val="36"/>
        </w:rPr>
      </w:pPr>
      <w:r>
        <w:rPr>
          <w:b/>
          <w:sz w:val="28"/>
        </w:rPr>
        <w:t>§ 3 Армения 42 государство-член СЕ</w:t>
      </w:r>
      <w:r>
        <w:rPr>
          <w:b/>
          <w:sz w:val="36"/>
        </w:rPr>
        <w:t>...................................................52</w:t>
      </w:r>
    </w:p>
    <w:p w:rsidR="00A908F7" w:rsidRDefault="00A908F7">
      <w:pPr>
        <w:pStyle w:val="1"/>
        <w:spacing w:line="360" w:lineRule="auto"/>
        <w:rPr>
          <w:sz w:val="36"/>
        </w:rPr>
      </w:pPr>
      <w:r>
        <w:t>§ 4 Выполнения обязательств Азербайджаном</w:t>
      </w:r>
      <w:r>
        <w:rPr>
          <w:sz w:val="36"/>
        </w:rPr>
        <w:t>......................................53</w:t>
      </w:r>
    </w:p>
    <w:p w:rsidR="00A908F7" w:rsidRDefault="00A908F7"/>
    <w:p w:rsidR="00A908F7" w:rsidRDefault="00A908F7"/>
    <w:p w:rsidR="00A908F7" w:rsidRDefault="00A908F7">
      <w:pPr>
        <w:spacing w:line="360" w:lineRule="auto"/>
        <w:rPr>
          <w:b/>
          <w:sz w:val="36"/>
        </w:rPr>
      </w:pPr>
      <w:r>
        <w:rPr>
          <w:b/>
          <w:sz w:val="36"/>
        </w:rPr>
        <w:t>ЗАКЛЮЧЕНИЯ.........................................................................56</w:t>
      </w:r>
    </w:p>
    <w:p w:rsidR="00A908F7" w:rsidRDefault="00A908F7">
      <w:pPr>
        <w:spacing w:line="360" w:lineRule="auto"/>
        <w:rPr>
          <w:b/>
          <w:sz w:val="36"/>
        </w:rPr>
      </w:pPr>
      <w:r>
        <w:rPr>
          <w:b/>
          <w:sz w:val="36"/>
        </w:rPr>
        <w:t>СПИСОК ИСПОЛЬЗОВАННОЙ ЛИТЕРАТУРЫ.............60</w:t>
      </w:r>
    </w:p>
    <w:tbl>
      <w:tblPr>
        <w:tblW w:w="0" w:type="auto"/>
        <w:jc w:val="center"/>
        <w:tblLayout w:type="fixed"/>
        <w:tblCellMar>
          <w:left w:w="15" w:type="dxa"/>
          <w:right w:w="15" w:type="dxa"/>
        </w:tblCellMar>
        <w:tblLook w:val="0000" w:firstRow="0" w:lastRow="0" w:firstColumn="0" w:lastColumn="0" w:noHBand="0" w:noVBand="0"/>
      </w:tblPr>
      <w:tblGrid>
        <w:gridCol w:w="9616"/>
      </w:tblGrid>
      <w:tr w:rsidR="00A908F7">
        <w:trPr>
          <w:jc w:val="center"/>
        </w:trPr>
        <w:tc>
          <w:tcPr>
            <w:tcW w:w="9616" w:type="dxa"/>
            <w:vAlign w:val="center"/>
          </w:tcPr>
          <w:p w:rsidR="00A908F7" w:rsidRDefault="00A908F7">
            <w:pPr>
              <w:pStyle w:val="7"/>
              <w:tabs>
                <w:tab w:val="clear" w:pos="9783"/>
              </w:tabs>
              <w:spacing w:line="360" w:lineRule="auto"/>
              <w:rPr>
                <w:lang w:val="en-US"/>
              </w:rPr>
            </w:pPr>
            <w:r>
              <w:t>ВВЕДЕНИЕ</w:t>
            </w:r>
            <w:r>
              <w:rPr>
                <w:lang w:val="en-US"/>
              </w:rPr>
              <w:t>.</w:t>
            </w:r>
          </w:p>
          <w:p w:rsidR="00A908F7" w:rsidRDefault="00A908F7">
            <w:pPr>
              <w:pStyle w:val="Web"/>
              <w:spacing w:line="360" w:lineRule="auto"/>
              <w:rPr>
                <w:rFonts w:ascii="Times New Roman" w:hAnsi="Times New Roman"/>
                <w:sz w:val="28"/>
                <w:lang w:val="en-US"/>
              </w:rPr>
            </w:pPr>
            <w:r>
              <w:rPr>
                <w:rFonts w:ascii="Times New Roman" w:hAnsi="Times New Roman"/>
                <w:b/>
                <w:sz w:val="28"/>
              </w:rPr>
              <w:t>Вступление.</w:t>
            </w:r>
          </w:p>
          <w:p w:rsidR="00A908F7" w:rsidRDefault="00A908F7">
            <w:pPr>
              <w:pStyle w:val="Web"/>
              <w:spacing w:line="360" w:lineRule="auto"/>
              <w:ind w:firstLine="600"/>
              <w:jc w:val="both"/>
              <w:rPr>
                <w:rFonts w:ascii="Times New Roman" w:hAnsi="Times New Roman"/>
                <w:sz w:val="28"/>
              </w:rPr>
            </w:pPr>
            <w:r>
              <w:rPr>
                <w:rFonts w:ascii="Times New Roman" w:hAnsi="Times New Roman"/>
                <w:sz w:val="28"/>
              </w:rPr>
              <w:t xml:space="preserve">С победой демократии в Азербайджане и вступлением нашей страны в Совет Европы заметно увеличилась "территория свободы". Сегодня мы вплотную подошли к тому, чтобы сообща строить новую, Большую Европу, без разделительных линий: </w:t>
            </w:r>
          </w:p>
          <w:p w:rsidR="00A908F7" w:rsidRDefault="00A908F7">
            <w:pPr>
              <w:pStyle w:val="Web"/>
              <w:spacing w:line="360" w:lineRule="auto"/>
              <w:ind w:left="720"/>
              <w:jc w:val="both"/>
              <w:rPr>
                <w:rFonts w:ascii="Times New Roman" w:hAnsi="Times New Roman"/>
                <w:sz w:val="28"/>
              </w:rPr>
            </w:pPr>
            <w:r>
              <w:rPr>
                <w:rFonts w:ascii="Times New Roman" w:hAnsi="Times New Roman"/>
                <w:sz w:val="28"/>
              </w:rPr>
              <w:t xml:space="preserve">- Европу, ни одно из государств которой не будет навязывать свою волю другим. </w:t>
            </w:r>
          </w:p>
          <w:p w:rsidR="00A908F7" w:rsidRDefault="00A908F7">
            <w:pPr>
              <w:pStyle w:val="Web"/>
              <w:spacing w:line="360" w:lineRule="auto"/>
              <w:ind w:left="720"/>
              <w:jc w:val="both"/>
              <w:rPr>
                <w:rFonts w:ascii="Times New Roman" w:hAnsi="Times New Roman"/>
                <w:sz w:val="28"/>
              </w:rPr>
            </w:pPr>
            <w:r>
              <w:rPr>
                <w:rFonts w:ascii="Times New Roman" w:hAnsi="Times New Roman"/>
                <w:sz w:val="28"/>
              </w:rPr>
              <w:t xml:space="preserve">- Европу, в которой большие и малые страны – это равноправные партнеры, объединенные общими принципами демократии. </w:t>
            </w:r>
          </w:p>
          <w:p w:rsidR="00A908F7" w:rsidRDefault="00A908F7">
            <w:pPr>
              <w:pStyle w:val="Web"/>
              <w:spacing w:line="360" w:lineRule="auto"/>
              <w:jc w:val="both"/>
              <w:rPr>
                <w:rFonts w:ascii="Times New Roman" w:hAnsi="Times New Roman"/>
                <w:sz w:val="28"/>
                <w:lang w:val="en-US"/>
              </w:rPr>
            </w:pPr>
            <w:r>
              <w:rPr>
                <w:rFonts w:ascii="Times New Roman" w:hAnsi="Times New Roman"/>
                <w:sz w:val="28"/>
              </w:rPr>
              <w:t xml:space="preserve">        На сегодняшний день именно Большая Европа может стать мощным сообществом, которое по своему потенциалу не сравнимо ни с одним регионом мира, которое способно само обеспечить свою безопасность. Она вбирает в себя самобытный опыт культурного, национального и исторического наследия всех европейских народов. Путь к Большой Европе долог и труден. Но пройти его  в интересах всех европейцев. Свой вклад в достижение этой цели вносит и Азербайджан. Мы уже значительно продвинулись в практическом сотрудничестве с основными органами Совета Европы. Азербайджан активно участвует в работе Парламентской Ассамблеи, в межправительственных комитетах и рабочих органах Совета. Республики, в Азербайджане проявляют огромную заинтересованность в деятельности Конгресса местных и региональных властей Европы. "Врастание" нашей страны в европейское демократическое сообщество идет очень динамично. И дело не только в самих темпах такой интеграции, но и в качественном содержании этих процессов. Всего за несколько лет нам удалось пройти путь от тоталитарного государства к стране, открытой миру, с рыночной экономикой, свободными выборами и независимой прессой. Наша страна становится частью системы демократической безопасности на континенте. Мы сделаем все, чтобы принципы демократии стали нормой жизни граждан. Стандарты свободы должны быть одинаковы для всех азербайджанцев, независимо от их места жительства и национальности. Для всех народов – независимо от их численности. Наша страна активно участвует в урегулировании региональных конфликтов. При нашем активном содействии удалось погасить вооруженное противоборство в Нагорном Карабахе. Став членом Совета Европы, Азербайджан укрепляет сотрудничество с правоохранительными органами других государств как на двустороннем, так и многостороннем уровне. </w:t>
            </w:r>
            <w:r>
              <w:rPr>
                <w:rStyle w:val="aa"/>
                <w:rFonts w:ascii="Times New Roman" w:hAnsi="Times New Roman"/>
                <w:sz w:val="28"/>
              </w:rPr>
              <w:footnoteReference w:customMarkFollows="1" w:id="1"/>
              <w:t>1</w:t>
            </w:r>
            <w:r>
              <w:rPr>
                <w:rFonts w:ascii="Times New Roman" w:hAnsi="Times New Roman"/>
                <w:sz w:val="28"/>
              </w:rPr>
              <w:t>Мы начали фундаментальную реформу, которая призвана решительно укрепить судебную власть, правопорядок в стране. Защитить ее от коррупции в государственном аппарате и организованной преступности.. Имею в виду практику "двойных стандартов", взаимное недоверие друг к другу. Наша страна не может мириться и с тем, что в современной Европе сотни тысяч людей не имеют гражданства. В том числе и наши соотечественники. Говоря об этих проблемах с трибуны Совета Европы мы сможем расказать всему миру о своих проблемах. Мы рассчитываем, что европейское сообщество и впредь будет с пониманием относиться к молодой азербайджанской демократии. К нашим усилиям по защите прав сограждан и соотечественников в других странах. Главное предназначение Совета Европы - укрепление гуманитарной составляющей безопасности на нашем континенте. В центре наших усилий должен быть человек, его безопасность во всех измерениях – от здоровой среды обитания до права обучения на родном языке. И решать эту задачу надо не выборочно, а комплексно, в масштабах всего континента.Мы должны не выискивать разногласия, а, наоборот, развивать все то, что нас сближает. Прежде всего – усилить правовую, нормообразующую работу СЕ. Нужна эффективная система соблюдения прав человека, "партнерство ради демократии" в масштабах всей Европы.  Необходимо создать механизмы упреждающей юридической и гуманитарной дипломатии по линии Совета Европы. Важно отладить взаимодействие Совета Европы с другими европейскими институтами, прежде всего с ОБСЕ. Если мы добъемся координации между европейскими организациями - выиграют все. Решение европейских задач требует и надежного кадрового обеспечения. Прежде всего – в сфере права и межгосударственного сотрудничества. Нужно разработать под эгидой Совета Европы общеевропейскую программу подготовки таких кадров для Европы ХХI века. Мы возлагаем на молодое поколение политиков огромные надежды. Им продолжать наше дело, им развивать демократические традиции, которым сегодня следует подавляющее большинство европейских стран. За прошедшее десятилетие наша страна стала другим. Теперь у нас общие задачи и общее дело. Закрепить все это на пороге ХХI века должна Хартия европейской безопасности.  В этом году, на наш форум будет отмечать свое 50-летие. Уверен, что Совет Европы имеет все шансы войти в следующее столетие обновленным и устремленным в будущее.</w:t>
            </w:r>
            <w:r>
              <w:rPr>
                <w:rStyle w:val="aa"/>
                <w:rFonts w:ascii="Times New Roman" w:hAnsi="Times New Roman"/>
                <w:sz w:val="28"/>
              </w:rPr>
              <w:footnoteReference w:customMarkFollows="1" w:id="2"/>
              <w:t>1</w:t>
            </w:r>
            <w:r>
              <w:rPr>
                <w:rFonts w:ascii="Times New Roman" w:hAnsi="Times New Roman"/>
                <w:sz w:val="28"/>
              </w:rPr>
              <w:t xml:space="preserve"> </w:t>
            </w:r>
          </w:p>
          <w:p w:rsidR="00A908F7" w:rsidRDefault="00A908F7">
            <w:pPr>
              <w:spacing w:line="360" w:lineRule="auto"/>
              <w:jc w:val="both"/>
              <w:rPr>
                <w:rFonts w:eastAsia="Arial Unicode MS"/>
                <w:color w:val="000000"/>
                <w:sz w:val="28"/>
                <w:lang w:val="en-US"/>
              </w:rPr>
            </w:pPr>
          </w:p>
        </w:tc>
      </w:tr>
    </w:tbl>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Web"/>
        <w:spacing w:line="360" w:lineRule="auto"/>
        <w:rPr>
          <w:rFonts w:ascii="Times New Roman" w:hAnsi="Times New Roman"/>
          <w:b/>
          <w:sz w:val="28"/>
          <w:lang w:val="en-US"/>
        </w:rPr>
      </w:pPr>
    </w:p>
    <w:p w:rsidR="00A908F7" w:rsidRDefault="00A908F7">
      <w:pPr>
        <w:pStyle w:val="5"/>
        <w:spacing w:line="360" w:lineRule="auto"/>
        <w:rPr>
          <w:sz w:val="42"/>
        </w:rPr>
      </w:pPr>
      <w:r>
        <w:rPr>
          <w:sz w:val="42"/>
        </w:rPr>
        <w:t>ГЛАВА 1</w:t>
      </w:r>
    </w:p>
    <w:p w:rsidR="00A908F7" w:rsidRDefault="00A908F7">
      <w:pPr>
        <w:pStyle w:val="4"/>
        <w:spacing w:line="360" w:lineRule="auto"/>
        <w:jc w:val="both"/>
        <w:rPr>
          <w:sz w:val="36"/>
        </w:rPr>
      </w:pPr>
      <w:r>
        <w:rPr>
          <w:lang w:val="en-US"/>
        </w:rPr>
        <w:t xml:space="preserve">   </w:t>
      </w:r>
      <w:r>
        <w:rPr>
          <w:sz w:val="36"/>
          <w:lang w:val="en-US"/>
        </w:rPr>
        <w:t xml:space="preserve">   §</w:t>
      </w:r>
      <w:r>
        <w:rPr>
          <w:lang w:val="en-US"/>
        </w:rPr>
        <w:t xml:space="preserve"> 1 </w:t>
      </w:r>
      <w:r>
        <w:rPr>
          <w:sz w:val="36"/>
        </w:rPr>
        <w:t>ИСТОРИЯ СОВЕТА ЕВРОПЫ</w:t>
      </w:r>
      <w:r>
        <w:rPr>
          <w:sz w:val="36"/>
          <w:lang w:val="en-US"/>
        </w:rPr>
        <w:t>.</w:t>
      </w:r>
      <w:r>
        <w:rPr>
          <w:sz w:val="36"/>
        </w:rPr>
        <w:t xml:space="preserve"> </w:t>
      </w:r>
    </w:p>
    <w:p w:rsidR="00A908F7" w:rsidRDefault="00A908F7">
      <w:pPr>
        <w:spacing w:line="360" w:lineRule="auto"/>
        <w:jc w:val="both"/>
        <w:rPr>
          <w:sz w:val="28"/>
          <w:lang w:val="en-US"/>
        </w:rPr>
      </w:pPr>
      <w:r>
        <w:rPr>
          <w:b/>
          <w:sz w:val="28"/>
        </w:rPr>
        <w:fldChar w:fldCharType="begin"/>
      </w:r>
      <w:r>
        <w:rPr>
          <w:b/>
          <w:sz w:val="28"/>
        </w:rPr>
        <w:instrText>PRIVATE</w:instrText>
      </w:r>
      <w:r>
        <w:rPr>
          <w:b/>
          <w:sz w:val="28"/>
        </w:rPr>
        <w:fldChar w:fldCharType="end"/>
      </w:r>
      <w:r>
        <w:rPr>
          <w:b/>
          <w:sz w:val="28"/>
        </w:rPr>
        <w:t>СОВЕТ ЕВРОПЫ</w:t>
      </w:r>
      <w:r>
        <w:rPr>
          <w:sz w:val="28"/>
        </w:rPr>
        <w:t xml:space="preserve"> Международная организация, расположенная в Страсбурге и имеющая своей целью работу, направленную на благо мира и прогресса, укрепления демократии, прав и свобод граждан Европы. Совет Европы был первой организацией, созданной после второй мировой войны в 1949 году. В настоящее время в Совет входят 43 европейских стран. Совет тесно сотрудничает с Европейским Союзом и Советом по безопасности и сотрудничеству в Европе - СБСЕ. </w:t>
      </w:r>
      <w:r>
        <w:rPr>
          <w:rStyle w:val="aa"/>
          <w:sz w:val="28"/>
          <w:lang w:val="en-US"/>
        </w:rPr>
        <w:footnoteReference w:customMarkFollows="1" w:id="3"/>
        <w:t>1</w:t>
      </w:r>
    </w:p>
    <w:p w:rsidR="00A908F7" w:rsidRDefault="00A908F7">
      <w:pPr>
        <w:pStyle w:val="a5"/>
        <w:spacing w:line="360" w:lineRule="auto"/>
        <w:ind w:firstLine="600"/>
      </w:pPr>
      <w:r>
        <w:t xml:space="preserve">Целью Совета Европы является выработка скоординированной политики и применение выработанных им законов и стандартов в странах-членах. </w:t>
      </w:r>
      <w:r>
        <w:br/>
      </w:r>
      <w:r>
        <w:rPr>
          <w:lang w:val="en-US"/>
        </w:rPr>
        <w:t xml:space="preserve">        </w:t>
      </w:r>
      <w:r>
        <w:t xml:space="preserve">Для выполнения своих целей СЕ проводит разного уровня заседания, встречи, дискуссии на уровне парламентарием, министров, правительственных чиновников, экспертов, представителей местных и региональных объединений, молодежных организаций, международных правительственных и неправительственных организаций. За время, прошедшее с даты своего создания Совет Европы разработал и принял свыше 160 конвенций, а также множество рекомендаций государствам и правительствам по различным аспектам деятельности. </w:t>
      </w:r>
    </w:p>
    <w:tbl>
      <w:tblPr>
        <w:tblW w:w="0" w:type="auto"/>
        <w:tblLayout w:type="fixed"/>
        <w:tblCellMar>
          <w:left w:w="82" w:type="dxa"/>
          <w:right w:w="82" w:type="dxa"/>
        </w:tblCellMar>
        <w:tblLook w:val="0000" w:firstRow="0" w:lastRow="0" w:firstColumn="0" w:lastColumn="0" w:noHBand="0" w:noVBand="0"/>
      </w:tblPr>
      <w:tblGrid>
        <w:gridCol w:w="9480"/>
      </w:tblGrid>
      <w:tr w:rsidR="00A908F7">
        <w:tc>
          <w:tcPr>
            <w:tcW w:w="9480" w:type="dxa"/>
            <w:vAlign w:val="center"/>
          </w:tcPr>
          <w:p w:rsidR="00A908F7" w:rsidRDefault="00A908F7">
            <w:pPr>
              <w:spacing w:line="360" w:lineRule="auto"/>
              <w:ind w:left="-82" w:firstLine="567"/>
              <w:jc w:val="both"/>
              <w:rPr>
                <w:sz w:val="28"/>
              </w:rPr>
            </w:pPr>
            <w:r>
              <w:rPr>
                <w:sz w:val="28"/>
              </w:rPr>
              <w:fldChar w:fldCharType="begin"/>
            </w:r>
            <w:r>
              <w:rPr>
                <w:sz w:val="28"/>
              </w:rPr>
              <w:instrText>PRIVATE</w:instrText>
            </w:r>
            <w:r>
              <w:rPr>
                <w:sz w:val="28"/>
              </w:rPr>
              <w:fldChar w:fldCharType="end"/>
            </w:r>
            <w:r>
              <w:rPr>
                <w:sz w:val="28"/>
              </w:rPr>
              <w:t xml:space="preserve">Совсем недавно 5 мая, исполнилось 50 лет Совету Европы  организации, политическое влияние которой на жизнь нашего континента не столь значительно, как у Европейского Союза, но без которой становление европейской демократии, наверное, было бы невозможным. Всего чуть более полувека назад понятие "права человека" было для многих европейцев пустым звуком, а ценность понятий "демократия" и "законность"  сомнительной. Теперь никто из них не задаётся вопросом, имеют ли эти слова смысл. </w:t>
            </w:r>
            <w:r>
              <w:rPr>
                <w:rStyle w:val="aa"/>
                <w:sz w:val="28"/>
              </w:rPr>
              <w:footnoteReference w:customMarkFollows="1" w:id="4"/>
              <w:t>2</w:t>
            </w:r>
          </w:p>
        </w:tc>
      </w:tr>
    </w:tbl>
    <w:p w:rsidR="00A908F7" w:rsidRDefault="00A908F7">
      <w:pPr>
        <w:pStyle w:val="a4"/>
        <w:spacing w:line="360" w:lineRule="auto"/>
        <w:ind w:left="0" w:firstLine="567"/>
        <w:jc w:val="both"/>
      </w:pPr>
      <w:r>
        <w:t>Идея европейского единства родилась из дыма над развалинами городов, сожжённых Второй мировой войной. Впервые её сформулировал Уинстон Черчилль, выступая 19 сентября 1946 года в Цюрихе: необходимо "средство, которое, подобно чуду, за несколько лет сделает всю Европу такой же свободной и счастливой, какой сегодня является Швейцария. Мы должны построить что-то вроде Соединённых Штатов Европы". В мае 1948 года в Гааге собрался Европейский конгресс из представителей 20 стран, созванный Международным комитетом движений за европейское единство. Делегаты конгресса были едины в том, что демократия и права человека - истинные ценности, ради защиты которых следует объединяться. Спор возник вокруг способа объединения. Франция и Бельгия предлагали создать федерацию; Великобритания, Ирландия и скандинавские страны выступали за подписание лишь межправительственных соглашений. В итоге решено было создать организацию, состоящую из Совета министров (глав правительств европейских государств) и Парламентской ассамблеи - независимой от национальных правительств, но не имеющей властных полномочий. 5 мая 1949 года представители 10 стран Западной Европы - Бельгии, Франции, Люксембурга, Нидерландов, Великобритании, Ирландии, Италии, Дании, Норвегии и Швеции - подписали в Лондоне Устав Совета Европы (СЕ). Первая глава устава гласила: "Задача Совета Европы - достигнуть большего согласия между его членами с целью охраны и реализации идей и принципов, представляющих их общее наследие, а также содействия их экономическому и социальному прогрессу". Первая сессия СЕ открылась в том же году в Страсбурге - городе, который стал официальной резиденцией организации. У СЕ тогда даже не было своего помещения - заседать пришлось в местном университете. СЕ стал первой в истории общеевропейской организацией, до этого страны Старого Света объединялись лишь в военные и политические союзы. Первым актом, принятым Советом Европы, стала Европейская конвенция о защите прав человека и основных свобод, подписанная в Риме 4 ноября 1950 года и вступившая в силу 3 сентября 1953 года. Неслыханный ранее принцип равенства входящих в Совет Европы государств - без деления на богатых и бедных, маленьких и больших - позволил создать новое европейское пространство. Работа шла постепенно. В 1954 году СЕ принял Европейскую культурную конвенцию, в 1960 году состоялось первое слушание Европейского суда по правам человека, в 1961 году в Риме была подписана Европейская социальная хартия, текст которой дополнял Конвенцию по правам человека в области социальных отношений. Конвенции постигла та же судьба, что и многие другие документы СЕ: через некоторое время они стали сборниками общепринятых законодательных принципов. Участие в СЕ стало делом престижным. К 1970 году в Совет Европы вошли Греция, Исландия, Турция, Германия, Австрия, Кипр, Швейцария и Мальта. Правда, Греция и Турция доставили СЕ немало проблем. В 1969 году греческие полковники, устроившие государственный переворот, отказались соблюдать Конвенцию по правам человека, и Греция вышла из СЕ. Турецким же депутатам запретили присутствовать на заседаниях СЕ с 1981 по 1984 год, когда после переворота в Турции были отменены свободные выборы. Эти страны всё же вернулись на путь демократии: Греция в 1974-м, Турция в 1984-м. Тем временем в СЕ появились Португалия (1976 год, спустя два года после мирной революции, завершившей 48 лет салазарского режима) и Испания (1977 год, через два года после смерти Франко). Вхождение Лихтенштейна (1978), Сан Марино (1988) и Финляндии (1989) стало естественным продолжением европейского объединения. В 1989 году в СЕ входило 23 страны. Но другая половина Европы - Восточная - все ещё оставалась за колючей проволокой. Следует отметить, что СЕ быстро отреагировал на потепление, начавшееся в советском блоке. Уже в апреле 1985 года Совет Европы принял резолюцию, в которой впервые упоминалась всеевропейская культурная идентичность, после чего СЕ начал контактировать с Польшей и Румынией. Активное сближение началось в 1989 году, когда Михаил Горбачёв впервые обратился к СЕ. Венгрия, Польша, Югославия и СССР получили статус "специально приглашённых". 9 сентября 1989 года пала Берлинская стена. Пустовавшие места в Парламентской ассамблее СЕ, предназначенные для отделённых "холодной войной" стран, стали постепенно заполняться.</w:t>
      </w:r>
      <w:r>
        <w:rPr>
          <w:rStyle w:val="aa"/>
        </w:rPr>
        <w:footnoteReference w:customMarkFollows="1" w:id="5"/>
        <w:t>1</w:t>
      </w:r>
    </w:p>
    <w:tbl>
      <w:tblPr>
        <w:tblW w:w="0" w:type="auto"/>
        <w:tblLayout w:type="fixed"/>
        <w:tblCellMar>
          <w:left w:w="0" w:type="dxa"/>
          <w:right w:w="0" w:type="dxa"/>
        </w:tblCellMar>
        <w:tblLook w:val="0000" w:firstRow="0" w:lastRow="0" w:firstColumn="0" w:lastColumn="0" w:noHBand="0" w:noVBand="0"/>
      </w:tblPr>
      <w:tblGrid>
        <w:gridCol w:w="9720"/>
      </w:tblGrid>
      <w:tr w:rsidR="00A908F7">
        <w:tc>
          <w:tcPr>
            <w:tcW w:w="9720" w:type="dxa"/>
            <w:vAlign w:val="center"/>
          </w:tcPr>
          <w:p w:rsidR="00A908F7" w:rsidRDefault="00A908F7">
            <w:pPr>
              <w:spacing w:line="360" w:lineRule="auto"/>
              <w:jc w:val="both"/>
              <w:rPr>
                <w:sz w:val="28"/>
              </w:rPr>
            </w:pPr>
            <w:r>
              <w:rPr>
                <w:sz w:val="28"/>
              </w:rPr>
              <w:t xml:space="preserve">        Сейчас, после краха социалистической системы, в СЕ входит 43 стран с общим населением 800 миллионов человек. Кроме того, статусом "приглашённых" Босния и Герцеговина. Вне Совета Европы осталась только Югославия.</w:t>
            </w:r>
            <w:r>
              <w:rPr>
                <w:sz w:val="28"/>
                <w:lang w:val="en-US"/>
              </w:rPr>
              <w:t xml:space="preserve"> </w:t>
            </w:r>
            <w:r>
              <w:rPr>
                <w:sz w:val="28"/>
              </w:rPr>
              <w:t>На Венском саммите (1993) был поднят вопрос защиты национальных меньшинств. На саммите в Страсбурге (1997) СЕ воспринимался уже как центр всеевропейской безопасности. А ведь сначала СЕ был лишь чем-то вроде форума.Возможно, главное достижение этой организации заключается в том, что благодаря СЕ признание прав человека стало общепринятой нормой. СЕ перестал быть просто лабораторией идей: за полвека он способствовал решению множества будничных проблем. Если бы вместо общих для всех европейских стран решений Совета Европы его члены заключали между собой обычные двусторонние соглашения.</w:t>
            </w:r>
          </w:p>
        </w:tc>
      </w:tr>
      <w:tr w:rsidR="00A908F7">
        <w:tc>
          <w:tcPr>
            <w:tcW w:w="9720" w:type="dxa"/>
            <w:vAlign w:val="center"/>
          </w:tcPr>
          <w:p w:rsidR="00A908F7" w:rsidRDefault="00A908F7">
            <w:pPr>
              <w:spacing w:line="360" w:lineRule="auto"/>
              <w:jc w:val="both"/>
              <w:rPr>
                <w:sz w:val="28"/>
              </w:rPr>
            </w:pPr>
          </w:p>
        </w:tc>
      </w:tr>
    </w:tbl>
    <w:p w:rsidR="00A908F7" w:rsidRDefault="00A908F7">
      <w:pPr>
        <w:pStyle w:val="Web"/>
        <w:spacing w:line="360" w:lineRule="auto"/>
        <w:jc w:val="center"/>
        <w:rPr>
          <w:rFonts w:ascii="Times New Roman" w:hAnsi="Times New Roman"/>
          <w:b/>
          <w:sz w:val="36"/>
          <w:lang w:val="en-US"/>
        </w:rPr>
      </w:pPr>
      <w:r>
        <w:rPr>
          <w:rFonts w:ascii="Times New Roman" w:hAnsi="Times New Roman"/>
          <w:b/>
          <w:sz w:val="36"/>
        </w:rPr>
        <w:t>§ 2 ВОЗНИКНОВЕНИЕ И СОСТАВ</w:t>
      </w:r>
      <w:r>
        <w:rPr>
          <w:rFonts w:ascii="Times New Roman" w:hAnsi="Times New Roman"/>
          <w:b/>
          <w:sz w:val="36"/>
          <w:lang w:val="en-US"/>
        </w:rPr>
        <w:t>.</w:t>
      </w:r>
    </w:p>
    <w:p w:rsidR="00A908F7" w:rsidRDefault="00A908F7">
      <w:pPr>
        <w:pStyle w:val="Web"/>
        <w:spacing w:line="360" w:lineRule="auto"/>
        <w:rPr>
          <w:rFonts w:ascii="Times New Roman" w:hAnsi="Times New Roman"/>
          <w:sz w:val="28"/>
          <w:lang w:val="en-US"/>
        </w:rPr>
      </w:pPr>
      <w:r>
        <w:rPr>
          <w:rFonts w:ascii="Times New Roman" w:hAnsi="Times New Roman"/>
          <w:b/>
          <w:sz w:val="28"/>
        </w:rPr>
        <w:t>ОРГАНИЗАЦИОННАЯ СТРУКТУРА</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Основанный в 1949 году, Совет Европы является межправительственной политической организацией, которая: </w:t>
      </w:r>
    </w:p>
    <w:p w:rsidR="00A908F7" w:rsidRDefault="00A908F7">
      <w:pPr>
        <w:numPr>
          <w:ilvl w:val="0"/>
          <w:numId w:val="27"/>
        </w:numPr>
        <w:spacing w:line="360" w:lineRule="auto"/>
        <w:jc w:val="both"/>
        <w:rPr>
          <w:sz w:val="28"/>
        </w:rPr>
      </w:pPr>
      <w:r>
        <w:rPr>
          <w:sz w:val="28"/>
        </w:rPr>
        <w:t xml:space="preserve">объединяет в своем составе </w:t>
      </w:r>
      <w:r>
        <w:rPr>
          <w:color w:val="000000"/>
          <w:sz w:val="28"/>
        </w:rPr>
        <w:t>43 европейское</w:t>
      </w:r>
      <w:r>
        <w:rPr>
          <w:sz w:val="28"/>
        </w:rPr>
        <w:t xml:space="preserve"> демократическое государства, в том числе 18 государств Центральной и Восточной Европы; </w:t>
      </w:r>
    </w:p>
    <w:p w:rsidR="00A908F7" w:rsidRDefault="00A908F7">
      <w:pPr>
        <w:pStyle w:val="a5"/>
        <w:numPr>
          <w:ilvl w:val="0"/>
          <w:numId w:val="27"/>
        </w:numPr>
        <w:spacing w:before="100" w:after="100" w:line="360" w:lineRule="auto"/>
      </w:pPr>
      <w:r>
        <w:t xml:space="preserve">отличается от Европейского Союза ("Общий рынок", объединяющий 15 государств Западной Европы); </w:t>
      </w:r>
    </w:p>
    <w:p w:rsidR="00A908F7" w:rsidRDefault="00A908F7">
      <w:pPr>
        <w:pStyle w:val="Web"/>
        <w:numPr>
          <w:ilvl w:val="0"/>
          <w:numId w:val="27"/>
        </w:numPr>
        <w:spacing w:line="360" w:lineRule="auto"/>
        <w:jc w:val="both"/>
        <w:rPr>
          <w:rFonts w:ascii="Times New Roman" w:hAnsi="Times New Roman"/>
          <w:sz w:val="28"/>
        </w:rPr>
      </w:pPr>
      <w:r>
        <w:rPr>
          <w:rFonts w:ascii="Times New Roman" w:hAnsi="Times New Roman"/>
          <w:sz w:val="28"/>
        </w:rPr>
        <w:t>имеет в качестве своей постоянной штаб-квартиры Дворец Европы в Страсбурге (Франция).</w:t>
      </w:r>
    </w:p>
    <w:p w:rsidR="00A908F7" w:rsidRDefault="00A908F7">
      <w:pPr>
        <w:pStyle w:val="1"/>
        <w:spacing w:line="360" w:lineRule="auto"/>
        <w:rPr>
          <w:lang w:val="en-US"/>
        </w:rPr>
      </w:pPr>
      <w:r>
        <w:t>ЦЕЛИ</w:t>
      </w:r>
      <w:r>
        <w:rPr>
          <w:lang w:val="en-US"/>
        </w:rPr>
        <w:t>.</w:t>
      </w:r>
    </w:p>
    <w:p w:rsidR="00A908F7" w:rsidRDefault="00A908F7">
      <w:pPr>
        <w:numPr>
          <w:ilvl w:val="0"/>
          <w:numId w:val="27"/>
        </w:numPr>
        <w:spacing w:line="360" w:lineRule="auto"/>
        <w:jc w:val="both"/>
        <w:rPr>
          <w:sz w:val="28"/>
        </w:rPr>
      </w:pPr>
      <w:r>
        <w:rPr>
          <w:sz w:val="28"/>
        </w:rPr>
        <w:t xml:space="preserve">защита прав человека и плюралистической демократии; </w:t>
      </w:r>
    </w:p>
    <w:p w:rsidR="00A908F7" w:rsidRDefault="00A908F7">
      <w:pPr>
        <w:pStyle w:val="Web"/>
        <w:numPr>
          <w:ilvl w:val="0"/>
          <w:numId w:val="27"/>
        </w:numPr>
        <w:spacing w:line="360" w:lineRule="auto"/>
        <w:jc w:val="both"/>
        <w:rPr>
          <w:rFonts w:ascii="Times New Roman" w:hAnsi="Times New Roman"/>
          <w:sz w:val="28"/>
        </w:rPr>
      </w:pPr>
      <w:r>
        <w:rPr>
          <w:rFonts w:ascii="Times New Roman" w:hAnsi="Times New Roman"/>
          <w:sz w:val="28"/>
        </w:rPr>
        <w:t xml:space="preserve">содействие осознанию и развитию европейской культурной самобытности; </w:t>
      </w:r>
    </w:p>
    <w:p w:rsidR="00A908F7" w:rsidRDefault="00A908F7">
      <w:pPr>
        <w:pStyle w:val="Web"/>
        <w:numPr>
          <w:ilvl w:val="0"/>
          <w:numId w:val="27"/>
        </w:numPr>
        <w:spacing w:line="360" w:lineRule="auto"/>
        <w:jc w:val="both"/>
        <w:rPr>
          <w:rFonts w:ascii="Times New Roman" w:hAnsi="Times New Roman"/>
          <w:sz w:val="28"/>
        </w:rPr>
      </w:pPr>
      <w:r>
        <w:rPr>
          <w:rFonts w:ascii="Times New Roman" w:hAnsi="Times New Roman"/>
          <w:sz w:val="28"/>
        </w:rPr>
        <w:t xml:space="preserve">поиск совместных решений социальных проблем (национальные меньшинства, ксенофобия, нетерпимость, защита окружающей среды, биоэтика, СПИД, наркомания и т.д.); </w:t>
      </w:r>
    </w:p>
    <w:p w:rsidR="00A908F7" w:rsidRDefault="00A908F7">
      <w:pPr>
        <w:pStyle w:val="Web"/>
        <w:numPr>
          <w:ilvl w:val="0"/>
          <w:numId w:val="7"/>
        </w:numPr>
        <w:spacing w:line="360" w:lineRule="auto"/>
        <w:jc w:val="both"/>
        <w:rPr>
          <w:rFonts w:ascii="Times New Roman" w:hAnsi="Times New Roman"/>
          <w:sz w:val="28"/>
        </w:rPr>
      </w:pPr>
      <w:r>
        <w:rPr>
          <w:rFonts w:ascii="Times New Roman" w:hAnsi="Times New Roman"/>
          <w:sz w:val="28"/>
        </w:rPr>
        <w:t xml:space="preserve">развитие политического партнерства с новыми демократическими странами Европы; </w:t>
      </w:r>
    </w:p>
    <w:p w:rsidR="00A908F7" w:rsidRDefault="00A908F7">
      <w:pPr>
        <w:pStyle w:val="Web"/>
        <w:numPr>
          <w:ilvl w:val="0"/>
          <w:numId w:val="28"/>
        </w:numPr>
        <w:spacing w:line="360" w:lineRule="auto"/>
        <w:jc w:val="both"/>
        <w:rPr>
          <w:rFonts w:ascii="Times New Roman" w:hAnsi="Times New Roman"/>
          <w:sz w:val="28"/>
        </w:rPr>
      </w:pPr>
      <w:r>
        <w:rPr>
          <w:rFonts w:ascii="Times New Roman" w:hAnsi="Times New Roman"/>
          <w:sz w:val="28"/>
        </w:rPr>
        <w:t>помощь странам Центральной и Восточной Европы в проведении политических, законодательных и конституциональных реформ.</w:t>
      </w:r>
    </w:p>
    <w:p w:rsidR="00A908F7" w:rsidRDefault="00A908F7">
      <w:pPr>
        <w:pStyle w:val="1"/>
        <w:rPr>
          <w:lang w:val="en-US"/>
        </w:rPr>
      </w:pPr>
      <w:r>
        <w:t>МЕХАНИЗМ ДЕЯТЕЛЬНОСТИ</w:t>
      </w:r>
      <w:r>
        <w:rPr>
          <w:lang w:val="en-US"/>
        </w:rPr>
        <w:t>.</w:t>
      </w:r>
    </w:p>
    <w:p w:rsidR="00A908F7" w:rsidRDefault="00A908F7">
      <w:pPr>
        <w:spacing w:line="360" w:lineRule="auto"/>
        <w:jc w:val="both"/>
        <w:rPr>
          <w:sz w:val="28"/>
        </w:rPr>
      </w:pPr>
      <w:r>
        <w:rPr>
          <w:sz w:val="28"/>
        </w:rPr>
        <w:t xml:space="preserve">  </w:t>
      </w:r>
      <w:r>
        <w:rPr>
          <w:b/>
          <w:sz w:val="28"/>
        </w:rPr>
        <w:t>Совет Европы имеет три рабочих органа:</w:t>
      </w:r>
      <w:r>
        <w:rPr>
          <w:sz w:val="28"/>
        </w:rPr>
        <w:t xml:space="preserve"> </w:t>
      </w:r>
    </w:p>
    <w:p w:rsidR="00A908F7" w:rsidRDefault="00A908F7">
      <w:pPr>
        <w:numPr>
          <w:ilvl w:val="0"/>
          <w:numId w:val="3"/>
        </w:numPr>
        <w:tabs>
          <w:tab w:val="clear" w:pos="720"/>
          <w:tab w:val="num" w:pos="0"/>
        </w:tabs>
        <w:spacing w:before="100" w:after="100" w:line="360" w:lineRule="auto"/>
        <w:ind w:left="0" w:firstLine="0"/>
        <w:jc w:val="both"/>
        <w:rPr>
          <w:sz w:val="28"/>
        </w:rPr>
      </w:pPr>
      <w:r>
        <w:rPr>
          <w:b/>
          <w:i/>
          <w:sz w:val="28"/>
        </w:rPr>
        <w:t xml:space="preserve">Комитет Министров </w:t>
      </w:r>
      <w:r>
        <w:rPr>
          <w:sz w:val="28"/>
        </w:rPr>
        <w:t xml:space="preserve">- исполнительно-распорядительный орган, заседающий в Страсбурге, в состав которого входят министры иностранных дел 43 государств-членов или их заместители; </w:t>
      </w:r>
    </w:p>
    <w:p w:rsidR="00A908F7" w:rsidRDefault="00A908F7">
      <w:pPr>
        <w:numPr>
          <w:ilvl w:val="0"/>
          <w:numId w:val="3"/>
        </w:numPr>
        <w:tabs>
          <w:tab w:val="clear" w:pos="720"/>
          <w:tab w:val="num" w:pos="0"/>
        </w:tabs>
        <w:spacing w:before="100" w:after="100" w:line="360" w:lineRule="auto"/>
        <w:ind w:left="0" w:firstLine="0"/>
        <w:jc w:val="both"/>
        <w:rPr>
          <w:sz w:val="28"/>
        </w:rPr>
      </w:pPr>
      <w:r>
        <w:rPr>
          <w:b/>
          <w:i/>
          <w:sz w:val="28"/>
        </w:rPr>
        <w:t>Парламентская Ассамблея</w:t>
      </w:r>
      <w:r>
        <w:rPr>
          <w:sz w:val="28"/>
        </w:rPr>
        <w:t xml:space="preserve"> - совещательный представительный орган, который состоит из 301 членов (и 301 их заместителей), представляющих 43 национальных парламентов, и делегаций парламентов ряда стран Центральной и Восточной Европы, имеющих статус "специально приглашенных". В настоящий момент Президентом Ассамблеи является Лорд Рассел-Джонстон (Великобритания); </w:t>
      </w:r>
    </w:p>
    <w:p w:rsidR="00A908F7" w:rsidRDefault="00A908F7">
      <w:pPr>
        <w:numPr>
          <w:ilvl w:val="0"/>
          <w:numId w:val="3"/>
        </w:numPr>
        <w:tabs>
          <w:tab w:val="clear" w:pos="720"/>
          <w:tab w:val="num" w:pos="0"/>
        </w:tabs>
        <w:spacing w:before="100" w:after="100" w:line="360" w:lineRule="auto"/>
        <w:ind w:left="0" w:firstLine="0"/>
        <w:jc w:val="both"/>
        <w:rPr>
          <w:sz w:val="28"/>
          <w:lang w:val="en-US"/>
        </w:rPr>
      </w:pPr>
      <w:r>
        <w:rPr>
          <w:b/>
          <w:i/>
          <w:sz w:val="28"/>
        </w:rPr>
        <w:t>Конгресс местных и региональных властей Европы</w:t>
      </w:r>
      <w:r>
        <w:rPr>
          <w:b/>
          <w:sz w:val="28"/>
        </w:rPr>
        <w:t xml:space="preserve"> </w:t>
      </w:r>
      <w:r>
        <w:rPr>
          <w:sz w:val="28"/>
        </w:rPr>
        <w:t xml:space="preserve">- консультативный орган, представляющий местные и региональные власти. Конгресс состоит из двух палат: одна палата представляет интересы местных властей, другая - региональных органов власти. </w:t>
      </w:r>
    </w:p>
    <w:p w:rsidR="00A908F7" w:rsidRDefault="00A908F7">
      <w:pPr>
        <w:spacing w:line="360" w:lineRule="auto"/>
        <w:jc w:val="both"/>
        <w:rPr>
          <w:sz w:val="28"/>
        </w:rPr>
      </w:pPr>
      <w:r>
        <w:rPr>
          <w:b/>
          <w:sz w:val="28"/>
        </w:rPr>
        <w:t>Международный Секретариат</w:t>
      </w:r>
      <w:r>
        <w:rPr>
          <w:sz w:val="28"/>
        </w:rPr>
        <w:t xml:space="preserve">, состоящий примерно из 1200 сотрудников, содействует работе главных органов Совета Европы. Он возглавляется Генеральным Секретарем, избираемым на пятилетний срок. В настоящее время им является Вальтер Швиммер (Австрия). </w:t>
      </w:r>
    </w:p>
    <w:p w:rsidR="00A908F7" w:rsidRDefault="00A908F7">
      <w:pPr>
        <w:spacing w:line="360" w:lineRule="auto"/>
        <w:jc w:val="both"/>
        <w:rPr>
          <w:b/>
          <w:sz w:val="32"/>
        </w:rPr>
      </w:pPr>
      <w:r>
        <w:rPr>
          <w:b/>
          <w:sz w:val="28"/>
        </w:rPr>
        <w:t>Страны</w:t>
      </w:r>
      <w:r>
        <w:rPr>
          <w:b/>
          <w:sz w:val="32"/>
        </w:rPr>
        <w:t>-члены Совета Европыи дата вступления.</w:t>
      </w:r>
    </w:p>
    <w:p w:rsidR="00A908F7" w:rsidRDefault="00A908F7">
      <w:pPr>
        <w:spacing w:before="100" w:after="100" w:line="360" w:lineRule="auto"/>
        <w:jc w:val="both"/>
        <w:rPr>
          <w:sz w:val="28"/>
        </w:rPr>
      </w:pPr>
      <w:r>
        <w:rPr>
          <w:sz w:val="28"/>
        </w:rPr>
        <w:t xml:space="preserve">Австрия (16.04.56) Азербайджан (25.01.01) Албания (13.07.96) Андорра (10.10.94) Армения (25.01.01) Бельгия (05.05.49) Болгария (07.05.92) Великобритания (05.05.49) Венгрия (06.11.90) Германия (13.07.50) Греция (09.08.49) Грузия (27.04.99) Дания (05.05.49) Ирландия (05.05.49) Исландия (09.03.50) Испания (24.11.77) Италия (05.05.49) Кипр (24.05.61) Латвия (10.02.95) Лихтенштейн (23.11.78) Литва (14.05.93) Люксембург (05.05.49) Македония (09.11.95) Мальта (29.04.65) Молдавия (13.07.95) Нидерланды (05.05.49) Норвегия (05.05.49) Польша (29.11.91) Португалия (22.09.76) Россия (28.02.96) Румыния (07.10.93) Сан-Марино (16.11.88) Словакия (30.06.93) Словения (14.05.93) Турция (13.04.50) Украина (09.11.95) Финляндия (05.05.89) Франция (05.05.49) Хорватия (06.11.96) Швейцария (06.05.63) Швеция (05.05.49) Чехия (30.06.93) Эстония (14.05.93) </w:t>
      </w:r>
      <w:r>
        <w:rPr>
          <w:sz w:val="28"/>
          <w:lang w:val="en-US"/>
        </w:rPr>
        <w:t>.</w:t>
      </w:r>
    </w:p>
    <w:p w:rsidR="00A908F7" w:rsidRDefault="00A908F7">
      <w:pPr>
        <w:spacing w:line="360" w:lineRule="auto"/>
        <w:rPr>
          <w:sz w:val="28"/>
        </w:rPr>
      </w:pPr>
      <w:r>
        <w:rPr>
          <w:b/>
          <w:sz w:val="28"/>
        </w:rPr>
        <w:t>Государства со статусом "специально приглашенных":</w:t>
      </w:r>
      <w:r>
        <w:rPr>
          <w:sz w:val="28"/>
        </w:rPr>
        <w:t>  Беларусь (приостановлен по решению январской сессии ПАСЕ), Босния-Герцеговина, (по состоянию на май 2000 года)</w:t>
      </w:r>
      <w:r>
        <w:rPr>
          <w:sz w:val="28"/>
          <w:lang w:val="en-US"/>
        </w:rPr>
        <w:t>,</w:t>
      </w:r>
      <w:r>
        <w:rPr>
          <w:sz w:val="28"/>
        </w:rPr>
        <w:t xml:space="preserve"> Монако.</w:t>
      </w:r>
    </w:p>
    <w:p w:rsidR="00A908F7" w:rsidRDefault="00A908F7">
      <w:pPr>
        <w:spacing w:line="360" w:lineRule="auto"/>
        <w:jc w:val="both"/>
        <w:rPr>
          <w:sz w:val="28"/>
          <w:lang w:val="en-US"/>
        </w:rPr>
      </w:pPr>
      <w:r>
        <w:rPr>
          <w:b/>
          <w:sz w:val="28"/>
        </w:rPr>
        <w:t>Официальные языки:</w:t>
      </w:r>
      <w:r>
        <w:rPr>
          <w:sz w:val="28"/>
        </w:rPr>
        <w:t xml:space="preserve"> французский и английский.</w:t>
      </w:r>
    </w:p>
    <w:p w:rsidR="00A908F7" w:rsidRDefault="00A908F7">
      <w:pPr>
        <w:spacing w:line="360" w:lineRule="auto"/>
        <w:rPr>
          <w:sz w:val="28"/>
          <w:lang w:val="en-US"/>
        </w:rPr>
      </w:pPr>
      <w:r>
        <w:rPr>
          <w:sz w:val="28"/>
        </w:rPr>
        <w:t xml:space="preserve"> </w:t>
      </w:r>
      <w:r>
        <w:rPr>
          <w:b/>
          <w:sz w:val="28"/>
        </w:rPr>
        <w:t>Бюджет:</w:t>
      </w:r>
      <w:r>
        <w:rPr>
          <w:sz w:val="28"/>
        </w:rPr>
        <w:t xml:space="preserve"> Годовой бюджет на 2000 год составил 224 848 416 ЕВРО. </w:t>
      </w:r>
    </w:p>
    <w:p w:rsidR="00A908F7" w:rsidRDefault="00A908F7">
      <w:pPr>
        <w:pStyle w:val="Web"/>
        <w:spacing w:line="360" w:lineRule="auto"/>
        <w:rPr>
          <w:rFonts w:ascii="Times New Roman" w:hAnsi="Times New Roman"/>
          <w:sz w:val="28"/>
          <w:lang w:val="en-US"/>
        </w:rPr>
      </w:pPr>
      <w:r>
        <w:rPr>
          <w:rFonts w:ascii="Times New Roman" w:hAnsi="Times New Roman"/>
          <w:b/>
          <w:sz w:val="28"/>
        </w:rPr>
        <w:t>КОНКРЕТНЫЕ ДОСТИЖЕНИЯ</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sz w:val="28"/>
        </w:rPr>
        <w:t xml:space="preserve">       Сотни принятых рекомендаций для стран-членов по важнейшим вопросам жизни общества и более 170 заключенных европейских конвенций и договоров, эквивалентных 80 000 двусторонним соглашениям, отражают работу, проделанную Советом Европы в различных сферах его деятельности: </w:t>
      </w:r>
    </w:p>
    <w:p w:rsidR="00A908F7" w:rsidRDefault="00A908F7">
      <w:pPr>
        <w:pStyle w:val="Web"/>
        <w:spacing w:line="360" w:lineRule="auto"/>
        <w:rPr>
          <w:rFonts w:ascii="Times New Roman" w:hAnsi="Times New Roman"/>
          <w:b/>
          <w:sz w:val="28"/>
          <w:lang w:val="en-US"/>
        </w:rPr>
      </w:pPr>
      <w:r>
        <w:rPr>
          <w:rFonts w:ascii="Times New Roman" w:hAnsi="Times New Roman"/>
          <w:b/>
          <w:sz w:val="28"/>
        </w:rPr>
        <w:t>ПРАВА ЧЕЛОВЕКА</w:t>
      </w:r>
      <w:r>
        <w:rPr>
          <w:rFonts w:ascii="Times New Roman" w:hAnsi="Times New Roman"/>
          <w:b/>
          <w:sz w:val="28"/>
          <w:lang w:val="en-US"/>
        </w:rPr>
        <w:t>.</w:t>
      </w:r>
      <w:r>
        <w:rPr>
          <w:rStyle w:val="aa"/>
          <w:rFonts w:ascii="Times New Roman" w:hAnsi="Times New Roman"/>
          <w:b/>
          <w:sz w:val="28"/>
          <w:lang w:val="en-US"/>
        </w:rPr>
        <w:footnoteReference w:customMarkFollows="1" w:id="6"/>
        <w:t>1</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 xml:space="preserve">Европейская Конвенция по правам человека </w:t>
      </w:r>
      <w:r>
        <w:rPr>
          <w:rFonts w:ascii="Times New Roman" w:hAnsi="Times New Roman"/>
          <w:b/>
          <w:sz w:val="28"/>
          <w:lang w:val="en-US"/>
        </w:rPr>
        <w:t>(</w:t>
      </w:r>
      <w:r>
        <w:rPr>
          <w:rFonts w:ascii="Times New Roman" w:hAnsi="Times New Roman"/>
          <w:b/>
          <w:sz w:val="28"/>
        </w:rPr>
        <w:t>1950)</w:t>
      </w:r>
      <w:r>
        <w:rPr>
          <w:rFonts w:ascii="Times New Roman" w:hAnsi="Times New Roman"/>
          <w:b/>
          <w:sz w:val="28"/>
          <w:lang w:val="en-US"/>
        </w:rPr>
        <w:t>,</w:t>
      </w:r>
      <w:r>
        <w:rPr>
          <w:rFonts w:ascii="Times New Roman" w:hAnsi="Times New Roman"/>
          <w:sz w:val="28"/>
        </w:rPr>
        <w:t xml:space="preserve"> представляет собой четкий механизм контроля и защиты прав человека. Любой человек, считающий, что по отношению к нему нарушаются права, гарантируемые Конвенцией, может подать жалобу в Европейский Суд по правам человека, если он исчерпал все возможности судебной защиты своих прав в своей собственной стране. С 1950 года на рассмотрение в Совет Европы было передано более 25 000 жалоб.</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Европейский Суд по правам человека</w:t>
      </w:r>
      <w:r>
        <w:rPr>
          <w:rFonts w:ascii="Times New Roman" w:hAnsi="Times New Roman"/>
          <w:sz w:val="28"/>
        </w:rPr>
        <w:t>, также как и Комитет министров, следит за соблюдением Конвенции. В соответствии с Конвенцией, он рассматривает как индивидуальные жалобы, так и иски со стороны государств-членов.</w:t>
      </w:r>
    </w:p>
    <w:p w:rsidR="00A908F7" w:rsidRDefault="00A908F7">
      <w:pPr>
        <w:pStyle w:val="Web"/>
        <w:spacing w:line="360" w:lineRule="auto"/>
        <w:ind w:firstLine="600"/>
        <w:jc w:val="both"/>
        <w:rPr>
          <w:rFonts w:ascii="Times New Roman" w:hAnsi="Times New Roman"/>
          <w:sz w:val="28"/>
          <w:lang w:val="en-US"/>
        </w:rPr>
      </w:pPr>
      <w:r>
        <w:rPr>
          <w:rFonts w:ascii="Times New Roman" w:hAnsi="Times New Roman"/>
          <w:sz w:val="28"/>
        </w:rPr>
        <w:t>Согласно Протоколу N 11, единый Суд, функционирующий теперь постоянно, заменил с 1998г действовавшие ранее  Комиссию пр правам человека и Суд. Реформа позволила ускорить судебные процедуры, сделать их более эффективными и расширить возможность обращения в Суд. Нынешний единый Суд по правам человека, функционирующий постоянно, заменил действовавшие ранее Комиссию по правам человека и Суд. Реформа позволила ускорить судебные процедуры, сделать их более эффективными и расширить возможность обращения в Суд.</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Конвенция по предотвращению пыток (1987)</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предусматривает выборочную проверку мест заключения группой независимых экспертов Совета Европы в государствах-членах, ратифицировавших эту конвенцию.</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Социальная Хартия Европы (1961)</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и Дополнительный протокол к ней детализирует Европейскую Конвенцию по правам человека в социальной сфере. Ее целью является защита 23 основополагающих социальных прав и поддержка в проведении эффективной социальной политики в Европе.</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Иностранные рабочие:</w:t>
      </w:r>
      <w:r>
        <w:rPr>
          <w:rFonts w:ascii="Times New Roman" w:hAnsi="Times New Roman"/>
          <w:sz w:val="28"/>
        </w:rPr>
        <w:t xml:space="preserve"> Конвенция о правовом статусе иностранных рабочих провозглашает принцип равенства по отношению к трудоустройству иностранных рабочих и граждан своих стран. Она признает право на воссоединение семьи.</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Европейский Кодекс социального обеспечения</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устанавливает критерии защиты прав граждан в различных сферах социального обеспечения (пенсии, пособия по безработице и инвалидности, медицинское обслуживание и т.д.).</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Равенство между женщиной и мужчиной:</w:t>
      </w:r>
      <w:r>
        <w:rPr>
          <w:rFonts w:ascii="Times New Roman" w:hAnsi="Times New Roman"/>
          <w:sz w:val="28"/>
        </w:rPr>
        <w:t xml:space="preserve"> Главный Комитет за равенство между мужчиной и женщиной обеспечивает содействие</w:t>
      </w:r>
      <w:r>
        <w:rPr>
          <w:rFonts w:ascii="Times New Roman" w:hAnsi="Times New Roman"/>
          <w:sz w:val="28"/>
          <w:lang w:val="en-US"/>
        </w:rPr>
        <w:t xml:space="preserve"> </w:t>
      </w:r>
      <w:r>
        <w:rPr>
          <w:rFonts w:ascii="Times New Roman" w:hAnsi="Times New Roman"/>
          <w:sz w:val="28"/>
        </w:rPr>
        <w:t xml:space="preserve">межправительственно- му сотрудничеству в этой области. </w:t>
      </w:r>
    </w:p>
    <w:p w:rsidR="00A908F7" w:rsidRDefault="00A908F7">
      <w:pPr>
        <w:pStyle w:val="Web"/>
        <w:spacing w:line="360" w:lineRule="auto"/>
        <w:rPr>
          <w:rFonts w:ascii="Times New Roman" w:hAnsi="Times New Roman"/>
          <w:sz w:val="28"/>
          <w:lang w:val="en-US"/>
        </w:rPr>
      </w:pPr>
      <w:r>
        <w:rPr>
          <w:rFonts w:ascii="Times New Roman" w:hAnsi="Times New Roman"/>
          <w:b/>
          <w:sz w:val="28"/>
        </w:rPr>
        <w:t>ЗДРАВООХРАНЕНИЕ</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Европейская Фармакопея</w:t>
      </w:r>
      <w:r>
        <w:rPr>
          <w:rFonts w:ascii="Times New Roman" w:hAnsi="Times New Roman"/>
          <w:sz w:val="28"/>
          <w:lang w:val="en-US"/>
        </w:rPr>
        <w:t>:</w:t>
      </w:r>
      <w:r>
        <w:rPr>
          <w:rFonts w:ascii="Times New Roman" w:hAnsi="Times New Roman"/>
          <w:sz w:val="28"/>
        </w:rPr>
        <w:t xml:space="preserve"> созданная в 1964 году, установила имеющие обязательную юридическую силу стандарты в отношении примерно 800 медицинских препаратов, начиная с лекарственных растений и простых химических соединений естественного или искусственного происхождения и кончая более сложными препаратами, включая вакцины для людей или животных. </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Биоэтика:</w:t>
      </w:r>
      <w:r>
        <w:rPr>
          <w:rFonts w:ascii="Times New Roman" w:hAnsi="Times New Roman"/>
          <w:sz w:val="28"/>
        </w:rPr>
        <w:t xml:space="preserve"> В настоящее время Совет Европы разрабатывает рамочную Конвенцию по биоэтике. Два дополнительных протокола будут посвящены медицинским исследованиям, проводимым на человеке, а также трансплантации органов</w:t>
      </w:r>
      <w:r>
        <w:rPr>
          <w:rFonts w:ascii="Times New Roman" w:hAnsi="Times New Roman"/>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sz w:val="28"/>
        </w:rPr>
        <w:t> </w:t>
      </w:r>
      <w:r>
        <w:rPr>
          <w:rFonts w:ascii="Times New Roman" w:hAnsi="Times New Roman"/>
          <w:b/>
          <w:sz w:val="28"/>
        </w:rPr>
        <w:t>Переливание крови:</w:t>
      </w:r>
      <w:r>
        <w:rPr>
          <w:rFonts w:ascii="Times New Roman" w:hAnsi="Times New Roman"/>
          <w:sz w:val="28"/>
        </w:rPr>
        <w:t xml:space="preserve"> Совет Европы создал сеть национальных центров переливания крови, а также европейский банк хранения замороженной крови редких групп, находящийся в Амстердаме. Недавно была опубликована Белая книга по переливанию крови.</w:t>
      </w:r>
    </w:p>
    <w:p w:rsidR="00A908F7" w:rsidRDefault="00A908F7">
      <w:pPr>
        <w:pStyle w:val="Web"/>
        <w:spacing w:line="360" w:lineRule="auto"/>
        <w:jc w:val="both"/>
        <w:rPr>
          <w:rFonts w:ascii="Times New Roman" w:hAnsi="Times New Roman"/>
          <w:b/>
          <w:sz w:val="28"/>
        </w:rPr>
      </w:pPr>
      <w:r>
        <w:rPr>
          <w:rFonts w:ascii="Times New Roman" w:hAnsi="Times New Roman"/>
          <w:b/>
          <w:sz w:val="28"/>
        </w:rPr>
        <w:t>Наркомания:</w:t>
      </w:r>
      <w:r>
        <w:rPr>
          <w:rFonts w:ascii="Times New Roman" w:hAnsi="Times New Roman"/>
          <w:sz w:val="28"/>
        </w:rPr>
        <w:t xml:space="preserve"> "Группа Помпиду", включающая квалифицированных экспертов, созданная в 1971 году, координирует политику государств-членов в области наркомании. </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БЕЗОПАСНОСТЬ</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Борьба с терроризмом:</w:t>
      </w:r>
      <w:r>
        <w:rPr>
          <w:rFonts w:ascii="Times New Roman" w:hAnsi="Times New Roman"/>
          <w:sz w:val="28"/>
        </w:rPr>
        <w:t xml:space="preserve"> в соответствии с Конвенцией 1977 года устанавливается, что определенные виды террористических актов не будут более квалифицироваться как политические преступления в случае возникновения вопроса о выдаче преступника и осуществлении правового взаимодействия в этой области.</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Защита данных:</w:t>
      </w:r>
      <w:r>
        <w:rPr>
          <w:rFonts w:ascii="Times New Roman" w:hAnsi="Times New Roman"/>
          <w:sz w:val="28"/>
        </w:rPr>
        <w:t xml:space="preserve"> конвенция 1981 года является единственным международным соглашением, направленным на защиту граждан от неправомерного использования компьютерных данных.</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 xml:space="preserve">Акты насилия на стадионах: </w:t>
      </w:r>
      <w:r>
        <w:rPr>
          <w:rFonts w:ascii="Times New Roman" w:hAnsi="Times New Roman"/>
          <w:sz w:val="28"/>
        </w:rPr>
        <w:t xml:space="preserve">соответствующая конвенция была выработана после трагедии, произошедшей в мае 1985 года на стадионе "Хейзель" в Брюсселе для предупреждения актов насилия в ходе проведения спортивных состязаний. </w:t>
      </w:r>
    </w:p>
    <w:p w:rsidR="00A908F7" w:rsidRDefault="00A908F7">
      <w:pPr>
        <w:pStyle w:val="Web"/>
        <w:spacing w:line="360" w:lineRule="auto"/>
        <w:rPr>
          <w:rFonts w:ascii="Times New Roman" w:hAnsi="Times New Roman"/>
          <w:sz w:val="28"/>
          <w:lang w:val="en-US"/>
        </w:rPr>
      </w:pPr>
      <w:r>
        <w:rPr>
          <w:rFonts w:ascii="Times New Roman" w:hAnsi="Times New Roman"/>
          <w:b/>
          <w:sz w:val="28"/>
        </w:rPr>
        <w:t>ОБРАЗОВАНИЕ, КУЛЬТУРА, НАСЛЕДИЕ</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 xml:space="preserve">Европейская культурная конвенция </w:t>
      </w:r>
      <w:r>
        <w:rPr>
          <w:rFonts w:ascii="Times New Roman" w:hAnsi="Times New Roman"/>
          <w:b/>
          <w:sz w:val="28"/>
          <w:lang w:val="en-US"/>
        </w:rPr>
        <w:t>(</w:t>
      </w:r>
      <w:r>
        <w:rPr>
          <w:rFonts w:ascii="Times New Roman" w:hAnsi="Times New Roman"/>
          <w:b/>
          <w:sz w:val="28"/>
        </w:rPr>
        <w:t>1954)</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устанавливает рамки межправительственного сотрудничества в области образования, культуры, наследия, спорта и молодежи. В числе конкретных примеров действия конвенции можно привести реализацию проектов в сферах среднего и высшего образования, новых методик в изучении языков, пропаганду культурного разнообразия и образование в сфере прав человека, создание базы данных по педагогическим исследованиям в Европе (Eudise), организацию художественных выставок европейской живописи, учреждение европейских культурных маршрутов и разработку мер защиты кинематографического наследия Европы.</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Культурное наследие:</w:t>
      </w:r>
      <w:r>
        <w:rPr>
          <w:rFonts w:ascii="Times New Roman" w:hAnsi="Times New Roman"/>
          <w:sz w:val="28"/>
        </w:rPr>
        <w:t xml:space="preserve"> специальные конвенции по охране архитектурного и археологического наследия устанавливают правовые принципы и создают практические рамки для координации политики в Европе в этой сфере.</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Традиционные ремесла:</w:t>
      </w:r>
      <w:r>
        <w:rPr>
          <w:rFonts w:ascii="Times New Roman" w:hAnsi="Times New Roman"/>
          <w:sz w:val="28"/>
        </w:rPr>
        <w:t xml:space="preserve"> для экспертов-профессионалов, административных учреждений и предприятий была создана "Европейская сеть традиционных искусств и ремесел".</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Европейский Центр по подготовке мастеров-реставраторов</w:t>
      </w:r>
      <w:r>
        <w:rPr>
          <w:rFonts w:ascii="Times New Roman" w:hAnsi="Times New Roman"/>
          <w:sz w:val="28"/>
        </w:rPr>
        <w:t xml:space="preserve">: созданный в Венеции в целях сохранения архитектурного наследия, организует курсы для обучения каменщиков, каменотесов, плотников и скульпторов. </w:t>
      </w:r>
    </w:p>
    <w:p w:rsidR="00A908F7" w:rsidRDefault="00A908F7">
      <w:pPr>
        <w:pStyle w:val="Web"/>
        <w:spacing w:line="360" w:lineRule="auto"/>
        <w:rPr>
          <w:rFonts w:ascii="Times New Roman" w:hAnsi="Times New Roman"/>
          <w:sz w:val="28"/>
          <w:lang w:val="en-US"/>
        </w:rPr>
      </w:pPr>
      <w:r>
        <w:rPr>
          <w:rFonts w:ascii="Times New Roman" w:hAnsi="Times New Roman"/>
          <w:b/>
          <w:sz w:val="28"/>
        </w:rPr>
        <w:t>СПОРТ</w:t>
      </w:r>
      <w:r>
        <w:rPr>
          <w:rFonts w:ascii="Times New Roman" w:hAnsi="Times New Roman"/>
          <w:b/>
          <w:sz w:val="28"/>
          <w:lang w:val="en-US"/>
        </w:rPr>
        <w:t>.</w:t>
      </w:r>
    </w:p>
    <w:p w:rsidR="00A908F7" w:rsidRDefault="00A908F7">
      <w:pPr>
        <w:spacing w:line="360" w:lineRule="auto"/>
        <w:jc w:val="both"/>
        <w:rPr>
          <w:sz w:val="28"/>
        </w:rPr>
      </w:pPr>
      <w:r>
        <w:rPr>
          <w:b/>
          <w:sz w:val="28"/>
        </w:rPr>
        <w:t>Европейская Хартия спорта и Кодекс этики (1992)</w:t>
      </w:r>
      <w:r>
        <w:rPr>
          <w:b/>
          <w:sz w:val="28"/>
          <w:lang w:val="en-US"/>
        </w:rPr>
        <w:t>:</w:t>
      </w:r>
      <w:r>
        <w:rPr>
          <w:sz w:val="28"/>
        </w:rPr>
        <w:t xml:space="preserve"> содержат нормы по развитию нравственного, безопасного и здорового спорта, доступного каждому. </w:t>
      </w:r>
    </w:p>
    <w:p w:rsidR="00A908F7" w:rsidRDefault="00A908F7">
      <w:pPr>
        <w:spacing w:line="360" w:lineRule="auto"/>
        <w:jc w:val="both"/>
        <w:rPr>
          <w:sz w:val="28"/>
          <w:lang w:val="en-US"/>
        </w:rPr>
      </w:pPr>
      <w:r>
        <w:rPr>
          <w:b/>
          <w:sz w:val="28"/>
        </w:rPr>
        <w:t>Европейская Конвенция против применения допинга в спорте (1989)</w:t>
      </w:r>
      <w:r>
        <w:rPr>
          <w:b/>
          <w:sz w:val="28"/>
          <w:lang w:val="en-US"/>
        </w:rPr>
        <w:t>:</w:t>
      </w:r>
      <w:r>
        <w:rPr>
          <w:sz w:val="28"/>
        </w:rPr>
        <w:t xml:space="preserve"> устанавливает нормы в целях унификации правил по борьбе с применением допинга и содержит список запрещенных допинговых препаратов. </w:t>
      </w:r>
    </w:p>
    <w:p w:rsidR="00A908F7" w:rsidRDefault="00A908F7">
      <w:pPr>
        <w:pStyle w:val="Web"/>
        <w:spacing w:line="360" w:lineRule="auto"/>
        <w:rPr>
          <w:rFonts w:ascii="Times New Roman" w:hAnsi="Times New Roman"/>
          <w:sz w:val="28"/>
          <w:lang w:val="en-US"/>
        </w:rPr>
      </w:pPr>
      <w:r>
        <w:rPr>
          <w:rFonts w:ascii="Times New Roman" w:hAnsi="Times New Roman"/>
          <w:b/>
          <w:sz w:val="28"/>
        </w:rPr>
        <w:t>МОЛОДЕЖЬ</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Европейский Центр молодежи</w:t>
      </w:r>
      <w:r>
        <w:rPr>
          <w:rFonts w:ascii="Times New Roman" w:hAnsi="Times New Roman"/>
          <w:sz w:val="28"/>
        </w:rPr>
        <w:t xml:space="preserve">: образованный в 1972 году, является образовательным учреждением, объединяющим молодых людей всех европейских стран. Ежегодно свыше 1 750 представителей молодежи собираются здесь для обмена идеями и выработки различных форм сотрудничества. </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Второй Европейский Центр Молодежи</w:t>
      </w:r>
      <w:r>
        <w:rPr>
          <w:rFonts w:ascii="Times New Roman" w:hAnsi="Times New Roman"/>
          <w:b/>
          <w:sz w:val="28"/>
          <w:lang w:val="en-US"/>
        </w:rPr>
        <w:t>:</w:t>
      </w:r>
      <w:r>
        <w:rPr>
          <w:rFonts w:ascii="Times New Roman" w:hAnsi="Times New Roman"/>
          <w:sz w:val="28"/>
        </w:rPr>
        <w:t xml:space="preserve"> был открыт в Будапеште (Венгрия) в декабре 1995г. Предусматривается, что первые три года он будет работать в экспериментальном режиме. Основная задача Центра состоит в активизации деятельности Совета Европы по проблемам молодежи в странах Центральной и Восточной Европы.</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Европейский Фонд молодежи (1972)</w:t>
      </w:r>
      <w:r>
        <w:rPr>
          <w:rFonts w:ascii="Times New Roman" w:hAnsi="Times New Roman"/>
          <w:b/>
          <w:sz w:val="28"/>
          <w:lang w:val="en-US"/>
        </w:rPr>
        <w:t>,</w:t>
      </w:r>
      <w:r>
        <w:rPr>
          <w:rFonts w:ascii="Times New Roman" w:hAnsi="Times New Roman"/>
          <w:sz w:val="28"/>
        </w:rPr>
        <w:t xml:space="preserve"> предоставляет молодежным организациям финансовые средства для их международной деятельности. Штаб-квартира Европейского Центра и Фонда молодежи находится в Страсбурге. </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ОКРУЖАЮЩАЯ СРЕДА</w:t>
      </w:r>
      <w:r>
        <w:rPr>
          <w:rFonts w:ascii="Times New Roman" w:hAnsi="Times New Roman"/>
          <w:b/>
          <w:sz w:val="28"/>
          <w:lang w:val="en-US"/>
        </w:rPr>
        <w:t>.</w:t>
      </w:r>
    </w:p>
    <w:p w:rsidR="00A908F7" w:rsidRDefault="00A908F7">
      <w:pPr>
        <w:spacing w:line="360" w:lineRule="auto"/>
        <w:jc w:val="both"/>
        <w:rPr>
          <w:sz w:val="28"/>
          <w:lang w:val="en-US"/>
        </w:rPr>
      </w:pPr>
      <w:r>
        <w:rPr>
          <w:b/>
          <w:sz w:val="28"/>
        </w:rPr>
        <w:t>Охрана живой природы:</w:t>
      </w:r>
      <w:r>
        <w:rPr>
          <w:sz w:val="28"/>
        </w:rPr>
        <w:t xml:space="preserve"> Бернская Конвенция 1979 года направлена на защиту многих редких, находящихся под угрозой исчезновения видов растений и животных, и способствует унификации мер на международном уровне по охране природы.</w:t>
      </w:r>
    </w:p>
    <w:p w:rsidR="00A908F7" w:rsidRDefault="00A908F7">
      <w:pPr>
        <w:spacing w:line="360" w:lineRule="auto"/>
        <w:jc w:val="both"/>
        <w:rPr>
          <w:sz w:val="28"/>
          <w:lang w:val="en-US"/>
        </w:rPr>
      </w:pPr>
      <w:r>
        <w:rPr>
          <w:b/>
          <w:sz w:val="28"/>
        </w:rPr>
        <w:t>Охрана окружающей среды:</w:t>
      </w:r>
      <w:r>
        <w:rPr>
          <w:sz w:val="28"/>
        </w:rPr>
        <w:t xml:space="preserve"> новая Конвенция устанавливает основополоаю- щий принцип гражданской ответственности за ущерб, наносимый окружающей среде, и определяет разумный баланс между необходимостью охраны окружающей среды и развитием промышленности.</w:t>
      </w:r>
    </w:p>
    <w:p w:rsidR="00A908F7" w:rsidRDefault="00A908F7">
      <w:pPr>
        <w:spacing w:line="360" w:lineRule="auto"/>
        <w:jc w:val="both"/>
        <w:rPr>
          <w:sz w:val="28"/>
          <w:lang w:val="en-US"/>
        </w:rPr>
      </w:pPr>
      <w:r>
        <w:rPr>
          <w:b/>
          <w:sz w:val="28"/>
        </w:rPr>
        <w:t>Центр "Натуропа"</w:t>
      </w:r>
      <w:r>
        <w:rPr>
          <w:b/>
          <w:sz w:val="28"/>
          <w:lang w:val="en-US"/>
        </w:rPr>
        <w:t>:</w:t>
      </w:r>
      <w:r>
        <w:rPr>
          <w:sz w:val="28"/>
        </w:rPr>
        <w:t xml:space="preserve"> являющийся центром информации и документации по вопросам охраны природы, проводит кампании по привлечению внимания общественности к возникшим проблемам защиты окружающей среды и координирует деятельность, проводимую в 1995 году в рамках Европейского Года Охраны Природы.</w:t>
      </w:r>
    </w:p>
    <w:p w:rsidR="00A908F7" w:rsidRDefault="00A908F7">
      <w:pPr>
        <w:pStyle w:val="Web"/>
        <w:spacing w:line="360" w:lineRule="auto"/>
        <w:rPr>
          <w:rFonts w:ascii="Times New Roman" w:hAnsi="Times New Roman"/>
          <w:sz w:val="28"/>
          <w:lang w:val="en-US"/>
        </w:rPr>
      </w:pPr>
      <w:r>
        <w:rPr>
          <w:rFonts w:ascii="Times New Roman" w:hAnsi="Times New Roman"/>
          <w:b/>
          <w:sz w:val="28"/>
        </w:rPr>
        <w:t>МУНИЦИПАЛИТЕТЫ И РЕГИОНЫ</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Местное самоуправление:</w:t>
      </w:r>
      <w:r>
        <w:rPr>
          <w:rFonts w:ascii="Times New Roman" w:hAnsi="Times New Roman"/>
          <w:sz w:val="28"/>
        </w:rPr>
        <w:t xml:space="preserve"> Европейская Хартия (1985) определяет конституционные и правовые принципы местного самоуправления и предусматривает соответствующий механизм и средства для выполнения местными властями стоящих перед ними задач.</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Трансграничное сотрудничество:</w:t>
      </w:r>
      <w:r>
        <w:rPr>
          <w:rFonts w:ascii="Times New Roman" w:hAnsi="Times New Roman"/>
          <w:sz w:val="28"/>
        </w:rPr>
        <w:t xml:space="preserve"> Европейская рамочная Конвенция 1980 года содействует заключению соглашений между регионами и муниципалитетами, расположенными в приграничных районах, в таких областях, как региональное развитие и планирование, охрана окружающей среды и улучшение работы коммунальных служб.</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Европейская Хартия местных языков</w:t>
      </w:r>
      <w:r>
        <w:rPr>
          <w:rFonts w:ascii="Times New Roman" w:hAnsi="Times New Roman"/>
          <w:b/>
          <w:sz w:val="28"/>
          <w:lang w:val="en-US"/>
        </w:rPr>
        <w:t>:</w:t>
      </w:r>
      <w:r>
        <w:rPr>
          <w:rFonts w:ascii="Times New Roman" w:hAnsi="Times New Roman"/>
          <w:sz w:val="28"/>
        </w:rPr>
        <w:t xml:space="preserve"> или языков национальных меньшинств (1992) направлена против обеднения и исчезновения языков национальных меньшинств. </w:t>
      </w:r>
    </w:p>
    <w:p w:rsidR="00A908F7" w:rsidRDefault="00A908F7">
      <w:pPr>
        <w:pStyle w:val="Web"/>
        <w:spacing w:line="360" w:lineRule="auto"/>
        <w:rPr>
          <w:rFonts w:ascii="Times New Roman" w:hAnsi="Times New Roman"/>
          <w:sz w:val="28"/>
          <w:lang w:val="en-US"/>
        </w:rPr>
      </w:pPr>
      <w:r>
        <w:rPr>
          <w:rFonts w:ascii="Times New Roman" w:hAnsi="Times New Roman"/>
          <w:b/>
          <w:sz w:val="28"/>
        </w:rPr>
        <w:t>СРЕДСТВА МАССОВОЙ ИНФОРМАЦИИ</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Европейская Конвенция о трансграничном телевидении (1989)</w:t>
      </w:r>
      <w:r>
        <w:rPr>
          <w:rFonts w:ascii="Times New Roman" w:hAnsi="Times New Roman"/>
          <w:b/>
          <w:sz w:val="28"/>
          <w:lang w:val="en-US"/>
        </w:rPr>
        <w:t>,</w:t>
      </w:r>
      <w:r>
        <w:rPr>
          <w:rFonts w:ascii="Times New Roman" w:hAnsi="Times New Roman"/>
          <w:sz w:val="28"/>
        </w:rPr>
        <w:t xml:space="preserve"> содержит минимум правил для трансграничной ретрансляции телевизионных программ.</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 xml:space="preserve">Евроимиджи: </w:t>
      </w:r>
      <w:r>
        <w:rPr>
          <w:rFonts w:ascii="Times New Roman" w:hAnsi="Times New Roman"/>
          <w:sz w:val="28"/>
        </w:rPr>
        <w:t>основанный в 1988 году, Европейский Фонд "Евроимиджи" предназначен для развития совместного производства и распространения</w:t>
      </w:r>
      <w:r>
        <w:rPr>
          <w:sz w:val="28"/>
        </w:rPr>
        <w:t xml:space="preserve"> </w:t>
      </w:r>
      <w:r>
        <w:rPr>
          <w:rFonts w:ascii="Times New Roman" w:hAnsi="Times New Roman"/>
          <w:sz w:val="28"/>
        </w:rPr>
        <w:t>европейской аудиовизуальной и кинематографической продукции. В 1994 году его бюджет составил 155 миллионов французских франков.</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Премия "Европа" в области телевидения</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 xml:space="preserve">была учреждена в 1987 году.Она присуждается лучшим телепрограммам европейских стран. В конкурсе на премию "Европа" могут участвовать местные, региональные и национальные телевизионные студии. </w:t>
      </w:r>
    </w:p>
    <w:p w:rsidR="00A908F7" w:rsidRDefault="00A908F7">
      <w:pPr>
        <w:pStyle w:val="Web"/>
        <w:spacing w:line="360" w:lineRule="auto"/>
        <w:rPr>
          <w:rFonts w:ascii="Times New Roman" w:hAnsi="Times New Roman"/>
          <w:sz w:val="28"/>
          <w:lang w:val="en-US"/>
        </w:rPr>
      </w:pPr>
      <w:r>
        <w:rPr>
          <w:rFonts w:ascii="Times New Roman" w:hAnsi="Times New Roman"/>
          <w:b/>
          <w:sz w:val="28"/>
        </w:rPr>
        <w:t>ФИНАНСЫ</w:t>
      </w:r>
      <w:r>
        <w:rPr>
          <w:rFonts w:ascii="Times New Roman" w:hAnsi="Times New Roman"/>
          <w:b/>
          <w:sz w:val="28"/>
          <w:lang w:val="en-US"/>
        </w:rPr>
        <w:t>.</w:t>
      </w:r>
    </w:p>
    <w:p w:rsidR="00A908F7" w:rsidRDefault="00A908F7">
      <w:pPr>
        <w:spacing w:line="360" w:lineRule="auto"/>
        <w:jc w:val="both"/>
        <w:rPr>
          <w:sz w:val="28"/>
          <w:lang w:val="en-US"/>
        </w:rPr>
      </w:pPr>
      <w:r>
        <w:rPr>
          <w:b/>
          <w:sz w:val="28"/>
        </w:rPr>
        <w:t>"Отмывание денег":</w:t>
      </w:r>
      <w:r>
        <w:rPr>
          <w:sz w:val="28"/>
        </w:rPr>
        <w:t xml:space="preserve"> конвенция 1990 года предусматривает как на национальном, так и на международном уровнях меры по наложению ареста и конфискации имущества, полученного преступным путем (торговля оружием, терроризм, мошенничество и, в особенности, незаконная торговля наркотиками).</w:t>
      </w:r>
    </w:p>
    <w:p w:rsidR="00A908F7" w:rsidRDefault="00A908F7">
      <w:pPr>
        <w:spacing w:line="360" w:lineRule="auto"/>
        <w:jc w:val="both"/>
        <w:rPr>
          <w:sz w:val="28"/>
          <w:lang w:val="en-US"/>
        </w:rPr>
      </w:pPr>
      <w:r>
        <w:rPr>
          <w:b/>
          <w:sz w:val="28"/>
        </w:rPr>
        <w:t>Преступные деяния биржевых спекулянтов</w:t>
      </w:r>
      <w:r>
        <w:rPr>
          <w:sz w:val="28"/>
        </w:rPr>
        <w:t xml:space="preserve"> ("инсайдеров"): конвенция 1989 года направлена на выявление незаконных финансовых операций, совершаемых биржевыми спекулянтами. </w:t>
      </w:r>
    </w:p>
    <w:p w:rsidR="00A908F7" w:rsidRDefault="00A908F7">
      <w:pPr>
        <w:pStyle w:val="Web"/>
        <w:spacing w:line="360" w:lineRule="auto"/>
        <w:rPr>
          <w:rFonts w:ascii="Times New Roman" w:hAnsi="Times New Roman"/>
          <w:sz w:val="28"/>
          <w:lang w:val="en-US"/>
        </w:rPr>
      </w:pPr>
      <w:r>
        <w:rPr>
          <w:rFonts w:ascii="Times New Roman" w:hAnsi="Times New Roman"/>
          <w:b/>
          <w:sz w:val="28"/>
        </w:rPr>
        <w:t>СОЛИДАРНОСТЬ</w:t>
      </w:r>
      <w:r>
        <w:rPr>
          <w:rFonts w:ascii="Times New Roman" w:hAnsi="Times New Roman"/>
          <w:b/>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Сотрудничество и программы содействия:</w:t>
      </w:r>
      <w:r>
        <w:rPr>
          <w:rFonts w:ascii="Times New Roman" w:hAnsi="Times New Roman"/>
          <w:sz w:val="28"/>
        </w:rPr>
        <w:t>такие как "Демосфен", "Фемида" и "Местная демократия", были разработаны Советом Европы в 1990 году для оказания помощи странам Центральной и Восточной Европы в проведении своих политических, законодательных и конституционных реформ. Эти программы включают также помощь в работе местных органов власти, в организации функционирования судебной системы и управлении исправительными учреждениями и т.д.</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Комиссия за демократию через право</w:t>
      </w:r>
      <w:r>
        <w:rPr>
          <w:rFonts w:ascii="Times New Roman" w:hAnsi="Times New Roman"/>
          <w:b/>
          <w:sz w:val="28"/>
          <w:lang w:val="en-US"/>
        </w:rPr>
        <w:t>:</w:t>
      </w:r>
      <w:r>
        <w:rPr>
          <w:rFonts w:ascii="Times New Roman" w:hAnsi="Times New Roman"/>
          <w:b/>
          <w:sz w:val="28"/>
        </w:rPr>
        <w:t xml:space="preserve"> </w:t>
      </w:r>
      <w:r>
        <w:rPr>
          <w:rFonts w:ascii="Times New Roman" w:hAnsi="Times New Roman"/>
          <w:sz w:val="28"/>
        </w:rPr>
        <w:t>Совета Европы, находящаяся в Венеции (Италия), ведет аналитические исследования и дает юридические заключения по вопросам создания и функционирования демократических институтов власти, а также в сфере конституционного права.</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Центр "Север-Юг"</w:t>
      </w:r>
      <w:r>
        <w:rPr>
          <w:rFonts w:ascii="Times New Roman" w:hAnsi="Times New Roman"/>
          <w:b/>
          <w:sz w:val="28"/>
          <w:lang w:val="en-US"/>
        </w:rPr>
        <w:t>:</w:t>
      </w:r>
      <w:r>
        <w:rPr>
          <w:rFonts w:ascii="Times New Roman" w:hAnsi="Times New Roman"/>
          <w:sz w:val="28"/>
        </w:rPr>
        <w:t xml:space="preserve"> основанный в Лиссабоне в 1990 году после проведения Кампании "Север-Юг" в 1988 году, считает своей главной задачей привлечение внимания всех европейцев к вопросам глобальной взаимозависимости и мировой солидарности</w:t>
      </w:r>
      <w:r>
        <w:rPr>
          <w:rFonts w:ascii="Times New Roman" w:hAnsi="Times New Roman"/>
          <w:sz w:val="28"/>
          <w:lang w:val="en-US"/>
        </w:rPr>
        <w:t>.</w:t>
      </w:r>
    </w:p>
    <w:p w:rsidR="00A908F7" w:rsidRDefault="00A908F7">
      <w:pPr>
        <w:pStyle w:val="Web"/>
        <w:spacing w:line="360" w:lineRule="auto"/>
        <w:jc w:val="both"/>
        <w:rPr>
          <w:rFonts w:ascii="Times New Roman" w:hAnsi="Times New Roman"/>
          <w:sz w:val="28"/>
          <w:lang w:val="en-US"/>
        </w:rPr>
      </w:pPr>
      <w:r>
        <w:rPr>
          <w:rFonts w:ascii="Times New Roman" w:hAnsi="Times New Roman"/>
          <w:b/>
          <w:sz w:val="28"/>
        </w:rPr>
        <w:t>Фонд Социального Развития Совета Европы</w:t>
      </w:r>
      <w:r>
        <w:rPr>
          <w:rFonts w:ascii="Times New Roman" w:hAnsi="Times New Roman"/>
          <w:b/>
          <w:sz w:val="28"/>
          <w:lang w:val="en-US"/>
        </w:rPr>
        <w:t>:</w:t>
      </w:r>
      <w:r>
        <w:rPr>
          <w:rFonts w:ascii="Times New Roman" w:hAnsi="Times New Roman"/>
          <w:sz w:val="28"/>
        </w:rPr>
        <w:t xml:space="preserve"> учрежденный в 1956 году, занимается финансированием проектов, направленных на оказание помощи беженцам и иммигрантам, а также людям, пострадавшим от природных бедствий. Он также финансирует проекты по созданию дополнительных рабочих мест, дает жилищные кредиты, предоставляет средства на развитие социальных инфраструктур, образования, здравоохранения и защиты окружающей среды. В 1994 году кредитоспособность фонда составила 1,57 миллиарда ЭКЮ.</w:t>
      </w:r>
    </w:p>
    <w:p w:rsidR="00A908F7" w:rsidRDefault="00A908F7">
      <w:pPr>
        <w:pStyle w:val="Web"/>
        <w:spacing w:line="360" w:lineRule="auto"/>
        <w:rPr>
          <w:rFonts w:ascii="Times New Roman" w:hAnsi="Times New Roman"/>
          <w:sz w:val="28"/>
          <w:lang w:val="en-US"/>
        </w:rPr>
      </w:pPr>
      <w:r>
        <w:rPr>
          <w:rFonts w:ascii="Times New Roman" w:hAnsi="Times New Roman"/>
          <w:b/>
          <w:sz w:val="28"/>
        </w:rPr>
        <w:t>Комитет Министров Совета Европы</w:t>
      </w:r>
      <w:r>
        <w:rPr>
          <w:rFonts w:ascii="Times New Roman" w:hAnsi="Times New Roman"/>
          <w:b/>
          <w:sz w:val="28"/>
          <w:lang w:val="en-US"/>
        </w:rPr>
        <w:t>.</w:t>
      </w:r>
      <w:r>
        <w:rPr>
          <w:rStyle w:val="aa"/>
          <w:rFonts w:ascii="Times New Roman" w:hAnsi="Times New Roman"/>
          <w:b/>
          <w:sz w:val="28"/>
          <w:lang w:val="en-US"/>
        </w:rPr>
        <w:footnoteReference w:customMarkFollows="1" w:id="7"/>
        <w:t>1</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Комитет Министров является органом Совета Европы, принимающим решения. Он представляет непосредственно правительства государств - членов Совета Европы. Комитет Министров состоит из Министров иностранных дел государств - членов Совета Европы. Министры иностранных дел могут замещаться кем-либо из заместителей министров правительств их стран или какими-либо другими высокопоставленными чиновниками. На каждой очередной сессии Комитета раз в полгода председательство в Комитете Министров переходит в соответствии с алфавитным порядком от одного государства - члена к другому. Английский язык является рабочим языком Комитета. Комитет собирается на уровне министров два раза в год - в апреле или мае и в ноябре. Повседневная работа Комитета осуществляется представителями - делегатами министров иностранных дел. Каждый министр назначает одного представителя - делегата, который чаще всего является также и Постоянным представителем государства - члена Совета Европы. Азербайджан на заседаниях КМ как правило представляет Постоянный Представитель АР при СЕ в Страсбурге. Обычно представители - делегаты министров собираются на пленарные заседения два раза в месяц. Принимаемые ими решения равноценны решениям Комитета Министров. Процедура проведения заседаний Министров и их представителей - делегатов регулируется Уставом Совета Европы и внутренним регламентом Комитета и института представителей - делегатов. При представителях - делегатах имеется Секретариат, группы экспертов и группы ad hoc. </w:t>
      </w:r>
    </w:p>
    <w:p w:rsidR="00A908F7" w:rsidRDefault="00A908F7">
      <w:pPr>
        <w:pStyle w:val="Web"/>
        <w:spacing w:line="360" w:lineRule="auto"/>
        <w:jc w:val="both"/>
        <w:rPr>
          <w:rFonts w:ascii="Times New Roman" w:hAnsi="Times New Roman"/>
          <w:sz w:val="28"/>
        </w:rPr>
      </w:pPr>
      <w:r>
        <w:rPr>
          <w:rFonts w:ascii="Times New Roman" w:hAnsi="Times New Roman"/>
          <w:b/>
          <w:sz w:val="28"/>
        </w:rPr>
        <w:t>Деятельность</w:t>
      </w:r>
      <w:r>
        <w:rPr>
          <w:rFonts w:ascii="Times New Roman" w:hAnsi="Times New Roman"/>
          <w:sz w:val="28"/>
        </w:rPr>
        <w:t xml:space="preserve"> Комитета Министров включает в себя следующее: </w:t>
      </w:r>
    </w:p>
    <w:p w:rsidR="00A908F7" w:rsidRDefault="00A908F7">
      <w:pPr>
        <w:pStyle w:val="Web"/>
        <w:spacing w:line="360" w:lineRule="auto"/>
        <w:rPr>
          <w:rFonts w:ascii="Times New Roman" w:hAnsi="Times New Roman"/>
          <w:sz w:val="28"/>
          <w:lang w:val="en-US"/>
        </w:rPr>
      </w:pPr>
      <w:r>
        <w:rPr>
          <w:rFonts w:ascii="Times New Roman" w:hAnsi="Times New Roman"/>
          <w:i/>
          <w:sz w:val="28"/>
        </w:rPr>
        <w:t>·</w:t>
      </w:r>
      <w:r>
        <w:rPr>
          <w:rFonts w:ascii="Times New Roman" w:hAnsi="Times New Roman"/>
          <w:sz w:val="28"/>
        </w:rPr>
        <w:t xml:space="preserve"> </w:t>
      </w:r>
      <w:r>
        <w:rPr>
          <w:rFonts w:ascii="Times New Roman" w:hAnsi="Times New Roman"/>
          <w:i/>
          <w:sz w:val="28"/>
        </w:rPr>
        <w:t>проведение политического диалога;</w:t>
      </w:r>
      <w:r>
        <w:rPr>
          <w:rFonts w:ascii="Times New Roman" w:hAnsi="Times New Roman"/>
          <w:sz w:val="28"/>
        </w:rPr>
        <w:t xml:space="preserve"> </w:t>
      </w:r>
      <w:r>
        <w:rPr>
          <w:rFonts w:ascii="Times New Roman" w:hAnsi="Times New Roman"/>
          <w:sz w:val="28"/>
        </w:rPr>
        <w:br/>
      </w:r>
      <w:r>
        <w:rPr>
          <w:rFonts w:ascii="Times New Roman" w:hAnsi="Times New Roman"/>
          <w:i/>
          <w:sz w:val="28"/>
        </w:rPr>
        <w:t>· осуществление связей с Парламентской Ассамблеей Совета Европы;</w:t>
      </w:r>
      <w:r>
        <w:rPr>
          <w:rFonts w:ascii="Times New Roman" w:hAnsi="Times New Roman"/>
          <w:sz w:val="28"/>
        </w:rPr>
        <w:t xml:space="preserve"> </w:t>
      </w:r>
      <w:r>
        <w:rPr>
          <w:rFonts w:ascii="Times New Roman" w:hAnsi="Times New Roman"/>
          <w:sz w:val="28"/>
        </w:rPr>
        <w:br/>
      </w:r>
      <w:r>
        <w:rPr>
          <w:rFonts w:ascii="Times New Roman" w:hAnsi="Times New Roman"/>
          <w:i/>
          <w:sz w:val="28"/>
        </w:rPr>
        <w:t>· осуществление связей с Конгрессом местных и региональных властей стран Европы;</w:t>
      </w:r>
      <w:r>
        <w:rPr>
          <w:rFonts w:ascii="Times New Roman" w:hAnsi="Times New Roman"/>
          <w:sz w:val="28"/>
        </w:rPr>
        <w:t xml:space="preserve"> </w:t>
      </w:r>
      <w:r>
        <w:rPr>
          <w:rFonts w:ascii="Times New Roman" w:hAnsi="Times New Roman"/>
          <w:sz w:val="28"/>
        </w:rPr>
        <w:br/>
      </w:r>
      <w:r>
        <w:rPr>
          <w:rFonts w:ascii="Times New Roman" w:hAnsi="Times New Roman"/>
          <w:i/>
          <w:sz w:val="28"/>
        </w:rPr>
        <w:t>· подготовка и заключение конвенций и соглашений;</w:t>
      </w:r>
      <w:r>
        <w:rPr>
          <w:rFonts w:ascii="Times New Roman" w:hAnsi="Times New Roman"/>
          <w:sz w:val="28"/>
        </w:rPr>
        <w:t xml:space="preserve"> </w:t>
      </w:r>
      <w:r>
        <w:rPr>
          <w:rFonts w:ascii="Times New Roman" w:hAnsi="Times New Roman"/>
          <w:sz w:val="28"/>
        </w:rPr>
        <w:br/>
      </w:r>
      <w:r>
        <w:rPr>
          <w:rFonts w:ascii="Times New Roman" w:hAnsi="Times New Roman"/>
          <w:i/>
          <w:sz w:val="28"/>
        </w:rPr>
        <w:t>· принятие рекомендаций государствам - членам;</w:t>
      </w:r>
      <w:r>
        <w:rPr>
          <w:rFonts w:ascii="Times New Roman" w:hAnsi="Times New Roman"/>
          <w:sz w:val="28"/>
        </w:rPr>
        <w:t xml:space="preserve"> </w:t>
      </w:r>
      <w:r>
        <w:rPr>
          <w:rFonts w:ascii="Times New Roman" w:hAnsi="Times New Roman"/>
          <w:sz w:val="28"/>
        </w:rPr>
        <w:br/>
      </w:r>
      <w:r>
        <w:rPr>
          <w:rFonts w:ascii="Times New Roman" w:hAnsi="Times New Roman"/>
          <w:i/>
          <w:sz w:val="28"/>
        </w:rPr>
        <w:t>· принятие бюджета;</w:t>
      </w:r>
      <w:r>
        <w:rPr>
          <w:rFonts w:ascii="Times New Roman" w:hAnsi="Times New Roman"/>
          <w:sz w:val="28"/>
        </w:rPr>
        <w:t xml:space="preserve"> </w:t>
      </w:r>
      <w:r>
        <w:rPr>
          <w:rFonts w:ascii="Times New Roman" w:hAnsi="Times New Roman"/>
          <w:sz w:val="28"/>
        </w:rPr>
        <w:br/>
      </w:r>
      <w:r>
        <w:rPr>
          <w:rFonts w:ascii="Times New Roman" w:hAnsi="Times New Roman"/>
          <w:i/>
          <w:sz w:val="28"/>
        </w:rPr>
        <w:t>· принятие и контроль за выполнением Межправительственной программы деятельности;</w:t>
      </w:r>
      <w:r>
        <w:rPr>
          <w:rFonts w:ascii="Times New Roman" w:hAnsi="Times New Roman"/>
          <w:sz w:val="28"/>
        </w:rPr>
        <w:t xml:space="preserve"> </w:t>
      </w:r>
      <w:r>
        <w:rPr>
          <w:rFonts w:ascii="Times New Roman" w:hAnsi="Times New Roman"/>
          <w:sz w:val="28"/>
        </w:rPr>
        <w:br/>
      </w:r>
      <w:r>
        <w:rPr>
          <w:rFonts w:ascii="Times New Roman" w:hAnsi="Times New Roman"/>
          <w:i/>
          <w:sz w:val="28"/>
        </w:rPr>
        <w:t>· прием новых государств - членов;</w:t>
      </w:r>
      <w:r>
        <w:rPr>
          <w:rFonts w:ascii="Times New Roman" w:hAnsi="Times New Roman"/>
          <w:sz w:val="28"/>
        </w:rPr>
        <w:t xml:space="preserve"> </w:t>
      </w:r>
      <w:r>
        <w:rPr>
          <w:rFonts w:ascii="Times New Roman" w:hAnsi="Times New Roman"/>
          <w:sz w:val="28"/>
        </w:rPr>
        <w:br/>
      </w:r>
      <w:r>
        <w:rPr>
          <w:rFonts w:ascii="Times New Roman" w:hAnsi="Times New Roman"/>
          <w:i/>
          <w:sz w:val="28"/>
        </w:rPr>
        <w:t>· выработка программ сотрудничества и содействия странам Восточной и Центральной Европы;</w:t>
      </w:r>
      <w:r>
        <w:rPr>
          <w:rFonts w:ascii="Times New Roman" w:hAnsi="Times New Roman"/>
          <w:sz w:val="28"/>
        </w:rPr>
        <w:t xml:space="preserve"> </w:t>
      </w:r>
      <w:r>
        <w:rPr>
          <w:rFonts w:ascii="Times New Roman" w:hAnsi="Times New Roman"/>
          <w:sz w:val="28"/>
        </w:rPr>
        <w:br/>
      </w:r>
      <w:r>
        <w:rPr>
          <w:rFonts w:ascii="Times New Roman" w:hAnsi="Times New Roman"/>
          <w:i/>
          <w:sz w:val="28"/>
        </w:rPr>
        <w:t>· контроль за выполнением Европейской конвенции о защите прав и свобод человека;</w:t>
      </w:r>
      <w:r>
        <w:rPr>
          <w:rFonts w:ascii="Times New Roman" w:hAnsi="Times New Roman"/>
          <w:sz w:val="28"/>
        </w:rPr>
        <w:t xml:space="preserve"> </w:t>
      </w:r>
      <w:r>
        <w:rPr>
          <w:rFonts w:ascii="Times New Roman" w:hAnsi="Times New Roman"/>
          <w:sz w:val="28"/>
        </w:rPr>
        <w:br/>
      </w:r>
      <w:r>
        <w:rPr>
          <w:rFonts w:ascii="Times New Roman" w:hAnsi="Times New Roman"/>
          <w:i/>
          <w:sz w:val="28"/>
        </w:rPr>
        <w:t>· участие в организации и проведении специализированных конференций министров.</w:t>
      </w:r>
      <w:r>
        <w:rPr>
          <w:rFonts w:ascii="Times New Roman" w:hAnsi="Times New Roman"/>
          <w:sz w:val="28"/>
        </w:rPr>
        <w:t xml:space="preserve"> </w:t>
      </w:r>
    </w:p>
    <w:p w:rsidR="00A908F7" w:rsidRDefault="00A908F7">
      <w:pPr>
        <w:pStyle w:val="Web"/>
        <w:spacing w:line="360" w:lineRule="auto"/>
        <w:rPr>
          <w:rFonts w:ascii="Times New Roman" w:hAnsi="Times New Roman"/>
          <w:sz w:val="28"/>
        </w:rPr>
      </w:pPr>
      <w:r>
        <w:rPr>
          <w:rFonts w:ascii="Times New Roman" w:hAnsi="Times New Roman"/>
          <w:b/>
          <w:sz w:val="28"/>
        </w:rPr>
        <w:t>Межправительственная программа действий.</w:t>
      </w:r>
      <w:r>
        <w:rPr>
          <w:rStyle w:val="aa"/>
          <w:rFonts w:ascii="Times New Roman" w:hAnsi="Times New Roman"/>
          <w:b/>
          <w:sz w:val="28"/>
        </w:rPr>
        <w:footnoteReference w:id="8"/>
      </w:r>
    </w:p>
    <w:p w:rsidR="00A908F7" w:rsidRDefault="00A908F7">
      <w:pPr>
        <w:spacing w:line="360" w:lineRule="auto"/>
        <w:jc w:val="both"/>
        <w:rPr>
          <w:sz w:val="28"/>
        </w:rPr>
      </w:pPr>
      <w:r>
        <w:rPr>
          <w:sz w:val="28"/>
        </w:rPr>
        <w:t>Межправительственная программа действий ежегодно принимается Комитетом министров Совета Европы и представляет собой рабочую программу этой организации, имеющую целью углубление равноправного сотрудничества между государствами - членами Совета Европы. Эта программа далеко не закостенелый документ. Напротив, она четко отражает политические изменения, новые крупные начинания Совета Европы и фиксирует те или иные реалии сегодняшнего времени.</w:t>
      </w:r>
    </w:p>
    <w:p w:rsidR="00A908F7" w:rsidRDefault="00A908F7">
      <w:pPr>
        <w:spacing w:line="360" w:lineRule="auto"/>
        <w:jc w:val="both"/>
        <w:rPr>
          <w:sz w:val="28"/>
        </w:rPr>
      </w:pPr>
      <w:r>
        <w:rPr>
          <w:b/>
          <w:i/>
          <w:sz w:val="28"/>
        </w:rPr>
        <w:t>Программа, отвечающая вызову времени, стоящим перед новой Европой.</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В своем нынешнем виде программа объединяет следующие три политические задачи: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укрепление сплоченности и стабильности в рамках демократического пространства, созданного между государствами - членами Совета Европы; </w:t>
      </w:r>
      <w:r>
        <w:rPr>
          <w:rFonts w:ascii="Times New Roman" w:hAnsi="Times New Roman"/>
          <w:sz w:val="28"/>
        </w:rPr>
        <w:br/>
        <w:t xml:space="preserve">· поощрение действенной интеграции в Совет Европы государств Центральной и Восточной Европы, недавно вступивших в эту организацию; </w:t>
      </w:r>
      <w:r>
        <w:rPr>
          <w:rFonts w:ascii="Times New Roman" w:hAnsi="Times New Roman"/>
          <w:sz w:val="28"/>
        </w:rPr>
        <w:br/>
        <w:t xml:space="preserve">· придание Совету Европы большей открытости в отношении различных  форм углубленного сотрудничества с другими международными организациями, местными и региональными властями, гражданским обществом. </w:t>
      </w:r>
    </w:p>
    <w:p w:rsidR="00A908F7" w:rsidRDefault="00A908F7">
      <w:pPr>
        <w:pStyle w:val="Web"/>
        <w:spacing w:line="360" w:lineRule="auto"/>
        <w:jc w:val="both"/>
        <w:rPr>
          <w:rFonts w:ascii="Times New Roman" w:hAnsi="Times New Roman"/>
          <w:sz w:val="28"/>
          <w:lang w:val="en-US"/>
        </w:rPr>
      </w:pPr>
      <w:r>
        <w:rPr>
          <w:rFonts w:ascii="Times New Roman" w:hAnsi="Times New Roman"/>
          <w:sz w:val="28"/>
        </w:rPr>
        <w:t>    Объектом особо пристального внимания Совета Европы являются  такие весьма актуальные проблемы общества, как положение национальных меньшинств, борьба против расизма, ксенофобии, антисемитизма и нетерпимости, роста преступности и коррупции.</w:t>
      </w:r>
    </w:p>
    <w:p w:rsidR="00A908F7" w:rsidRDefault="00A908F7">
      <w:pPr>
        <w:pStyle w:val="Web"/>
        <w:spacing w:line="360" w:lineRule="auto"/>
        <w:jc w:val="both"/>
        <w:rPr>
          <w:rFonts w:ascii="Times New Roman" w:hAnsi="Times New Roman"/>
          <w:sz w:val="28"/>
        </w:rPr>
      </w:pPr>
      <w:r>
        <w:rPr>
          <w:rFonts w:ascii="Times New Roman" w:hAnsi="Times New Roman"/>
          <w:b/>
          <w:i/>
          <w:sz w:val="28"/>
        </w:rPr>
        <w:t>Три полюса взаимного притяжения в пространстве безопастности и демократии.</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Для осуществления вышеизложенных задач в программе заложено свыше 56 крупных проектов, а также  множество мероприятий и действий оперативного характера или связанных с практической  реализацией или содействием европейским конвенциям, объединенным вокруг трех крупных задач: </w:t>
      </w:r>
    </w:p>
    <w:p w:rsidR="00A908F7" w:rsidRDefault="00A908F7">
      <w:pPr>
        <w:pStyle w:val="Web"/>
        <w:spacing w:line="360" w:lineRule="auto"/>
        <w:rPr>
          <w:rFonts w:ascii="Times New Roman" w:hAnsi="Times New Roman"/>
          <w:sz w:val="28"/>
        </w:rPr>
      </w:pPr>
      <w:r>
        <w:rPr>
          <w:rFonts w:ascii="Times New Roman" w:hAnsi="Times New Roman"/>
          <w:sz w:val="28"/>
        </w:rPr>
        <w:t>    - Демократическая сплоченность</w:t>
      </w:r>
      <w:r>
        <w:rPr>
          <w:rFonts w:ascii="Times New Roman" w:hAnsi="Times New Roman"/>
          <w:sz w:val="28"/>
          <w:lang w:val="en-US"/>
        </w:rPr>
        <w:t>;</w:t>
      </w:r>
      <w:r>
        <w:rPr>
          <w:rFonts w:ascii="Times New Roman" w:hAnsi="Times New Roman"/>
          <w:sz w:val="28"/>
        </w:rPr>
        <w:t xml:space="preserve"> </w:t>
      </w:r>
      <w:r>
        <w:rPr>
          <w:rFonts w:ascii="Times New Roman" w:hAnsi="Times New Roman"/>
          <w:sz w:val="28"/>
        </w:rPr>
        <w:br/>
        <w:t>    - Единение общества и высокое качество жизни</w:t>
      </w:r>
      <w:r>
        <w:rPr>
          <w:rFonts w:ascii="Times New Roman" w:hAnsi="Times New Roman"/>
          <w:sz w:val="28"/>
          <w:lang w:val="en-US"/>
        </w:rPr>
        <w:t>;</w:t>
      </w:r>
      <w:r>
        <w:rPr>
          <w:rFonts w:ascii="Times New Roman" w:hAnsi="Times New Roman"/>
          <w:sz w:val="28"/>
        </w:rPr>
        <w:t xml:space="preserve"> </w:t>
      </w:r>
      <w:r>
        <w:rPr>
          <w:rFonts w:ascii="Times New Roman" w:hAnsi="Times New Roman"/>
          <w:sz w:val="28"/>
        </w:rPr>
        <w:br/>
        <w:t xml:space="preserve">    - Культурные связи и плюрализм различных культур.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Понятия демократии, прав человека и примата права пронизывают всю программу. Это отражает гуманистическую сущность Совета Европы и тот вклад, который государства и общества, основанные на принципе примата человеческого достоинства, могут внести в укрепление безопастности в условиях демократии на всем европейском континенте. Эта сущность Совета Европы проявляется в следующих сферах деятельности: </w:t>
      </w:r>
    </w:p>
    <w:p w:rsidR="00A908F7" w:rsidRDefault="00A908F7">
      <w:pPr>
        <w:pStyle w:val="Web"/>
        <w:spacing w:line="360" w:lineRule="auto"/>
        <w:rPr>
          <w:rFonts w:ascii="Times New Roman" w:hAnsi="Times New Roman"/>
          <w:sz w:val="28"/>
        </w:rPr>
      </w:pPr>
      <w:r>
        <w:rPr>
          <w:rFonts w:ascii="Times New Roman" w:hAnsi="Times New Roman"/>
          <w:sz w:val="28"/>
        </w:rPr>
        <w:t xml:space="preserve">    - демократия на основе плюрализма и права человека, </w:t>
      </w:r>
      <w:r>
        <w:rPr>
          <w:rFonts w:ascii="Times New Roman" w:hAnsi="Times New Roman"/>
          <w:sz w:val="28"/>
        </w:rPr>
        <w:br/>
        <w:t xml:space="preserve">    - СМИ и связь, </w:t>
      </w:r>
      <w:r>
        <w:rPr>
          <w:rFonts w:ascii="Times New Roman" w:hAnsi="Times New Roman"/>
          <w:sz w:val="28"/>
        </w:rPr>
        <w:br/>
        <w:t xml:space="preserve">    - демократия на местах и трансграничное сотрудничество, </w:t>
      </w:r>
      <w:r>
        <w:rPr>
          <w:rFonts w:ascii="Times New Roman" w:hAnsi="Times New Roman"/>
          <w:sz w:val="28"/>
        </w:rPr>
        <w:br/>
        <w:t xml:space="preserve">    - сотрудничество в области юриспруденции и правовое государство, </w:t>
      </w:r>
      <w:r>
        <w:rPr>
          <w:rFonts w:ascii="Times New Roman" w:hAnsi="Times New Roman"/>
          <w:sz w:val="28"/>
        </w:rPr>
        <w:br/>
        <w:t xml:space="preserve">    - социальные вопросы и проблемы общества, </w:t>
      </w:r>
      <w:r>
        <w:rPr>
          <w:rFonts w:ascii="Times New Roman" w:hAnsi="Times New Roman"/>
          <w:sz w:val="28"/>
        </w:rPr>
        <w:br/>
        <w:t xml:space="preserve">    - здравоохранение, </w:t>
      </w:r>
      <w:r>
        <w:rPr>
          <w:rFonts w:ascii="Times New Roman" w:hAnsi="Times New Roman"/>
          <w:sz w:val="28"/>
        </w:rPr>
        <w:br/>
        <w:t xml:space="preserve">    - охрана окружающей среды и благоустройство территорий, </w:t>
      </w:r>
      <w:r>
        <w:rPr>
          <w:rFonts w:ascii="Times New Roman" w:hAnsi="Times New Roman"/>
          <w:sz w:val="28"/>
        </w:rPr>
        <w:br/>
        <w:t xml:space="preserve">    - образование, культура и национальное наследие, </w:t>
      </w:r>
      <w:r>
        <w:rPr>
          <w:rFonts w:ascii="Times New Roman" w:hAnsi="Times New Roman"/>
          <w:sz w:val="28"/>
        </w:rPr>
        <w:br/>
        <w:t xml:space="preserve">    - спорт и дела молодежи. </w:t>
      </w:r>
      <w:r>
        <w:rPr>
          <w:rFonts w:ascii="Times New Roman" w:hAnsi="Times New Roman"/>
          <w:sz w:val="28"/>
        </w:rPr>
        <w:br/>
      </w:r>
      <w:r>
        <w:rPr>
          <w:rFonts w:ascii="Times New Roman" w:hAnsi="Times New Roman"/>
          <w:b/>
          <w:i/>
          <w:sz w:val="28"/>
        </w:rPr>
        <w:t>Ресурсы.</w:t>
      </w:r>
    </w:p>
    <w:p w:rsidR="00A908F7" w:rsidRDefault="00A908F7">
      <w:pPr>
        <w:pStyle w:val="Web"/>
        <w:spacing w:line="360" w:lineRule="auto"/>
        <w:jc w:val="both"/>
        <w:rPr>
          <w:rFonts w:ascii="Times New Roman" w:hAnsi="Times New Roman"/>
          <w:sz w:val="28"/>
        </w:rPr>
      </w:pPr>
      <w:r>
        <w:rPr>
          <w:rFonts w:ascii="Times New Roman" w:hAnsi="Times New Roman"/>
          <w:sz w:val="28"/>
        </w:rPr>
        <w:t>Человеческие ресурсы: к коллективу сотрудников Совета Европы , которые призваны вносить свой вклад в реализацию программы как таковой, добавляются в усиление на разовой основе и для выполнения конкретных задач эксперты, назначаемые государствами - членами Совета Европы. В особых случаях выделяются также советники и консультанты по программе. Таким образом ежегодно тысячи людей работают на выполнение программы. С технической точки зрения программа закладывается в бюджет Совета Европы: в 2000 году для ее осуществления были выделены средства общей суммой в 37 697 760 ЕВРО, то есть немногим более 10% от всего бюджета. Однако эта сумма покрывает только прямые расходы, связанные с выполнением конкретных дел (заседания экспертов, организация симпозиумов и конференций, проведение исследований, выделение субсидий),исключая при этом расходы  на оплату деятельности персонала и служб, обеспечивающих всю эту работу (командировки, переводческая работа на заседаниях, письменный перевод и рассылка документов и т.д.). К упомянутой сумме добавляются финансовые инвестиции (прямые и  непрямые) специализированных министерств, административно -территориальных образований, в случае необходимости - частных партнеров. Соответственно, средства, поступающие таким образом на реализацию программы, выходят за рамки общей суммы, выделяемой на эти цели Советом Европы единым пакетом в рамках обычного бюджета.</w:t>
      </w:r>
      <w:r>
        <w:rPr>
          <w:rStyle w:val="aa"/>
          <w:rFonts w:ascii="Times New Roman" w:hAnsi="Times New Roman"/>
          <w:sz w:val="28"/>
        </w:rPr>
        <w:footnoteReference w:customMarkFollows="1" w:id="9"/>
        <w:t>1</w:t>
      </w:r>
      <w:r>
        <w:rPr>
          <w:rFonts w:ascii="Times New Roman" w:hAnsi="Times New Roman"/>
          <w:sz w:val="28"/>
        </w:rPr>
        <w:t xml:space="preserve"> </w:t>
      </w:r>
      <w:r>
        <w:rPr>
          <w:rFonts w:ascii="Times New Roman" w:hAnsi="Times New Roman"/>
          <w:sz w:val="28"/>
        </w:rPr>
        <w:br/>
      </w:r>
      <w:r>
        <w:rPr>
          <w:rFonts w:ascii="Times New Roman" w:hAnsi="Times New Roman"/>
          <w:b/>
          <w:i/>
          <w:sz w:val="28"/>
        </w:rPr>
        <w:t>Согласованное программирование.</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Стремление государств-членов Совета Европы  совместно действовать в рамках Межправительственной программы деятельности по осуществлению конкретных задач формируется и получает четкие очертания в Комитете Министров Совета Европы, который обеспечивает политическое руководство межправительственным сотрудничеством. Комитет Министров в своей деятельности получает направляющие импульсы от: </w:t>
      </w:r>
    </w:p>
    <w:p w:rsidR="00A908F7" w:rsidRDefault="00A908F7">
      <w:pPr>
        <w:pStyle w:val="Web"/>
        <w:numPr>
          <w:ilvl w:val="0"/>
          <w:numId w:val="29"/>
        </w:numPr>
        <w:spacing w:line="360" w:lineRule="auto"/>
        <w:jc w:val="both"/>
        <w:rPr>
          <w:rFonts w:ascii="Times New Roman" w:hAnsi="Times New Roman"/>
          <w:sz w:val="28"/>
        </w:rPr>
      </w:pPr>
      <w:r>
        <w:rPr>
          <w:rFonts w:ascii="Times New Roman" w:hAnsi="Times New Roman"/>
          <w:sz w:val="28"/>
        </w:rPr>
        <w:t xml:space="preserve">Парламентской Ассамблеи, которая адресует ему свои рекомендации; </w:t>
      </w:r>
    </w:p>
    <w:p w:rsidR="00A908F7" w:rsidRDefault="00A908F7">
      <w:pPr>
        <w:pStyle w:val="Web"/>
        <w:numPr>
          <w:ilvl w:val="0"/>
          <w:numId w:val="29"/>
        </w:numPr>
        <w:spacing w:line="360" w:lineRule="auto"/>
        <w:jc w:val="both"/>
        <w:rPr>
          <w:rFonts w:ascii="Times New Roman" w:hAnsi="Times New Roman"/>
          <w:sz w:val="28"/>
        </w:rPr>
      </w:pPr>
      <w:r>
        <w:rPr>
          <w:rFonts w:ascii="Times New Roman" w:hAnsi="Times New Roman"/>
          <w:sz w:val="28"/>
        </w:rPr>
        <w:t xml:space="preserve">Конференции специализированных министров государств - членов Совета Европы, которые в пределах своей  компетенции  обсуждают насущные проблемы в той или иной сфере, добиваются политического консенсуса по главным направлениям и могут рекоменодовать или прорабатывать те или иные решения европейского масштаба; </w:t>
      </w:r>
    </w:p>
    <w:p w:rsidR="00A908F7" w:rsidRDefault="00A908F7">
      <w:pPr>
        <w:pStyle w:val="Web"/>
        <w:numPr>
          <w:ilvl w:val="0"/>
          <w:numId w:val="29"/>
        </w:numPr>
        <w:spacing w:line="360" w:lineRule="auto"/>
        <w:jc w:val="both"/>
        <w:rPr>
          <w:rFonts w:ascii="Times New Roman" w:hAnsi="Times New Roman"/>
          <w:sz w:val="28"/>
        </w:rPr>
      </w:pPr>
      <w:r>
        <w:rPr>
          <w:rFonts w:ascii="Times New Roman" w:hAnsi="Times New Roman"/>
          <w:sz w:val="28"/>
        </w:rPr>
        <w:t xml:space="preserve">комитетов, получивших название  руководящих комитетов, в которых работают представители специализированных министерств государств - членов Совета Европы. Эти комитеты на регулярной основе направляют в Комитет Министров свои предложения. </w:t>
      </w:r>
    </w:p>
    <w:p w:rsidR="00A908F7" w:rsidRDefault="00A908F7">
      <w:pPr>
        <w:pStyle w:val="Web"/>
        <w:spacing w:line="360" w:lineRule="auto"/>
        <w:ind w:firstLine="360"/>
        <w:jc w:val="both"/>
        <w:rPr>
          <w:rFonts w:ascii="Times New Roman" w:hAnsi="Times New Roman"/>
          <w:sz w:val="28"/>
        </w:rPr>
      </w:pPr>
      <w:r>
        <w:rPr>
          <w:rFonts w:ascii="Times New Roman" w:hAnsi="Times New Roman"/>
          <w:sz w:val="28"/>
        </w:rPr>
        <w:t xml:space="preserve">Упомянутые комитеты находятся в прямом подчинении у Комитета Министров и обладают компетенцией, необходимой для работы по целому направлению (как, например, СМИ или вопросы демократии на местах ) или по одному из его составляющих (это касается, например, социальной сферы, когда разные комитеты занимаются соответственно вопросами миграции населения, занятости, социальной политики и т.д.). В свою очередь, Генеральный секретарь в рамках политической и бюджетной линии, определенной Комитетом Министров и на базе специальных предложений, поступивших к нему из руководящих комитетов, в течение года разбатывает проект межправительственной программы, в которой он отмечает те направления деятельности и те цели, которые ему представляются важнейшими. После принципиального согласия с проектом Комитета Министров, проект постепенно, этап за этапом, дорабатывается и детализируется в тесном взаимодействии с руководящими комитетами и компетентными в этой области группами экспертовКомитета Министров. Окончательное утверждение проекта происходит во время принятия бюджета (ноябрь - декабрь).  </w:t>
      </w:r>
    </w:p>
    <w:p w:rsidR="00A908F7" w:rsidRDefault="00A908F7">
      <w:pPr>
        <w:pStyle w:val="Web"/>
        <w:spacing w:line="360" w:lineRule="auto"/>
        <w:rPr>
          <w:rFonts w:ascii="Times New Roman" w:hAnsi="Times New Roman"/>
          <w:sz w:val="28"/>
        </w:rPr>
      </w:pPr>
      <w:r>
        <w:rPr>
          <w:rFonts w:ascii="Times New Roman" w:hAnsi="Times New Roman"/>
          <w:b/>
          <w:i/>
          <w:sz w:val="28"/>
        </w:rPr>
        <w:t>Осуществление программы.</w:t>
      </w:r>
      <w:r>
        <w:rPr>
          <w:rStyle w:val="aa"/>
          <w:rFonts w:ascii="Times New Roman" w:hAnsi="Times New Roman"/>
          <w:b/>
          <w:i/>
          <w:sz w:val="28"/>
        </w:rPr>
        <w:footnoteReference w:customMarkFollows="1" w:id="10"/>
        <w:t>1</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Реализация программы поручается через Генерального секретаря руководящим комитетам и комитетам ad hoc, создаваемым при необходимости. Эти комитеты фиксируют модальности осуществления на практике запланированных шагов: создание экспертных комитетов, проведение исследований и разработок, подготовка кадров, запуск проектов и т.д. К этим оперативным действиям добавляются мероприятия, связанные с функционированием или поощрением соблюдения европейских конвенций. Речь идет о настоящей работе по “наблюдению и контролю за соблюдением” конвенций, в результате которой между заинтересованными государствами могут быть достигнуты соглашения по административным вопросам или выдвинуты предложения о пересмотре действующих конвенций в случае, если они представляются спорными или имеющими пробелы. Программа 2000 года свидетельствует о предпринятых усилиях по внедрению нововведений как с точки зрения ее содержания, так и методики работы и структур межправительственного сотрудничества. Действительно, что касается содержания, программа отражает сбалансированное соотношение стремления поддерживать и развивать деятельность, в которой Совет Европы играет признанную роль, и настроя на расширение ее рамок за счет новых видов работы, отвечающих новым проблемам современного общества и предвосхищающим будущие проблемы: размышления о перспективах благоустройства территорий, долговременного развития и т.д. В оперативном плане вместе с классическими функциями - выработкой конвенций, политики и правовых норм в отдельных секторах, ведение диалога, деятельности по подготовке кадров и разъяснительной работой, экспертизой и техническим содействием - программа свидетельствует о стремлении к новшествам через такие формы деятельности, которые позволят Совету Европы более зримо присутствовать на местах и быть ближе к гражданам европейских государств. Речь идет о посреднических миссиях, осуществлении пилотных проектов и т.д. Что касается партнерских отношений, то предусматривается  углублять наиболее успешный опыт сотрудничества с другими международными институтами, местными властями. а также с партнерами по государственной и частной линиям в выработке концепции, реализации и финансировании деятельности. Год за годом ощутимыми результатами этого сотрудничества становятся как юридические документы, так и публикации и конкретные шаги в деле подготовки кадров,  техническое содействие или посредническая помощь. Все эти действия вносят вклад в поступательное сближение национальных политик, повышение мобильности европейцев, решение проблем на местах. Таким образом, Совет Европы становится горнилом, где выковывается солидарность европейцев, необходимая сегодня более чем когда-либо для континента, со всеми  его озабоченностями и угрозами отклонения от принятого курса.  </w:t>
      </w:r>
    </w:p>
    <w:p w:rsidR="00A908F7" w:rsidRDefault="00A908F7">
      <w:pPr>
        <w:pStyle w:val="Web"/>
        <w:spacing w:line="360" w:lineRule="auto"/>
        <w:jc w:val="center"/>
        <w:rPr>
          <w:rFonts w:ascii="Times New Roman" w:hAnsi="Times New Roman"/>
          <w:sz w:val="36"/>
          <w:lang w:val="en-US"/>
        </w:rPr>
      </w:pPr>
      <w:r>
        <w:rPr>
          <w:rFonts w:ascii="Times New Roman" w:hAnsi="Times New Roman"/>
          <w:b/>
          <w:sz w:val="36"/>
        </w:rPr>
        <w:t>§ 3 У С Т А В (С Т А Т У Т) СОВЕТА ЕВРОПЫ</w:t>
      </w:r>
      <w:r>
        <w:rPr>
          <w:rFonts w:ascii="Times New Roman" w:hAnsi="Times New Roman"/>
          <w:b/>
          <w:sz w:val="36"/>
          <w:lang w:val="en-US"/>
        </w:rPr>
        <w:t xml:space="preserve"> </w:t>
      </w:r>
      <w:r>
        <w:rPr>
          <w:rFonts w:ascii="Times New Roman" w:hAnsi="Times New Roman"/>
          <w:b/>
          <w:sz w:val="36"/>
        </w:rPr>
        <w:t>(Лондон, 05.V.1949)</w:t>
      </w:r>
      <w:r>
        <w:rPr>
          <w:rStyle w:val="aa"/>
          <w:rFonts w:ascii="Times New Roman" w:hAnsi="Times New Roman"/>
          <w:b/>
          <w:sz w:val="36"/>
        </w:rPr>
        <w:footnoteReference w:customMarkFollows="1" w:id="11"/>
        <w:t>1</w:t>
      </w:r>
    </w:p>
    <w:p w:rsidR="00A908F7" w:rsidRDefault="00A908F7">
      <w:pPr>
        <w:spacing w:after="240" w:line="360" w:lineRule="auto"/>
        <w:ind w:firstLine="600"/>
        <w:jc w:val="both"/>
        <w:rPr>
          <w:sz w:val="28"/>
          <w:lang w:val="en-US"/>
        </w:rPr>
      </w:pPr>
      <w:r>
        <w:rPr>
          <w:sz w:val="28"/>
        </w:rPr>
        <w:t>Правительства Королевства Бельгии, Королевства Дании, Французской Республики, Ирландской Республики, Итальянской Республики, Великого Герцогства Люксембург, Королевства Нидерландов, Королевства Норвегии, Королевства Швеции и Соединенного Королевства Великобритании и Северной Ирландии, убежденные, что укрепление мира, основанного на справедливости и международном сотрудничестве, отвечает жизненной необходимости сохранения человеческого общества и цивилизации, вновь утверждая свою приверженность духовным и моральным ценностям, которые являются общим достоянием их народов и подлинным источником принципов свободы личности, политической свободы и верховенства права, лежащих в основе любой истинной демократии, убежденные, что для поддержания и дальнейшего осуществления этих идеалов и в интересах социального и экономического прогресса необходимо более тесное единство между всеми европейскими странами, разделяющими эти взгляды, считая, что в ответ на ясно выраженные устремления своих народов необходимо без промедления создать организацию, которая сблизила бы европейские государства в более тесный союз, основываясь на этом, приняли решение учредить Совет Европы, состоящий из Комитета представителей правительств и Консультативной Ассамблеи</w:t>
      </w:r>
      <w:r>
        <w:rPr>
          <w:b/>
          <w:sz w:val="28"/>
          <w:vertAlign w:val="superscript"/>
        </w:rPr>
        <w:t xml:space="preserve"> </w:t>
      </w:r>
      <w:r>
        <w:rPr>
          <w:sz w:val="28"/>
          <w:vertAlign w:val="superscript"/>
        </w:rPr>
        <w:t xml:space="preserve"> </w:t>
      </w:r>
      <w:r>
        <w:rPr>
          <w:sz w:val="28"/>
        </w:rPr>
        <w:t>и с этой целью приняли настоящий Устав.</w:t>
      </w:r>
    </w:p>
    <w:p w:rsidR="00A908F7" w:rsidRDefault="00A908F7">
      <w:pPr>
        <w:spacing w:after="240" w:line="360" w:lineRule="auto"/>
        <w:jc w:val="both"/>
      </w:pPr>
      <w:r w:rsidRPr="00B1117E">
        <w:rPr>
          <w:b/>
          <w:i/>
          <w:sz w:val="28"/>
        </w:rPr>
        <w:t>Цель Совета Европы</w:t>
      </w:r>
    </w:p>
    <w:p w:rsidR="00A908F7" w:rsidRDefault="00A908F7">
      <w:pPr>
        <w:pStyle w:val="Web"/>
        <w:spacing w:before="0" w:after="0" w:line="360" w:lineRule="auto"/>
        <w:jc w:val="both"/>
        <w:rPr>
          <w:rFonts w:ascii="Times New Roman" w:hAnsi="Times New Roman"/>
          <w:sz w:val="28"/>
        </w:rPr>
      </w:pPr>
      <w:r>
        <w:rPr>
          <w:rFonts w:ascii="Times New Roman" w:hAnsi="Times New Roman"/>
          <w:b/>
          <w:sz w:val="28"/>
        </w:rPr>
        <w:t xml:space="preserve">а. </w:t>
      </w:r>
      <w:r>
        <w:rPr>
          <w:rFonts w:ascii="Times New Roman" w:hAnsi="Times New Roman"/>
          <w:sz w:val="28"/>
        </w:rPr>
        <w:t>Целью Совета Европы является достижение большего единства между его членами во имя защиты и осуществления идеалов и принципов, являющихся их общим достоянием, и содействие их экономическому и социальному прогрессу.</w:t>
      </w:r>
    </w:p>
    <w:p w:rsidR="00A908F7" w:rsidRDefault="00A908F7">
      <w:pPr>
        <w:pStyle w:val="Web"/>
        <w:spacing w:before="0" w:after="0" w:line="360" w:lineRule="auto"/>
        <w:jc w:val="both"/>
        <w:rPr>
          <w:rFonts w:ascii="Times New Roman" w:hAnsi="Times New Roman"/>
          <w:sz w:val="28"/>
        </w:rPr>
      </w:pPr>
      <w:r>
        <w:rPr>
          <w:rFonts w:ascii="Times New Roman" w:hAnsi="Times New Roman"/>
          <w:b/>
          <w:sz w:val="28"/>
        </w:rPr>
        <w:t xml:space="preserve">b. </w:t>
      </w:r>
      <w:r>
        <w:rPr>
          <w:rFonts w:ascii="Times New Roman" w:hAnsi="Times New Roman"/>
          <w:sz w:val="28"/>
        </w:rPr>
        <w:t>Эта цель будет достигаться усилиями органов Совета Европы посредством рассмотрения вопросов, представляющих общий интерес, заключения соглашений и проведения совместных действий в экономической, социальной, культурной, научной, правовой и административной областях, равно как и путем поддержания и дальнейшего осуществления прав человека и основных свобод.</w:t>
      </w:r>
    </w:p>
    <w:p w:rsidR="00A908F7" w:rsidRDefault="00A908F7">
      <w:pPr>
        <w:pStyle w:val="Web"/>
        <w:spacing w:before="0" w:after="0" w:line="360" w:lineRule="auto"/>
        <w:jc w:val="both"/>
        <w:rPr>
          <w:rFonts w:ascii="Times New Roman" w:hAnsi="Times New Roman"/>
          <w:sz w:val="28"/>
        </w:rPr>
      </w:pPr>
      <w:r>
        <w:rPr>
          <w:rFonts w:ascii="Times New Roman" w:hAnsi="Times New Roman"/>
          <w:b/>
          <w:sz w:val="28"/>
        </w:rPr>
        <w:t xml:space="preserve">с. </w:t>
      </w:r>
      <w:r>
        <w:rPr>
          <w:rFonts w:ascii="Times New Roman" w:hAnsi="Times New Roman"/>
          <w:sz w:val="28"/>
        </w:rPr>
        <w:t xml:space="preserve">Участие государств членов в работе Совета Европы не должно отрицательно влиять на их вклад в деятельность Организации Объединенных Наций и других международных организаций и союзов, в которых они состоят. </w:t>
      </w:r>
    </w:p>
    <w:p w:rsidR="00A908F7" w:rsidRDefault="00A908F7">
      <w:pPr>
        <w:pStyle w:val="Web"/>
        <w:spacing w:before="0" w:after="0" w:line="360" w:lineRule="auto"/>
        <w:jc w:val="both"/>
        <w:rPr>
          <w:rFonts w:ascii="Times New Roman" w:hAnsi="Times New Roman"/>
          <w:sz w:val="28"/>
        </w:rPr>
      </w:pPr>
      <w:r>
        <w:rPr>
          <w:rFonts w:ascii="Times New Roman" w:hAnsi="Times New Roman"/>
          <w:b/>
          <w:sz w:val="28"/>
        </w:rPr>
        <w:t>d.</w:t>
      </w:r>
      <w:r>
        <w:rPr>
          <w:rFonts w:ascii="Times New Roman" w:hAnsi="Times New Roman"/>
          <w:sz w:val="28"/>
        </w:rPr>
        <w:t xml:space="preserve"> Вопросы, касающиеся национальной обороны, не входят в компетенцию Совета Европы.</w:t>
      </w:r>
    </w:p>
    <w:p w:rsidR="00A908F7" w:rsidRDefault="00A908F7">
      <w:pPr>
        <w:spacing w:line="360" w:lineRule="auto"/>
        <w:jc w:val="both"/>
        <w:rPr>
          <w:sz w:val="28"/>
          <w:lang w:val="en-US"/>
        </w:rPr>
      </w:pPr>
      <w:r>
        <w:rPr>
          <w:b/>
          <w:sz w:val="28"/>
          <w:lang w:val="en-US"/>
        </w:rPr>
        <w:t>E</w:t>
      </w:r>
      <w:r>
        <w:rPr>
          <w:b/>
          <w:sz w:val="28"/>
        </w:rPr>
        <w:t>ВРОПЕЙСКИЙ СУД ПО ПРАВАМ ЧЕЛОВЕКА</w:t>
      </w:r>
      <w:r>
        <w:rPr>
          <w:b/>
          <w:sz w:val="28"/>
          <w:lang w:val="en-US"/>
        </w:rPr>
        <w:t>.</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Европейский суд по правам человека был создан в 1959 году в соответствии с Европейской Конвенцией о защите прав человека и основных свобод (ЕКПЧ). В то время число членов Совета Европы было незначительно. Сейчас эта цифра возросла в несколько раз, а ЕКПЧ в настоящее время ратифицировало 43 государств-членов СЕ. В результате этого увеличилась нагрузка и количество жалоб, поступаемых в контрольные органы ЕКПЧ, что не могло не сказаться на качестве их работы и сроках рассмотрения жалоб. </w:t>
      </w:r>
      <w:r>
        <w:rPr>
          <w:rStyle w:val="aa"/>
          <w:rFonts w:ascii="Times New Roman" w:hAnsi="Times New Roman"/>
          <w:sz w:val="28"/>
        </w:rPr>
        <w:footnoteReference w:customMarkFollows="1" w:id="12"/>
        <w:t>1</w:t>
      </w:r>
      <w:r>
        <w:rPr>
          <w:rFonts w:ascii="Times New Roman" w:hAnsi="Times New Roman"/>
          <w:sz w:val="28"/>
        </w:rPr>
        <w:t xml:space="preserve">Учитывая такую ситуацию, 11 мая 1994 года члены СЕ приняли Протокол №11 к ЕКПЧ, который представил право гражданину, неправительственным организациям и группам лиц направлять петиции (жалобы) непосредственно в Суд. Этот Протокол вступил в силу 1 ноября 1998 года и стал обязательным для государств - членов Совета Европы. Согласно Протоколу Европейская Комиссия по правам человека упраздняется и единственным органом европейского правосудия становится Суд, который действует на постоянной основе. Новая система защиты прав человека с Единым Европейским Судом начала функционировать с 1 ноября 1998 года. Эта система призвана рационализировать действующий правозащитный механизм, сократить процессуальные сроки и повысить уровень защиты прав человека. Другим важным изменением является то, что новая судебная система обязывает государства признавать юрисдикцию Единого Суда без истечения сроков давности. Число Судей в новом составе Суда будет равно числу государств-участников Конвенции. Члены Суда избираются Парламентской Ассамблеей Совета Европы из числа трех Кандидатов, представленных каждым государством, на срок 6 лет. По достижению 70 лет Судья должен уйти в отставку. Суд рассматривает поступающие к ним дела в комитетах, состоящих из трех Судей, в Палатах, включающих 7 Судей, и в Большой Палате, насчитываюшей в своем составе 17 Судей. Первоначальное рассмотрение индивидуальных жалоб начинается в Комитетах, которые решают вопрос о приемлемости жалоб на единогласной основе. Если петиция признана неприемлемой, то такое решение не подлежит обжалованию. Если комитет не смог принять решение единогласно, то вопрос о приемлемости жалобы решается Палатой, которая рассматривает спор по существу. Большая Палата рассматривает дела в тех случаях, когда поднимаются серьезные вопросы толкования Конвенции или Протоколов к ней, либо имеется вероятность того, что ответ на стоящий перед Палатой вопрос противоречит ранее вынесенному Судом решению. Решение о передаче дел в Большую Палату может быть принято на любом этапе рассмотрения спора до вынесения решения по существу и при условии, если ни одна из сторон в споре не возражает против этого. Большая Палата состоит из 17 судей. Председатель Суда, Председатели палат и Судья, представляющий заинтересованной государство, имеют право участвовать в заседании Большой Палаты, чтобы обеспечить преемственность в прецедентной практике Суда. Они также могут участвовать в повторном рассмотрении наиболее важных судебных дел. Решения Большой Палаты являются окончательными. Государства-участники Конвенции взяли на себя обязательство выполнять решения Суда по любому спору, сторонами которого они являются. Окончательное решение Суда по рассмотренному делу направляется в Комитет Министров Совета Европы, который осуществляет надзор за его исполнением. </w:t>
      </w:r>
    </w:p>
    <w:p w:rsidR="00A908F7" w:rsidRDefault="00A908F7">
      <w:pPr>
        <w:pStyle w:val="Web"/>
        <w:spacing w:before="0" w:after="0" w:line="360" w:lineRule="auto"/>
        <w:jc w:val="both"/>
        <w:rPr>
          <w:rFonts w:ascii="Times New Roman" w:hAnsi="Times New Roman"/>
          <w:sz w:val="28"/>
        </w:rPr>
      </w:pPr>
    </w:p>
    <w:p w:rsidR="00A908F7" w:rsidRDefault="00A908F7">
      <w:pPr>
        <w:pStyle w:val="21"/>
        <w:spacing w:line="360" w:lineRule="auto"/>
        <w:ind w:firstLine="0"/>
        <w:jc w:val="center"/>
        <w:rPr>
          <w:b/>
        </w:rPr>
      </w:pPr>
      <w:r w:rsidRPr="00B1117E">
        <w:rPr>
          <w:b/>
        </w:rPr>
        <w:t>КОНВЕНЦИЯ О ЗАЩИТЕ ПРАВ ЧЕЛОВЕКА И ОСНОВНЫХ СВОБОД</w:t>
      </w:r>
      <w:r>
        <w:t xml:space="preserve"> </w:t>
      </w:r>
      <w:r>
        <w:rPr>
          <w:b/>
        </w:rPr>
        <w:t>(Рим, 4 ноября 1950 года)</w:t>
      </w:r>
    </w:p>
    <w:p w:rsidR="00A908F7" w:rsidRDefault="00A908F7">
      <w:pPr>
        <w:pStyle w:val="a5"/>
        <w:spacing w:line="360" w:lineRule="auto"/>
      </w:pPr>
      <w:r>
        <w:t>   Правительства, подписавшие Конвенцию, являющиеся членами Совета Европы, принимая во внимание Всеобщую декларацию прав человека, провозглашенную Генеральной Ассамблеей Организации Объединенных Наций 10 декабря 1948 года, учитывая, что эта Декларация имеет целью обеспечить всеобщее и эффективное признание и осуществление провозглашенных в ней прав, считая, что целью Совета Европы является достижение большего единства между его членами и что одним из средств достижения этой цели является защита и развитие прав человека и основных свобод, подтверждая свою глубокую приверженность основным свободам, которые являются основой справедливости и всеобщего мира и соблюдение которых наилучшим образом обеспечивается, с одной стороны, подлинно демократическим политическим режимом и, с другой стороны, всеобщим пониманием и соблюдением прав человека, которым они привержены, преисполненные решимости, как Правительства европейских государств, движимые единым стремлением и имеющие общее наследие политических традиций, идеалов, свободы и верховенства права, сделать первые шаги на пути обеспечения коллективного осуществления некоторых из прав, изложенных во Всеобщей декларации.</w:t>
      </w:r>
      <w:r>
        <w:rPr>
          <w:rStyle w:val="aa"/>
        </w:rPr>
        <w:footnoteReference w:customMarkFollows="1" w:id="13"/>
        <w:t>1</w:t>
      </w:r>
      <w:r>
        <w:br/>
        <w:t xml:space="preserve">  </w:t>
      </w: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pPr>
    </w:p>
    <w:p w:rsidR="00A908F7" w:rsidRDefault="00A908F7">
      <w:pPr>
        <w:pStyle w:val="a5"/>
        <w:spacing w:line="360" w:lineRule="auto"/>
        <w:rPr>
          <w:lang w:val="en-US"/>
        </w:rPr>
      </w:pPr>
    </w:p>
    <w:p w:rsidR="00A908F7" w:rsidRDefault="00A908F7">
      <w:pPr>
        <w:pStyle w:val="Web"/>
        <w:spacing w:line="360" w:lineRule="auto"/>
        <w:jc w:val="center"/>
        <w:rPr>
          <w:rFonts w:ascii="Times New Roman" w:hAnsi="Times New Roman"/>
          <w:b/>
          <w:sz w:val="42"/>
        </w:rPr>
      </w:pPr>
      <w:r>
        <w:rPr>
          <w:rFonts w:ascii="Times New Roman" w:hAnsi="Times New Roman"/>
          <w:b/>
          <w:sz w:val="42"/>
        </w:rPr>
        <w:t>ГЛАВА 2</w:t>
      </w:r>
    </w:p>
    <w:p w:rsidR="00A908F7" w:rsidRDefault="00A908F7">
      <w:pPr>
        <w:pStyle w:val="a5"/>
        <w:spacing w:line="360" w:lineRule="auto"/>
        <w:jc w:val="center"/>
        <w:rPr>
          <w:sz w:val="36"/>
          <w:lang w:val="en-US"/>
        </w:rPr>
      </w:pPr>
      <w:r>
        <w:rPr>
          <w:b/>
          <w:sz w:val="36"/>
        </w:rPr>
        <w:t>§ 1 АЗЕРБАЙДЖАН–СОВЕТ ЕВРОПЫ.</w:t>
      </w:r>
    </w:p>
    <w:p w:rsidR="00A908F7" w:rsidRDefault="00A908F7">
      <w:pPr>
        <w:pStyle w:val="a5"/>
        <w:spacing w:line="360" w:lineRule="auto"/>
      </w:pPr>
      <w:r>
        <w:t xml:space="preserve">     Во внешней политике Азербайджана Европа по праву занимает одно из приоритетных мест. Интересы нашей страны в Европе реализуются как через широкие двусторонние отношения, так и через каналы многосторонней дипломатии. Один из них – Совет Европы (СЕ), старейшая европейская организация, членами которой являются 43 государств.</w:t>
      </w:r>
      <w:r>
        <w:rPr>
          <w:lang w:val="en-US"/>
        </w:rPr>
        <w:t xml:space="preserve"> </w:t>
      </w:r>
      <w:r>
        <w:t>Однако для политического – это вполне достаточный период, чтобы подвести первые итоги, наметить планы на перспективу. Главный вывод – за прошедшее время наша страна превратилась в одного из членов организации, ее адаптации к новым европейским реалиям и вызовам, активно использующего СЕ как рычаг строительства Большой Европы.</w:t>
      </w:r>
      <w:r>
        <w:rPr>
          <w:rStyle w:val="aa"/>
        </w:rPr>
        <w:footnoteReference w:customMarkFollows="1" w:id="14"/>
        <w:t>1</w:t>
      </w:r>
      <w:r>
        <w:t xml:space="preserve"> </w:t>
      </w:r>
    </w:p>
    <w:p w:rsidR="00A908F7" w:rsidRDefault="00A908F7">
      <w:pPr>
        <w:pStyle w:val="a5"/>
        <w:spacing w:line="360" w:lineRule="auto"/>
        <w:ind w:firstLine="600"/>
      </w:pPr>
      <w:r>
        <w:t>Одобренные в Страсбурге Политическая декларация и План действий расширения НАТО на Восток задают четкие ориентиры развития Европейского континента без разделительных линий. Динамично и продуктивно развивается парламентский диалог с СЕ. Кроме того, азербайджанские депутаты регулярно работают, в том числе и в межсессионный период, во всех тринадцати комиссиях этого авторитетного парламентского форума. Так что наши позиции на парламентском направлении деятельности Совета Европы весьма продвинуты. В европейское сотрудничество под эгидой СЕ активно вовлечены высшие судебные инстанции Азербайджанская Республика. Главное государственно-правовое управление и Комиссия по правам человека при Президенте.</w:t>
      </w:r>
      <w:r>
        <w:rPr>
          <w:rStyle w:val="aa"/>
        </w:rPr>
        <w:footnoteReference w:customMarkFollows="1" w:id="15"/>
        <w:t>2</w:t>
      </w:r>
      <w:r>
        <w:t xml:space="preserve"> </w:t>
      </w:r>
    </w:p>
    <w:p w:rsidR="00A908F7" w:rsidRDefault="00A908F7">
      <w:pPr>
        <w:pStyle w:val="a5"/>
        <w:spacing w:line="360" w:lineRule="auto"/>
        <w:ind w:firstLine="600"/>
      </w:pPr>
      <w:r>
        <w:t>В целом, наверное, нет такого министерства или ведомства, которое не имело бы с Советом Европы налаженных партнерских связей. Большую помощь Совет Европы оказывает Азербайджану в осуществлении государственных и правовых реформ, экспертизе законопроектов. Существует соответствующая, ежегодно обновляемая программа конкретных мероприятий за счет средств Совета Европы и Комиссии Европейского союза. На их реализацию было выделено около 2,4 млн. долларов а, в будущем году планируется еще больше.. Практически ежемесячно проводятся различные семинары, круглые столы, стажировки и ознакомительные поездки за рубеж, помогающие осваивать европейский опыт плюралистической демократии и верховенства закона. На территории Азербайджана создаются информационные центры Совета Европы. Однако предстоит решить еще более масштабные задачи. Многообещающие перспективы открываются и в связи с довольно благоприятной реакцией руководства СЕ в ходе саммита в Страсбурге предложение организовать под эгидой СЕ общеевропейскую программу подготовки кадров для Европы ХХI века. Прежде всего это Европейская конвенция о правах человека (ЕКПЧ), которую Азербайджан подписал для вступления в СЕ, обязуясь ратифицировать. В подготовленном Комиссией Парламентской ассамблеи Совета Европы по мониторингу проекте доклада о выполнении Азербайджаном обязательств по членству в СЕ затяжка с ратификацией ЕКПЧ, пусть и по объективным причинам, являлась главным упреком в наш адрес. Но дело было не только в невыполнении Азербайджаном ключевого, по существу, вытекающего из устава организации условия членства в СЕ. Теперь страница ожидания перевернута. Участие Азербайджана в ЕКПЧ значительно расширит возможности защищать свои права.</w:t>
      </w:r>
      <w:r>
        <w:rPr>
          <w:rStyle w:val="aa"/>
        </w:rPr>
        <w:footnoteReference w:customMarkFollows="1" w:id="16"/>
        <w:t>1</w:t>
      </w:r>
      <w:r>
        <w:t xml:space="preserve"> </w:t>
      </w:r>
    </w:p>
    <w:p w:rsidR="00A908F7" w:rsidRDefault="00A908F7">
      <w:pPr>
        <w:pStyle w:val="a5"/>
        <w:spacing w:line="360" w:lineRule="auto"/>
        <w:ind w:firstLine="600"/>
      </w:pPr>
      <w:r>
        <w:t>В тех случаях, когда их права действительно нарушаются, а судебные органы отказываются признать это, граждане смогут обращаться в Европейский суд, решения которого носят обязательный характер. Нередко можно услышать опасения, будто после ратификации ЕКПЧ Европейский суд будет завален жалобами из Азербайджана, а государственный бюджет затрещит по швам от выплат потерпевшим. Опыт других "молодых демократий" такой гипотезы не подтверждает. Существует сложная процедура отбора исков на предмет их приемлемости и стадия полюбовного урегулирования. В результате до суда в среднем доходит лишь каждая десятая жалоба, из которых удовлетворяется меньше половины. В 1997 году Европейским судом было принято к рассмотрению 119 дел и только 53 из них были решены в пользу истца. Да и выплата по искам не является астрономической. Так, "стандартное" возмещение морального ущерба, предписываемое судом, равняется 20 тыс. долларов. Но все эти издержки несоизмеримы с выигрышем – создан реальный рычаг модернизации и улучшения системы правосудия, эффективное средство воспитания и ограничения всевластия бюрократии. В ходе ратификации ЕКПЧ некоторыми поднимался вопрос о ее соотношении с Конвенцией СНГ о правах и основных свободах человека 1995 года. Никаких противоречий, тем более несовместимости между ними нет.</w:t>
      </w:r>
      <w:r>
        <w:rPr>
          <w:rStyle w:val="aa"/>
        </w:rPr>
        <w:footnoteReference w:customMarkFollows="1" w:id="17"/>
        <w:t>1</w:t>
      </w:r>
      <w:r>
        <w:t xml:space="preserve"> </w:t>
      </w:r>
    </w:p>
    <w:p w:rsidR="00A908F7" w:rsidRDefault="00A908F7">
      <w:pPr>
        <w:pStyle w:val="a5"/>
        <w:spacing w:line="360" w:lineRule="auto"/>
        <w:ind w:firstLine="600"/>
      </w:pPr>
      <w:r>
        <w:t xml:space="preserve">Конструкция конвенции СНГ, которая пока, к сожалению, не вступила в силу, полностью вписывается в "архитектуру" ЕКПЧ. В тандеме с ЕКПЧ работает и Европейская конвенция по предупреждению пыток и бесчеловечного или унижающего достоинство обращения или наказания. Она учреждает механизм по контролю за условиями содержания заключенных, участники которого посещают места лишения свободы. Однако появление дополнительного инструмента международного мониторинга в этой области, безусловно, ускорит темпы модернизации нашей пенитенциарной системы. Ее проблемы эксперты СЕ связывают не столько с обветшалой материальной базой, сколько с переполненностью тюрем. Поэтому выход здесь видится в акценте на такие аспекты уголовноправовой реформы, как диверсификация наказаний и отказ от практики лишения свободы за малосущественные и не представляющие большой общественной опасности правонарушения. Естественно, соблюдение двух вышеупомянутых договорно-правовых актов СЕ предполагает активное продолжение судебной, пенитенциарной и других реформ в стране и их должное материальное обеспечение через увеличение бюджетного финансирования. Тем не менее речь не идет о росте прямых финансовых обязательств Азербайджана перед СЕ: наш взнос в эту организацию остается прежним – около 24,2 млн. долларов. </w:t>
      </w:r>
    </w:p>
    <w:p w:rsidR="00A908F7" w:rsidRDefault="00A908F7">
      <w:pPr>
        <w:pStyle w:val="a5"/>
        <w:spacing w:line="360" w:lineRule="auto"/>
        <w:ind w:firstLine="600"/>
      </w:pPr>
      <w:r>
        <w:rPr>
          <w:rStyle w:val="aa"/>
        </w:rPr>
        <w:footnoteReference w:customMarkFollows="1" w:id="18"/>
        <w:t>1</w:t>
      </w:r>
      <w:r>
        <w:t xml:space="preserve">Речь идет о косвенных затратах, которые в любом случае необходимы в связи с решением наших внутренних задач. Они будут определяться ежегодно, исходя из возможностей бюджета, и рассчитаны на достаточно длительное время. Разумеется, предстоит также предпринять шаги по приведению азербайджанского законодательства и правоприменительной практики в соответствие с требованиями основополагающих конвенций СЕ. Однако такие шаги полностью коррелируют с тем, что непосредственно записано в действующей Конституции, с планами наших собственных правовых реформ. Они будут делаться постепенно, по мере гармонизации азербайджанских законов с европейскими нормами. Для других мер времени понадобится больше. В целом включенная в текст законопроекта о ратификации ЕКПЧ соответствующая оговорка дает возможность получить необходимый переходный период. Кстати, именно таким путем поэтапного приведения своих законов в соответствие с основополагающими европейскими конвенциями уже после их ратификации шли практически все, даже самые развитые в правовом отношении государства – участники Совета Европы. Конкретно в случае с нашей оговоркой речь идет о временном выводе из-под действия ЕКПЧ ряда положений ныне действующего уголовно-процессуального кодекса (порядок ареста, содержания под стражей и задержания лиц, подозреваемых в преступлениях) и дисциплинарного устава вооруженных сил (арест с содержанием на гауптвахте), а также о неприменимости ЕКПЧ к фактам, имевшим место до ее вступления в силу для Азербайджана. Это наше политическое и, если хотите, моральное обязательство перед Советом Европы. Однозначно потребуется большая разъяснительная работа с общественным мнением страны. И здесь мы вправе рассчитывать на помощь и содействие экспертов Совета Европы, имеющих в данной сфере уникальный опыт. В стадии ратификации в нашем парламенте находятся еще два ключевых документа СЕ. Это Европейская хартия местного самоуправления и Рамочная конвенция о защите национальных меньшинств. </w:t>
      </w:r>
    </w:p>
    <w:p w:rsidR="00A908F7" w:rsidRDefault="00A908F7">
      <w:pPr>
        <w:pStyle w:val="Web"/>
        <w:spacing w:line="360" w:lineRule="auto"/>
        <w:jc w:val="both"/>
        <w:rPr>
          <w:rFonts w:ascii="Times New Roman" w:hAnsi="Times New Roman"/>
          <w:sz w:val="28"/>
        </w:rPr>
      </w:pPr>
      <w:r>
        <w:rPr>
          <w:rFonts w:ascii="Times New Roman" w:hAnsi="Times New Roman"/>
          <w:sz w:val="28"/>
        </w:rPr>
        <w:t>       Хартия – один из базовых нормативных актов Совета Европы. Не случайно, вступая в СЕ. Хартия действует около десяти лет (вступила в силу в сентябре 1988 года). Ее участниками уже стали 28 из 43 государств – членов СЕ. Еще в шести она находится в стадии ратификации. Иными словами, сегодня хартия является реальным регулятором демократической жизни на Европейском континенте. Основные принципы и положения хартии соответствуют Конституции В азрбайджанском законодательстве отражены все обязательные для исполнения пункты хартии, перечисленные в статье 12. В этом плане мы выгодно отличаемся от других стран, которые, ратифицируя данный договорно-правовой акт, были вынуждены – в силу особенностей внутреннего законодательства – сделать ряд ограничительных заявлений. Хартия исходит из того, что органы местного самоуправления являются одной из фундаментальных основ любого демократического строя. Под этим углом полноценное участие Азербайджана в хартии имеет не только международное, но прежде всего весомое внутриполитическое значение. Став обязательным документом, она, несомненно, будет содействовать дальнейшему совершенствованию местного самоуправления в Азербайджене, разработке законодательной базы в этой области.</w:t>
      </w:r>
      <w:r>
        <w:rPr>
          <w:rStyle w:val="aa"/>
          <w:rFonts w:ascii="Times New Roman" w:hAnsi="Times New Roman"/>
          <w:sz w:val="28"/>
        </w:rPr>
        <w:footnoteReference w:customMarkFollows="1" w:id="19"/>
        <w:t>1</w:t>
      </w:r>
      <w:r>
        <w:rPr>
          <w:rFonts w:ascii="Times New Roman" w:hAnsi="Times New Roman"/>
          <w:sz w:val="28"/>
        </w:rPr>
        <w:t xml:space="preserve">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Хотелось бы отметить, что ратификация Азербайджаном Европейской хартии местного самоуправления не повлечет за собой дополнительных прямых расходов, покрываемых за счет государственного бюджета. Хотя в хартии и имеются принципиальные обязательства по финансированию местных властей, порядок практического осуществления такого финансирования остается на усмотрение центрального правительства. В нашем случае – с учетом опыта других государств – вытекающие из выполнения хартии расходы органов местного самоуправления могут производиться за счет перераспределения бюджетных средств и источников, установленных законом "0 финансовых основах местного самоуправления". Рамочная конвенция о защите национальных меньшинств – самая "свежая" конвенция Совета Европы. Она вступила в силу только 1 февраля нынешнего года. Этот документ нацелен на запрет дискриминации нацменьшинств и развивает положения статьи 14 Европейской конвенции о правах человека. В конвенции не дается определения самого понятия "национальные меньшинства". Тем не менее думается, что отсутствие данного определения, учитывая рамочный характер конвенции, не отменяет ее несомненно прогрессивного существа. Конвенция имеет прежде всего программную направленность с акцентом на постепенность прогресса в выполнении ее положений. Формулировки документа составлены весьма гибко и позволяют учитывать конкретные ситуации, сложившиеся в разных странах. В этом – большой плюс конвенции. Конвенция не содержит положений, противоречащих азербайджанскому законодательству и, следовательно, не потребует внесения в него изменений. Применение конвенции в Азербайджане будет затрагивать в основном представителей меньшинств, не имеющих собственных государственных или автономных территориальных образований. Вместе с тем следует обратить внимание и на точку зрения экспертов СЕ, считающих, что конвенция одновременно может использоваться и применительно к представителям большинства населения страны в целом, если оно в том или ином территории составляет меньшинство. Для Азербайджана конвенция принципиально важна и тем, что она дает дополнительную возможность добиваться уважения прав соотечественников за рубежом, защищать права наших граждан. Что касается финансовых аспектов участия Азербайджана в конвенции, то прямых расходов на это не потребуется. Вместе с тем косвенные затраты, вытекающие из ее выполнения, в частности реализации права лиц, принадлежащих к национальным меньшинствам, на изучение родного языка, могут быть существенными. Однако эти расходы в любом случае необходимы как с точки зрения положений действующей Конституции, так и в связи с задачей поэтапной реализации закона Кроме того, расходы на указанные цели могут осуществляться за счет средств бюджета. В настоящее время в процессе ратификации в Милли меджлисе также находятся такие, актуальные для современной Европы договорно-правовые акты, как конвенции о выдаче и о взаимной правовой помощи по уголовным делам. В целом министерствами и ведомствами в настоящее время ведется большая и кропотливая работа по инвентаризации всего блока конвенций Совета Европы – а их более ста шестидесяти – на предмет выявления приоритетных для присоединения к ним. Канал Совета Европы дает нам также уникальный шанс не только присоединяться к уже готовым конвенциям, но и участвовать в разработке новых универсальных правовых норм европейской жизни, добиваться учета при этом интересов Азрбайджана. Пример тому – рождающиеся под крышей СЕ с участием европеских экспертов конвенции по борьбе с коррупцией, по аудиовизуальному наследию. Взятый Азрбайджаном курс на активизацию международного сотрудничества в рамках этого соглашения путем внедрения передовых технологий и изменения структуры бюджета получил поддержку большинства стран-участниц. В другие специализированные учреждения системы СЕ (например, "Группа Помпиду", занимающаяся борьбой с наркобизнесом, "Венецианская комиссия", разрабатывающая конституционные нормы) Азербайджан в силу бюджетных трудностей пока как полноправный член не вошла.</w:t>
      </w:r>
      <w:r>
        <w:rPr>
          <w:rStyle w:val="aa"/>
          <w:rFonts w:ascii="Times New Roman" w:hAnsi="Times New Roman"/>
          <w:sz w:val="28"/>
        </w:rPr>
        <w:footnoteReference w:customMarkFollows="1" w:id="20"/>
        <w:t>1</w:t>
      </w:r>
      <w:r>
        <w:rPr>
          <w:rFonts w:ascii="Times New Roman" w:hAnsi="Times New Roman"/>
          <w:sz w:val="28"/>
        </w:rPr>
        <w:t xml:space="preserve"> </w:t>
      </w:r>
    </w:p>
    <w:p w:rsidR="00A908F7" w:rsidRDefault="00A908F7">
      <w:pPr>
        <w:pStyle w:val="Web"/>
        <w:spacing w:line="360" w:lineRule="auto"/>
        <w:ind w:firstLine="600"/>
        <w:jc w:val="both"/>
        <w:rPr>
          <w:rFonts w:ascii="Times New Roman" w:hAnsi="Times New Roman"/>
          <w:sz w:val="28"/>
        </w:rPr>
      </w:pPr>
      <w:r>
        <w:rPr>
          <w:rFonts w:ascii="Times New Roman" w:hAnsi="Times New Roman"/>
          <w:sz w:val="28"/>
        </w:rPr>
        <w:t xml:space="preserve">Однако рабочий диалог – и вполне продуктивный – имеет место и с ними. Думается, официальное оформление нашего участия в этих, да и других специализированных институтах Совета Европы не за горами. Политическая воля к этому есть. Наша страна твердо убеждена, что те крупные новые задачи, которые сегодня стоят перед Советом Европы, эта организация может решить только осуществив свою внутреннюю структурную реформу. Поэтому наша страна активно выступает за соответствующие смелые, нетрафаретные шаги. В частности, мы предлагаем усилить оперативные возможности Совета Европы в области недискриминационного мониторинга, развития функций по постконфликтной реабилитации демократических институтов, содействия "молодым демократиям". Явно напрашивается также переналадка механизма функционирования Секретариата СЕ с целью придания ему более эффективного характера, нацеливания на сегодняшние приоритеты организации.. Признанием Азербайджаном и ее возможностей внести действительно оригинальный вклад в реформу внутренней жизни Совета Европы. Большой резерв укрепления роли Совета Европы в европейских делах, несомненно, лежит в усилении взаимодействия между СЕ и ОБСЕ, институализации сотрудничества этих двух организаций. В этом контексте в Баку высоко ценят вклад Секретариата Совета Европы в работу ОБСЕ над моделью безопасности и сотрудничества для Европы ХХI века и, в частности, над Хартией европейской безопасности. Роль СЕ как главного куратора гуманитарной составляющей безопасности на континенте здесь может быть весьма конструктивной. Азербайджан глубоко привержена идее европейской универсальности Совета Европы и твердо отстаивает ее с первого дня своего членства в нем. Нельзя под различными предлогами бесконечно долго держать в "прихожей" Совета Европы Белоруссию, а также Боснию и Герцеговину. Место СРЮ – также в Совете Европы. Таким образом, если два года назад кое у кого в Азербайджане и имелись сомнения в правильности выбора в пользу ее вступления в СЕ, то сегодня они отпали. Представляется, что на этот счет мы близки к национальному консенсусу. </w:t>
      </w:r>
    </w:p>
    <w:p w:rsidR="00A908F7" w:rsidRDefault="00A908F7">
      <w:pPr>
        <w:pStyle w:val="Web"/>
        <w:spacing w:line="360" w:lineRule="auto"/>
        <w:jc w:val="center"/>
        <w:rPr>
          <w:rFonts w:ascii="Times New Roman" w:hAnsi="Times New Roman"/>
          <w:sz w:val="36"/>
        </w:rPr>
      </w:pPr>
      <w:r>
        <w:rPr>
          <w:rFonts w:ascii="Times New Roman" w:hAnsi="Times New Roman"/>
          <w:b/>
          <w:sz w:val="36"/>
        </w:rPr>
        <w:t>§ 2 КОНВЕНЦИИ СОВЕТА ЕВРОПЫ, РАТИФИЦИРОВАННЫЕ АЗЕРБАЙДЖАНСКОЙ РЕСПУБЛИКОЙ.</w:t>
      </w:r>
    </w:p>
    <w:p w:rsidR="00A908F7" w:rsidRDefault="00A908F7">
      <w:pPr>
        <w:numPr>
          <w:ilvl w:val="0"/>
          <w:numId w:val="24"/>
        </w:numPr>
        <w:spacing w:line="360" w:lineRule="auto"/>
        <w:rPr>
          <w:color w:val="000000"/>
          <w:sz w:val="28"/>
        </w:rPr>
      </w:pPr>
      <w:r>
        <w:rPr>
          <w:b/>
          <w:color w:val="000000"/>
          <w:sz w:val="28"/>
        </w:rPr>
        <w:t>Устав Совета Европы.</w:t>
      </w:r>
      <w:r>
        <w:rPr>
          <w:color w:val="000000"/>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Генеральное Соглашение о привилегиях и иммунитетах Совета Европы</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sz w:val="28"/>
        </w:rPr>
        <w:t>Европейская Конвенция о защите прав человека и основных свобод (еще в силу не вступила.)</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Дополнительный Протокол к Генеральному соглашению о привилегиях и иммунитетах  Совета Европы.</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Конвенция об эквивалентности дипломов, ведущих к доступу в университеты.</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культурная Конвенция.</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Конвенция об эквивалентности сроков обучения в университетах</w:t>
      </w:r>
      <w:r>
        <w:rPr>
          <w:rFonts w:ascii="Times New Roman" w:hAnsi="Times New Roman"/>
          <w:b/>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Второй Протокол к Генеральному соглашению о привилегиях и иммунитетах Совета Европы.</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Конвенция о выдаче.</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sz w:val="28"/>
        </w:rPr>
        <w:t>Третий Дополнительный Протокол к Генеральному соглашению о привилегиях и иммунитетах Совета Европы, (в силу еще не вступил)</w:t>
      </w:r>
      <w:r>
        <w:rPr>
          <w:rFonts w:ascii="Times New Roman" w:hAnsi="Times New Roman"/>
          <w:sz w:val="28"/>
          <w:lang w:val="en-US"/>
        </w:rPr>
        <w:t>.</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Конвенция об академическом признании университетских квалификаций.</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Четвертый Протокол к Генеральному соглашению о привилегиях и иммунитетах</w:t>
      </w:r>
      <w:r>
        <w:rPr>
          <w:rFonts w:ascii="Times New Roman" w:hAnsi="Times New Roman"/>
          <w:sz w:val="28"/>
        </w:rPr>
        <w:t xml:space="preserve"> </w:t>
      </w:r>
      <w:r>
        <w:rPr>
          <w:rFonts w:ascii="Times New Roman" w:hAnsi="Times New Roman"/>
          <w:b/>
          <w:sz w:val="28"/>
        </w:rPr>
        <w:t> Совета Европы.</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Протокол № 2 к Европейской Конвенции о защите прав человека и основных свобод</w:t>
      </w:r>
      <w:r>
        <w:rPr>
          <w:rFonts w:ascii="Times New Roman" w:hAnsi="Times New Roman"/>
          <w:b/>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Протокол № 3 к Европейской Конвенции о защите прав человека и основных свобод</w:t>
      </w:r>
      <w:r>
        <w:rPr>
          <w:rFonts w:ascii="Times New Roman" w:hAnsi="Times New Roman"/>
          <w:b/>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Протокол № 4 к Европейской Конвенции о защите прав человека и основных свобод</w:t>
      </w:r>
      <w:r>
        <w:rPr>
          <w:rFonts w:ascii="Times New Roman" w:hAnsi="Times New Roman"/>
          <w:b/>
          <w:sz w:val="28"/>
          <w:lang w:val="en-US"/>
        </w:rPr>
        <w:t>.</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b/>
          <w:sz w:val="28"/>
          <w:lang w:val="en-US"/>
        </w:rPr>
      </w:pPr>
      <w:r>
        <w:rPr>
          <w:rFonts w:ascii="Times New Roman" w:hAnsi="Times New Roman"/>
          <w:b/>
          <w:sz w:val="28"/>
        </w:rPr>
        <w:t xml:space="preserve">Европейская Конвенция об информации относительно иностранного законодательства. </w:t>
      </w:r>
    </w:p>
    <w:p w:rsidR="00A908F7" w:rsidRDefault="00A908F7">
      <w:pPr>
        <w:pStyle w:val="Web"/>
        <w:numPr>
          <w:ilvl w:val="0"/>
          <w:numId w:val="24"/>
        </w:numPr>
        <w:spacing w:line="360" w:lineRule="auto"/>
        <w:rPr>
          <w:rFonts w:ascii="Times New Roman" w:hAnsi="Times New Roman"/>
          <w:b/>
          <w:sz w:val="28"/>
        </w:rPr>
      </w:pPr>
      <w:r>
        <w:rPr>
          <w:rFonts w:ascii="Times New Roman" w:hAnsi="Times New Roman"/>
          <w:b/>
          <w:sz w:val="28"/>
        </w:rPr>
        <w:t>Европейская Конвенция по защите археологического наследия. Дополнительный Протокол к Европейской Конвенции о выдаче</w:t>
      </w:r>
      <w:r>
        <w:rPr>
          <w:rFonts w:ascii="Times New Roman" w:hAnsi="Times New Roman"/>
          <w:b/>
          <w:sz w:val="28"/>
          <w:lang w:val="en-US"/>
        </w:rPr>
        <w:t>.</w:t>
      </w:r>
    </w:p>
    <w:p w:rsidR="00A908F7" w:rsidRDefault="00A908F7">
      <w:pPr>
        <w:pStyle w:val="Web"/>
        <w:numPr>
          <w:ilvl w:val="0"/>
          <w:numId w:val="24"/>
        </w:numPr>
        <w:spacing w:line="360" w:lineRule="auto"/>
        <w:rPr>
          <w:rFonts w:ascii="Times New Roman" w:hAnsi="Times New Roman"/>
          <w:b/>
          <w:sz w:val="28"/>
        </w:rPr>
      </w:pPr>
      <w:r>
        <w:rPr>
          <w:rFonts w:ascii="Times New Roman" w:hAnsi="Times New Roman"/>
          <w:b/>
          <w:sz w:val="28"/>
        </w:rPr>
        <w:t xml:space="preserve">Европейская Конвенция по пресечению терроризма. </w:t>
      </w:r>
    </w:p>
    <w:p w:rsidR="00A908F7" w:rsidRDefault="00A908F7">
      <w:pPr>
        <w:pStyle w:val="Web"/>
        <w:numPr>
          <w:ilvl w:val="0"/>
          <w:numId w:val="24"/>
        </w:numPr>
        <w:spacing w:line="360" w:lineRule="auto"/>
        <w:rPr>
          <w:rFonts w:ascii="Times New Roman" w:hAnsi="Times New Roman"/>
          <w:b/>
          <w:sz w:val="28"/>
        </w:rPr>
      </w:pPr>
      <w:r>
        <w:rPr>
          <w:rFonts w:ascii="Times New Roman" w:hAnsi="Times New Roman"/>
          <w:b/>
          <w:sz w:val="28"/>
        </w:rPr>
        <w:t>Второй Дополнительный Протокол к Европейской Конвенции о выдаче.</w:t>
      </w:r>
    </w:p>
    <w:p w:rsidR="00A908F7" w:rsidRDefault="00A908F7">
      <w:pPr>
        <w:pStyle w:val="Web"/>
        <w:numPr>
          <w:ilvl w:val="0"/>
          <w:numId w:val="24"/>
        </w:numPr>
        <w:spacing w:line="360" w:lineRule="auto"/>
        <w:rPr>
          <w:rFonts w:ascii="Times New Roman" w:hAnsi="Times New Roman"/>
          <w:b/>
          <w:sz w:val="28"/>
        </w:rPr>
      </w:pPr>
      <w:r>
        <w:rPr>
          <w:rFonts w:ascii="Times New Roman" w:hAnsi="Times New Roman"/>
          <w:b/>
          <w:sz w:val="28"/>
        </w:rPr>
        <w:t>Дополнительный Протокол к Европейской Конвенции о взаимной правовой помощи по уголовным делам.</w:t>
      </w:r>
    </w:p>
    <w:p w:rsidR="00A908F7" w:rsidRDefault="00A908F7">
      <w:pPr>
        <w:pStyle w:val="Web"/>
        <w:numPr>
          <w:ilvl w:val="0"/>
          <w:numId w:val="24"/>
        </w:numPr>
        <w:spacing w:line="360" w:lineRule="auto"/>
        <w:rPr>
          <w:rFonts w:ascii="Times New Roman" w:hAnsi="Times New Roman"/>
          <w:b/>
          <w:sz w:val="28"/>
        </w:rPr>
      </w:pPr>
      <w:r>
        <w:rPr>
          <w:rFonts w:ascii="Times New Roman" w:hAnsi="Times New Roman"/>
          <w:b/>
          <w:sz w:val="28"/>
        </w:rPr>
        <w:t>  Протокол № 7 к Европейской Конвенции о защите прав человека и основных свобод.</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Протокол № 8 к Европейской Конвенции о защите прав человека и основных свобод</w:t>
      </w:r>
      <w:r>
        <w:rPr>
          <w:rFonts w:ascii="Times New Roman" w:hAnsi="Times New Roman"/>
          <w:sz w:val="28"/>
        </w:rPr>
        <w:t>.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Конвенция о защите архитектурного наследия в Европе</w:t>
      </w:r>
      <w:r>
        <w:rPr>
          <w:rFonts w:ascii="Times New Roman" w:hAnsi="Times New Roman"/>
          <w:sz w:val="28"/>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Хартия о местном самоуправлении.</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Конвенция по предупреждению пыток и бесчеловечного или</w:t>
      </w:r>
      <w:r>
        <w:rPr>
          <w:rFonts w:ascii="Times New Roman" w:hAnsi="Times New Roman"/>
          <w:sz w:val="28"/>
        </w:rPr>
        <w:t xml:space="preserve"> </w:t>
      </w:r>
      <w:r>
        <w:rPr>
          <w:rFonts w:ascii="Times New Roman" w:hAnsi="Times New Roman"/>
          <w:b/>
          <w:sz w:val="28"/>
        </w:rPr>
        <w:t>унижающего достоинство обращения или наказания.</w:t>
      </w:r>
      <w:r>
        <w:rPr>
          <w:rFonts w:ascii="Times New Roman" w:hAnsi="Times New Roman"/>
          <w:sz w:val="28"/>
        </w:rPr>
        <w:t xml:space="preserve"> </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Пятый протокол к Генеральному Соглашению о привилегиях и иммунитетах Совета Европы</w:t>
      </w:r>
      <w:r>
        <w:rPr>
          <w:rFonts w:ascii="Times New Roman" w:hAnsi="Times New Roman"/>
          <w:sz w:val="28"/>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Европейская Конвенция об эквивалентности периодов университетского образования</w:t>
      </w:r>
      <w:r>
        <w:rPr>
          <w:rFonts w:ascii="Times New Roman" w:hAnsi="Times New Roman"/>
          <w:b/>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Протокол № 9 к Европейской Конвенции о защите прав человека и основных свобод</w:t>
      </w:r>
      <w:r>
        <w:rPr>
          <w:rFonts w:ascii="Times New Roman" w:hAnsi="Times New Roman"/>
          <w:sz w:val="28"/>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sz w:val="28"/>
        </w:rPr>
        <w:t>Протокол № 2 к Европейской конвенции по предупреждению пыток и бесчеловечных или  унижающих достоинство обращения или наказания, (в силу еще не вступил)</w:t>
      </w:r>
      <w:r>
        <w:rPr>
          <w:rFonts w:ascii="Times New Roman" w:hAnsi="Times New Roman"/>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sz w:val="28"/>
        </w:rPr>
        <w:t> </w:t>
      </w:r>
      <w:r>
        <w:rPr>
          <w:rFonts w:ascii="Times New Roman" w:hAnsi="Times New Roman"/>
          <w:b/>
          <w:sz w:val="28"/>
        </w:rPr>
        <w:t>Протокол № 11 к Конвенции по защите прав человека и основных свобод</w:t>
      </w:r>
      <w:r>
        <w:rPr>
          <w:rFonts w:ascii="Times New Roman" w:hAnsi="Times New Roman"/>
          <w:sz w:val="28"/>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Рамочная Конвенция о защите национальных меньшинств</w:t>
      </w:r>
      <w:r>
        <w:rPr>
          <w:rFonts w:ascii="Times New Roman" w:hAnsi="Times New Roman"/>
          <w:b/>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sz w:val="28"/>
        </w:rPr>
        <w:t>Шестой Дополнительный Протокол к Генеральному соглашению о привилегиях и иммунитетах  Совета Европы, (в силу еще не вступил)</w:t>
      </w:r>
      <w:r>
        <w:rPr>
          <w:rFonts w:ascii="Times New Roman" w:hAnsi="Times New Roman"/>
          <w:sz w:val="28"/>
          <w:lang w:val="en-US"/>
        </w:rPr>
        <w:t>.</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Конвенция о признании квалификаций относящихся к высшему образованию</w:t>
      </w:r>
      <w:r>
        <w:rPr>
          <w:rFonts w:ascii="Times New Roman" w:hAnsi="Times New Roman"/>
          <w:sz w:val="28"/>
        </w:rPr>
        <w:t xml:space="preserve"> </w:t>
      </w:r>
      <w:r>
        <w:rPr>
          <w:rFonts w:ascii="Times New Roman" w:hAnsi="Times New Roman"/>
          <w:b/>
          <w:sz w:val="28"/>
        </w:rPr>
        <w:t>в Европейском регионе.</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Протокол № 12 к Конвенции по защите прав человека и основных свобод</w:t>
      </w:r>
      <w:r>
        <w:rPr>
          <w:rFonts w:ascii="Times New Roman" w:hAnsi="Times New Roman"/>
          <w:sz w:val="28"/>
        </w:rPr>
        <w:t>,  (подписан, но еще не ратифицирован).</w:t>
      </w:r>
    </w:p>
    <w:p w:rsidR="00A908F7" w:rsidRDefault="00A908F7">
      <w:pPr>
        <w:pStyle w:val="Web"/>
        <w:numPr>
          <w:ilvl w:val="0"/>
          <w:numId w:val="24"/>
        </w:numPr>
        <w:spacing w:line="360" w:lineRule="auto"/>
        <w:rPr>
          <w:rFonts w:ascii="Times New Roman" w:hAnsi="Times New Roman"/>
          <w:sz w:val="28"/>
        </w:rPr>
      </w:pPr>
      <w:r>
        <w:rPr>
          <w:rFonts w:ascii="Times New Roman" w:hAnsi="Times New Roman"/>
          <w:b/>
          <w:sz w:val="28"/>
        </w:rPr>
        <w:t>Конвенция об омбудсмане .</w:t>
      </w:r>
      <w:r>
        <w:rPr>
          <w:rStyle w:val="aa"/>
          <w:rFonts w:ascii="Times New Roman" w:hAnsi="Times New Roman"/>
          <w:b/>
          <w:sz w:val="28"/>
        </w:rPr>
        <w:footnoteReference w:customMarkFollows="1" w:id="21"/>
        <w:t>1</w:t>
      </w:r>
    </w:p>
    <w:p w:rsidR="00A908F7" w:rsidRDefault="00A908F7">
      <w:pPr>
        <w:spacing w:line="360" w:lineRule="auto"/>
        <w:jc w:val="center"/>
        <w:rPr>
          <w:color w:val="000000"/>
          <w:sz w:val="36"/>
          <w:lang w:val="en-US"/>
        </w:rPr>
      </w:pPr>
      <w:r>
        <w:rPr>
          <w:b/>
          <w:color w:val="000000"/>
          <w:sz w:val="36"/>
        </w:rPr>
        <w:t>§ 3 ПРОЦЕДУРА ОБРАЩЕНИЯ ГРАЖДАН В ЕВРОПЕЙСКИЙ СУД ПО ПРАВАМ ЧЕЛОВЕКА</w:t>
      </w:r>
      <w:r>
        <w:rPr>
          <w:b/>
          <w:color w:val="000000"/>
          <w:sz w:val="36"/>
          <w:lang w:val="en-US"/>
        </w:rPr>
        <w:t>.</w:t>
      </w:r>
    </w:p>
    <w:p w:rsidR="00A908F7" w:rsidRDefault="00A908F7">
      <w:pPr>
        <w:pStyle w:val="21"/>
        <w:spacing w:line="360" w:lineRule="auto"/>
      </w:pPr>
      <w:r>
        <w:t xml:space="preserve"> После ратификации Азербайджаном Европейскую Конвенцию о защите прав человека и основных свобод. С этого момента граждане получат реальную возможность направлять индивидуальные жалобы, связанные с нарушением их прав, в Европейский Суд по правам человека (г. Страсбург). Суд представляет собой наднациональный орган, обращение в который возможно лишь при условии исчерпания всех внутригосударственных средств защиты. Однако, при подаче жалобы гражданам необходимо обратить особое внимание на четкое соблюдение установленных правил и выполнить все требования, предъявляемые к форме документа. Это наиболее важное условие на начальном этапе прохождения жалобы, поскольку от этого зависит, будет ли  заявление принято к рассмотрению Европейским Судом по правам человека или нет.</w:t>
      </w:r>
      <w:r>
        <w:rPr>
          <w:rStyle w:val="aa"/>
        </w:rPr>
        <w:footnoteReference w:customMarkFollows="1" w:id="22"/>
        <w:t>2</w:t>
      </w:r>
    </w:p>
    <w:p w:rsidR="00A908F7" w:rsidRDefault="00A908F7">
      <w:pPr>
        <w:pStyle w:val="Web"/>
        <w:spacing w:line="360" w:lineRule="auto"/>
        <w:jc w:val="both"/>
        <w:rPr>
          <w:rFonts w:ascii="Times New Roman" w:hAnsi="Times New Roman"/>
          <w:sz w:val="28"/>
        </w:rPr>
      </w:pPr>
    </w:p>
    <w:p w:rsidR="00A908F7" w:rsidRDefault="00A908F7">
      <w:pPr>
        <w:pStyle w:val="Web"/>
        <w:spacing w:line="360" w:lineRule="auto"/>
        <w:jc w:val="both"/>
        <w:rPr>
          <w:rFonts w:ascii="Times New Roman" w:hAnsi="Times New Roman"/>
          <w:sz w:val="28"/>
        </w:rPr>
      </w:pP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1. Суд рассматривает петиции, направленные от любого лица, неправительственной организации или группы лиц, которые считают, что в отношении их были нарушены права, предусмотренные Европейской Конвенцией. Иначе говоря, жаловаться нужно на нарушение соотвествующих статей Конвенции о защите прав человека. </w:t>
      </w:r>
    </w:p>
    <w:p w:rsidR="00A908F7" w:rsidRDefault="00A908F7">
      <w:pPr>
        <w:pStyle w:val="Web"/>
        <w:spacing w:line="360" w:lineRule="auto"/>
        <w:jc w:val="both"/>
        <w:rPr>
          <w:rFonts w:ascii="Times New Roman" w:hAnsi="Times New Roman"/>
          <w:sz w:val="28"/>
        </w:rPr>
      </w:pPr>
      <w:r>
        <w:rPr>
          <w:rFonts w:ascii="Times New Roman" w:hAnsi="Times New Roman"/>
          <w:sz w:val="28"/>
        </w:rPr>
        <w:t>2. Суд рассматривает только те жалобы, которые направлены против государства, подписавшего и ратифицировавшего Конвенцию по правам человека, и которые относятся к событиям наступившим после ратификации настоящей Конвенции этим государством. Суд не может рассматривать жалобы, направленные против частных лиц или негосударственных (коммерческих) организаций. На это положение следует обратить особое внимание. Ни один гражданин или неправительственная организация не имеют права настаивать на удовлетворении даже самых справедливых требований, если сам факт нарушения тех или иных прав произошел до ратификации Азербайджаном Конвенции по правам человека.</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3. Суд рассматривает жалобы, связанные с нарушением тех прав, которые гарантированы Конвенцией и Протоколами к ней. В остальных случаях жалобы отклоняются. Азербайджанским гражданам надо иметь ввиду то, что большинство социально-экономических прав не закреплены в Конвенции. В ней устанавливаются, главным образом, гражданские и политические права. </w:t>
      </w:r>
    </w:p>
    <w:p w:rsidR="00A908F7" w:rsidRDefault="00A908F7">
      <w:pPr>
        <w:pStyle w:val="Web"/>
        <w:spacing w:line="360" w:lineRule="auto"/>
        <w:jc w:val="both"/>
        <w:rPr>
          <w:rFonts w:ascii="Times New Roman" w:hAnsi="Times New Roman"/>
          <w:sz w:val="28"/>
        </w:rPr>
      </w:pPr>
      <w:r>
        <w:rPr>
          <w:rFonts w:ascii="Times New Roman" w:hAnsi="Times New Roman"/>
          <w:sz w:val="28"/>
        </w:rPr>
        <w:t>4. В качестве определяющего условия принятия жалоб к рассмотрению</w:t>
      </w:r>
      <w:r>
        <w:rPr>
          <w:rFonts w:ascii="Times New Roman" w:hAnsi="Times New Roman"/>
          <w:sz w:val="28"/>
          <w:lang w:val="en-US"/>
        </w:rPr>
        <w:t>.</w:t>
      </w:r>
      <w:r>
        <w:rPr>
          <w:rFonts w:ascii="Times New Roman" w:hAnsi="Times New Roman"/>
          <w:sz w:val="28"/>
        </w:rPr>
        <w:t xml:space="preserve"> Конвенция формулирует требование об исчерпании всех внутригосударствен- ных правовых средств защиты вплоть до Верховного Суда АР (решения по надзорным жалобам не учитываются). Это значит, что защиту прав человека должны обеспечивать прежде всего государственные органы, которые обязаны признавать принципы и нормы Конвенции в качестве приоритетной основы своей деятельности. Европейский Суд должен прежде всего способствовать осуществлению контроля за соблюдением прав человека на национальном уровне.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5. В связи с этим, особое внимание следует обратить на правило, согласно которому Суд может принять дело к рассмотрению после исчерпания всех внутренних средств правовой защиты и лишь в течение шести месяцев с даты принятия окончательного решения на национальном уровне. Это означает, что любой азербайджанский гражданин может направить свою жалобу в Суд, если окончательное решение по его делу будет принято после ратификации Азербайджаном Конвенции по правам человека и только в течении шести месяцев после этой даты.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6. Суд не рассматривает жалобы, которые: </w:t>
      </w:r>
    </w:p>
    <w:p w:rsidR="00A908F7" w:rsidRDefault="00A908F7">
      <w:pPr>
        <w:pStyle w:val="Web"/>
        <w:numPr>
          <w:ilvl w:val="0"/>
          <w:numId w:val="33"/>
        </w:numPr>
        <w:spacing w:line="360" w:lineRule="auto"/>
        <w:jc w:val="both"/>
        <w:rPr>
          <w:rFonts w:ascii="Times New Roman" w:hAnsi="Times New Roman"/>
          <w:sz w:val="28"/>
        </w:rPr>
      </w:pPr>
      <w:r>
        <w:rPr>
          <w:rFonts w:ascii="Times New Roman" w:hAnsi="Times New Roman"/>
          <w:sz w:val="28"/>
        </w:rPr>
        <w:t xml:space="preserve">являются анонимными; </w:t>
      </w:r>
    </w:p>
    <w:p w:rsidR="00A908F7" w:rsidRDefault="00A908F7">
      <w:pPr>
        <w:pStyle w:val="Web"/>
        <w:numPr>
          <w:ilvl w:val="0"/>
          <w:numId w:val="33"/>
        </w:numPr>
        <w:spacing w:line="360" w:lineRule="auto"/>
        <w:jc w:val="both"/>
        <w:rPr>
          <w:rFonts w:ascii="Times New Roman" w:hAnsi="Times New Roman"/>
          <w:sz w:val="28"/>
        </w:rPr>
      </w:pPr>
      <w:r>
        <w:rPr>
          <w:rFonts w:ascii="Times New Roman" w:hAnsi="Times New Roman"/>
          <w:sz w:val="28"/>
        </w:rPr>
        <w:t xml:space="preserve">являются по существу теми же, которые уже были рассмотрены Судом ранее или уже являются предметом другой процедуры международного разбирательства или урегулирования; </w:t>
      </w:r>
    </w:p>
    <w:p w:rsidR="00A908F7" w:rsidRDefault="00A908F7">
      <w:pPr>
        <w:pStyle w:val="Web"/>
        <w:numPr>
          <w:ilvl w:val="0"/>
          <w:numId w:val="33"/>
        </w:numPr>
        <w:spacing w:line="360" w:lineRule="auto"/>
        <w:jc w:val="both"/>
        <w:rPr>
          <w:rFonts w:ascii="Times New Roman" w:hAnsi="Times New Roman"/>
          <w:sz w:val="28"/>
        </w:rPr>
      </w:pPr>
      <w:r>
        <w:rPr>
          <w:rFonts w:ascii="Times New Roman" w:hAnsi="Times New Roman"/>
          <w:sz w:val="28"/>
        </w:rPr>
        <w:t xml:space="preserve">являются необоснованными; </w:t>
      </w:r>
    </w:p>
    <w:p w:rsidR="00A908F7" w:rsidRDefault="00A908F7">
      <w:pPr>
        <w:pStyle w:val="Web"/>
        <w:numPr>
          <w:ilvl w:val="0"/>
          <w:numId w:val="34"/>
        </w:numPr>
        <w:spacing w:line="360" w:lineRule="auto"/>
        <w:jc w:val="both"/>
        <w:rPr>
          <w:rFonts w:ascii="Times New Roman" w:hAnsi="Times New Roman"/>
          <w:sz w:val="28"/>
        </w:rPr>
      </w:pPr>
      <w:r>
        <w:rPr>
          <w:rFonts w:ascii="Times New Roman" w:hAnsi="Times New Roman"/>
          <w:sz w:val="28"/>
        </w:rPr>
        <w:t xml:space="preserve">представляют собой злоупотребление правом подачи петиции. </w:t>
      </w:r>
    </w:p>
    <w:p w:rsidR="00A908F7" w:rsidRDefault="00A908F7">
      <w:pPr>
        <w:pStyle w:val="Web"/>
        <w:spacing w:line="360" w:lineRule="auto"/>
        <w:ind w:firstLine="75"/>
        <w:jc w:val="both"/>
        <w:rPr>
          <w:rFonts w:ascii="Times New Roman" w:hAnsi="Times New Roman"/>
          <w:sz w:val="28"/>
        </w:rPr>
      </w:pPr>
      <w:r>
        <w:rPr>
          <w:rFonts w:ascii="Times New Roman" w:hAnsi="Times New Roman"/>
          <w:sz w:val="28"/>
        </w:rPr>
        <w:t xml:space="preserve">7. Суд рассматривает жалобы только против действий или решений государственных органов власти и не принимает жалобы, направленные против частных лиц или государственных учреждений. Суд может на любой стадии разбирательства принять решение об исключении жалобы из своего списка дел, т.е. определить ее как неприемлемую, если: </w:t>
      </w:r>
    </w:p>
    <w:p w:rsidR="00A908F7" w:rsidRDefault="00A908F7">
      <w:pPr>
        <w:numPr>
          <w:ilvl w:val="0"/>
          <w:numId w:val="29"/>
        </w:numPr>
        <w:spacing w:line="360" w:lineRule="auto"/>
        <w:jc w:val="both"/>
        <w:rPr>
          <w:sz w:val="28"/>
        </w:rPr>
      </w:pPr>
      <w:r>
        <w:rPr>
          <w:sz w:val="28"/>
        </w:rPr>
        <w:t xml:space="preserve">жалоба не соответствует вышеназванным правилам; </w:t>
      </w:r>
    </w:p>
    <w:p w:rsidR="00A908F7" w:rsidRDefault="00A908F7">
      <w:pPr>
        <w:pStyle w:val="Web"/>
        <w:numPr>
          <w:ilvl w:val="0"/>
          <w:numId w:val="29"/>
        </w:numPr>
        <w:spacing w:line="360" w:lineRule="auto"/>
        <w:jc w:val="both"/>
        <w:rPr>
          <w:rFonts w:ascii="Times New Roman" w:hAnsi="Times New Roman"/>
          <w:sz w:val="28"/>
        </w:rPr>
      </w:pPr>
      <w:r>
        <w:rPr>
          <w:rFonts w:ascii="Times New Roman" w:hAnsi="Times New Roman"/>
          <w:sz w:val="28"/>
        </w:rPr>
        <w:t xml:space="preserve">заявитель более не намерен добиваться рассмотрения своей жалобы; </w:t>
      </w:r>
    </w:p>
    <w:p w:rsidR="00A908F7" w:rsidRDefault="00A908F7">
      <w:pPr>
        <w:pStyle w:val="Web"/>
        <w:numPr>
          <w:ilvl w:val="0"/>
          <w:numId w:val="29"/>
        </w:numPr>
        <w:spacing w:line="360" w:lineRule="auto"/>
        <w:jc w:val="both"/>
        <w:rPr>
          <w:rFonts w:ascii="Times New Roman" w:hAnsi="Times New Roman"/>
          <w:sz w:val="28"/>
        </w:rPr>
      </w:pPr>
      <w:r>
        <w:rPr>
          <w:rFonts w:ascii="Times New Roman" w:hAnsi="Times New Roman"/>
          <w:sz w:val="28"/>
        </w:rPr>
        <w:t xml:space="preserve">вопрос был уже решен; </w:t>
      </w:r>
    </w:p>
    <w:p w:rsidR="00A908F7" w:rsidRDefault="00A908F7">
      <w:pPr>
        <w:pStyle w:val="Web"/>
        <w:numPr>
          <w:ilvl w:val="0"/>
          <w:numId w:val="29"/>
        </w:numPr>
        <w:spacing w:line="360" w:lineRule="auto"/>
        <w:jc w:val="both"/>
        <w:rPr>
          <w:rFonts w:ascii="Times New Roman" w:hAnsi="Times New Roman"/>
          <w:sz w:val="28"/>
        </w:rPr>
      </w:pPr>
      <w:r>
        <w:rPr>
          <w:rFonts w:ascii="Times New Roman" w:hAnsi="Times New Roman"/>
          <w:sz w:val="28"/>
        </w:rPr>
        <w:t>по любой другой причине, если Суд посчитает нецелесообразным продолжать рассмотрение петиции.</w:t>
      </w:r>
      <w:r>
        <w:rPr>
          <w:rStyle w:val="aa"/>
          <w:rFonts w:ascii="Times New Roman" w:hAnsi="Times New Roman"/>
          <w:sz w:val="28"/>
        </w:rPr>
        <w:footnoteReference w:customMarkFollows="1" w:id="23"/>
        <w:t>1</w:t>
      </w:r>
    </w:p>
    <w:p w:rsidR="00A908F7" w:rsidRDefault="00A908F7">
      <w:pPr>
        <w:pStyle w:val="Web"/>
        <w:spacing w:line="360" w:lineRule="auto"/>
        <w:jc w:val="both"/>
        <w:rPr>
          <w:rFonts w:ascii="Times New Roman" w:hAnsi="Times New Roman"/>
          <w:sz w:val="28"/>
        </w:rPr>
      </w:pPr>
      <w:r>
        <w:rPr>
          <w:rFonts w:ascii="Times New Roman" w:hAnsi="Times New Roman"/>
          <w:sz w:val="28"/>
        </w:rPr>
        <w:t>       Решение Суда относительно приемлемости жалоб являются окончательными и не подлежат обжалованию. Однако заявитель может представить на рассмотрение новую жалобу, если в деле возникли дополнительные обстоятельства. В случае принятия дела к рассмотрению Суд проводит расследование по фактам нарушений прав человека и направляет материалы заинтересованным сторонам для дружественного решения спора. Если сторона, против которой подана жалоба, не принимает удовлетворительных мер в течение установленного срока, то Комитет Министров решает большинством в две трети голосов, такие меры должны быть предприняты в связи с его первоначальным решением, и публикует доклад. Решение Комитета Министров является обязательным для исполнения страной, ратифицировавшей Европейскую Конвенцию по правам человека.</w:t>
      </w:r>
    </w:p>
    <w:p w:rsidR="00A908F7" w:rsidRDefault="00A908F7">
      <w:pPr>
        <w:pStyle w:val="20"/>
        <w:spacing w:line="360" w:lineRule="auto"/>
        <w:rPr>
          <w:sz w:val="28"/>
        </w:rPr>
      </w:pPr>
      <w:r>
        <w:rPr>
          <w:sz w:val="28"/>
        </w:rPr>
        <w:t>       Заявитель, если его жалоба принята, может выразить пожелание участвовать в процедуре рассмотрения своего дела в Европейском Суде. Заявитель может быть представлен адвокатом.  Процесс рассмотрения жалобы Судом не предполагает никаких расходов, так как процедура является бесплатной и не требует обязательного участия адвоката. Так же Европейский Суд при определенных условиях может оказывать бесплатную юридическую помощь заявителю, не имеющему достаточных финансовых средств. В этом случае заявитель должен документально подтвердить отсутствие у него необходимых средств. Заявитель может получить освобождение от уплаты судебных издержек при защите своего дела в Суде. При подаче заявления следует обратить особое внимание на статьи Европейской Конвенции, на которые надо обязательно ссылаться в Вашем заявлении. Вам также следует дать четкое, ясное и краткое описание фактов, свидетельствующих о нарушении Ваших прав. Эти факты надо описать в хронологическом порядке с указанием детального рассмотрения дела в судах и иных органах власти. При этом следует приложить копии всех решений по Вашей жалобе из всех инстанций судов вплоть до Верховного Суда АР. Особое внимание следует обратить на необходимость указать точные даты всех решений. Ведь, как уже отмечалось, Суд принимает заявление к рассмотрению лиц в течении шести месяцев с даты принятия окончательных решений на национальном уровне. Несмотря на то, что официальными языками Совета Европы являются английский и французский, заявителю предоставляется право подавать индивидуальную жалобу на своем родном языке. Жалобы направляются в Суд непосредственно заявителем. Никакие государственные учреждения не могут быть использованы в качестве посредников для их пересылки адресату. После получения Вашей жалобы Секретариат Совета Европы направляет Вам необходимую информацию о Ваших дальнейших действиях.</w:t>
      </w:r>
      <w:r>
        <w:rPr>
          <w:rStyle w:val="aa"/>
          <w:sz w:val="28"/>
        </w:rPr>
        <w:footnoteReference w:customMarkFollows="1" w:id="24"/>
        <w:t>1</w:t>
      </w:r>
      <w:r>
        <w:rPr>
          <w:sz w:val="28"/>
        </w:rPr>
        <w:t xml:space="preserve"> </w:t>
      </w:r>
    </w:p>
    <w:p w:rsidR="00A908F7" w:rsidRDefault="00A908F7">
      <w:pPr>
        <w:pStyle w:val="Web"/>
        <w:spacing w:line="360" w:lineRule="auto"/>
        <w:jc w:val="both"/>
        <w:rPr>
          <w:rFonts w:ascii="Times New Roman" w:hAnsi="Times New Roman"/>
          <w:sz w:val="28"/>
        </w:rPr>
      </w:pPr>
      <w:r>
        <w:rPr>
          <w:rFonts w:ascii="Times New Roman" w:hAnsi="Times New Roman"/>
          <w:b/>
          <w:sz w:val="28"/>
        </w:rPr>
        <w:t>Жалобы следует направлять по адресу:</w:t>
      </w:r>
      <w:r>
        <w:rPr>
          <w:rFonts w:ascii="Times New Roman" w:hAnsi="Times New Roman"/>
          <w:sz w:val="28"/>
        </w:rPr>
        <w:t xml:space="preserve"> </w:t>
      </w:r>
    </w:p>
    <w:p w:rsidR="00A908F7" w:rsidRDefault="00A908F7">
      <w:pPr>
        <w:pStyle w:val="Web"/>
        <w:spacing w:line="360" w:lineRule="auto"/>
        <w:jc w:val="both"/>
        <w:rPr>
          <w:rFonts w:ascii="Times New Roman" w:hAnsi="Times New Roman"/>
          <w:sz w:val="28"/>
          <w:lang w:val="en-US"/>
        </w:rPr>
      </w:pPr>
      <w:r>
        <w:rPr>
          <w:rFonts w:ascii="Times New Roman" w:hAnsi="Times New Roman"/>
          <w:i/>
          <w:sz w:val="28"/>
          <w:u w:val="single"/>
          <w:lang w:val="en-US"/>
        </w:rPr>
        <w:t>European Court on Human Rights,  Council of Europe</w:t>
      </w:r>
      <w:r>
        <w:rPr>
          <w:rFonts w:ascii="Times New Roman" w:hAnsi="Times New Roman"/>
          <w:sz w:val="28"/>
          <w:lang w:val="en-US"/>
        </w:rPr>
        <w:t xml:space="preserve"> </w:t>
      </w:r>
    </w:p>
    <w:p w:rsidR="00A908F7" w:rsidRDefault="00A908F7">
      <w:pPr>
        <w:pStyle w:val="Web"/>
        <w:spacing w:line="360" w:lineRule="auto"/>
        <w:jc w:val="both"/>
        <w:rPr>
          <w:rFonts w:ascii="Times New Roman" w:hAnsi="Times New Roman"/>
          <w:sz w:val="28"/>
          <w:lang w:val="en-US"/>
        </w:rPr>
      </w:pPr>
      <w:r>
        <w:rPr>
          <w:rFonts w:ascii="Times New Roman" w:hAnsi="Times New Roman"/>
          <w:i/>
          <w:sz w:val="28"/>
          <w:u w:val="single"/>
          <w:lang w:val="en-US"/>
        </w:rPr>
        <w:t>F - 67075 Strasbourg Cedex France</w:t>
      </w:r>
      <w:r>
        <w:rPr>
          <w:rFonts w:ascii="Times New Roman" w:hAnsi="Times New Roman"/>
          <w:sz w:val="28"/>
          <w:lang w:val="en-US"/>
        </w:rPr>
        <w:t xml:space="preserve"> </w:t>
      </w:r>
    </w:p>
    <w:p w:rsidR="00A908F7" w:rsidRDefault="00A908F7">
      <w:pPr>
        <w:pStyle w:val="Web"/>
        <w:spacing w:line="360" w:lineRule="auto"/>
        <w:jc w:val="both"/>
        <w:rPr>
          <w:rFonts w:ascii="Times New Roman" w:hAnsi="Times New Roman"/>
          <w:sz w:val="28"/>
        </w:rPr>
      </w:pPr>
      <w:r>
        <w:rPr>
          <w:rFonts w:ascii="Times New Roman" w:hAnsi="Times New Roman"/>
          <w:i/>
          <w:sz w:val="28"/>
          <w:u w:val="single"/>
        </w:rPr>
        <w:t>Fax: 3-33-88-41-27-30</w:t>
      </w:r>
      <w:r>
        <w:rPr>
          <w:rFonts w:ascii="Times New Roman" w:hAnsi="Times New Roman"/>
          <w:sz w:val="28"/>
        </w:rPr>
        <w:t xml:space="preserve">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8. Ваше письмо должно содержать следующие сведения: </w:t>
      </w:r>
    </w:p>
    <w:p w:rsidR="00A908F7" w:rsidRDefault="00A908F7">
      <w:pPr>
        <w:spacing w:line="360" w:lineRule="auto"/>
        <w:jc w:val="both"/>
        <w:rPr>
          <w:sz w:val="28"/>
        </w:rPr>
      </w:pPr>
      <w:r>
        <w:rPr>
          <w:sz w:val="28"/>
        </w:rPr>
        <w:t xml:space="preserve">а. краткое изложение Вашей жалобы;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б. указание права или прав, гарантированных Конвенцией, которые Вы считаете нарушенными;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в. средства защиты, которые Вы использовали; </w:t>
      </w:r>
    </w:p>
    <w:p w:rsidR="00A908F7" w:rsidRDefault="00A908F7">
      <w:pPr>
        <w:pStyle w:val="Web"/>
        <w:spacing w:line="360" w:lineRule="auto"/>
        <w:jc w:val="both"/>
        <w:rPr>
          <w:rFonts w:ascii="Times New Roman" w:hAnsi="Times New Roman"/>
          <w:sz w:val="28"/>
          <w:lang w:val="en-US"/>
        </w:rPr>
      </w:pPr>
      <w:r>
        <w:rPr>
          <w:rFonts w:ascii="Times New Roman" w:hAnsi="Times New Roman"/>
          <w:sz w:val="28"/>
        </w:rPr>
        <w:t>г. список решений, вынесенных по Вашему делу официальными властями, с указанием точной даты каждого решения, краткого содержания и инстанций, вынесших их. Приложите к Вашему письму фотокопии вышеупомянутых документов. (Эти документы не будут Вам возвращены. Следовательно, Вы заинтересованы посылать только копии, а не оригиналы документов).</w:t>
      </w:r>
      <w:r>
        <w:rPr>
          <w:rFonts w:ascii="Times New Roman" w:hAnsi="Times New Roman"/>
          <w:sz w:val="28"/>
          <w:lang w:val="en-US"/>
        </w:rPr>
        <w:t xml:space="preserve">  </w:t>
      </w:r>
    </w:p>
    <w:p w:rsidR="00A908F7" w:rsidRDefault="00A908F7">
      <w:pPr>
        <w:pStyle w:val="Web"/>
        <w:spacing w:line="360" w:lineRule="auto"/>
        <w:jc w:val="center"/>
        <w:rPr>
          <w:rFonts w:ascii="Times New Roman" w:hAnsi="Times New Roman"/>
          <w:b/>
          <w:sz w:val="42"/>
        </w:rPr>
      </w:pPr>
    </w:p>
    <w:p w:rsidR="00A908F7" w:rsidRDefault="00A908F7">
      <w:pPr>
        <w:pStyle w:val="Web"/>
        <w:spacing w:line="360" w:lineRule="auto"/>
        <w:jc w:val="center"/>
        <w:rPr>
          <w:rFonts w:ascii="Times New Roman" w:hAnsi="Times New Roman"/>
          <w:b/>
          <w:sz w:val="42"/>
        </w:rPr>
      </w:pPr>
      <w:r>
        <w:rPr>
          <w:rFonts w:ascii="Times New Roman" w:hAnsi="Times New Roman"/>
          <w:b/>
          <w:sz w:val="42"/>
        </w:rPr>
        <w:t>ГЛАВА 3</w:t>
      </w:r>
    </w:p>
    <w:tbl>
      <w:tblPr>
        <w:tblW w:w="0" w:type="auto"/>
        <w:tblLayout w:type="fixed"/>
        <w:tblCellMar>
          <w:left w:w="0" w:type="dxa"/>
          <w:right w:w="0" w:type="dxa"/>
        </w:tblCellMar>
        <w:tblLook w:val="0000" w:firstRow="0" w:lastRow="0" w:firstColumn="0" w:lastColumn="0" w:noHBand="0" w:noVBand="0"/>
      </w:tblPr>
      <w:tblGrid>
        <w:gridCol w:w="9720"/>
      </w:tblGrid>
      <w:tr w:rsidR="00A908F7">
        <w:trPr>
          <w:trHeight w:val="100"/>
        </w:trPr>
        <w:tc>
          <w:tcPr>
            <w:tcW w:w="9720" w:type="dxa"/>
            <w:vAlign w:val="center"/>
          </w:tcPr>
          <w:p w:rsidR="00A908F7" w:rsidRDefault="00A908F7">
            <w:pPr>
              <w:pStyle w:val="a6"/>
              <w:jc w:val="left"/>
              <w:rPr>
                <w:b w:val="0"/>
                <w:color w:val="000000"/>
                <w:sz w:val="36"/>
                <w:lang w:val="en-US"/>
              </w:rPr>
            </w:pPr>
            <w:r>
              <w:rPr>
                <w:sz w:val="36"/>
              </w:rPr>
              <w:t>§ 1 ПЕРЕСПЕКТИВА В СЕ  ДЛЯ АЗЕРБАЙДЖАНА.</w:t>
            </w:r>
          </w:p>
        </w:tc>
      </w:tr>
    </w:tbl>
    <w:p w:rsidR="00A908F7" w:rsidRDefault="00A908F7">
      <w:pPr>
        <w:spacing w:line="360" w:lineRule="auto"/>
        <w:ind w:firstLine="600"/>
        <w:jc w:val="both"/>
        <w:rPr>
          <w:sz w:val="28"/>
        </w:rPr>
      </w:pPr>
      <w:r>
        <w:rPr>
          <w:sz w:val="28"/>
        </w:rPr>
        <w:t>Конвенция о защите прав человека и основных свобод - это основной международный документ, на основе которого работает Совет Европы. Члены Совета Европы, должны руководствоваться его правилами, а данная конвенция, его основа, главное правило. Детально механизм конвенции. Первый вопрос, который действительно волнует нас. Обязательства, которые даются в конвенции, это обязательства прежде всего аналогичные конституционным обязательствам, которые мы дали сами своему собственному народу в Конституции и основных законах, касающихся прав человека. В чем состоит ее отличие? Оно состоит в том, что она зачастую дает более четкие определения, а также с учетом 40-летней практики Европейского Суда там выработана целая система прецедентов в отношении определенных конкретных случаев, что уточняет подход, соответствующий европейским стандартам, к правам человека. Конечно, сказанное отнюдь не означает, что мы должны сидеть сложа руки и не устранять недостатки нашего законодательства. Комитет наш, в частности, потребовал от Правительства предоставить разъяснения по поводу планов корректировки законодательства в соответствии с конвенцией.Еще один вопрос это проблема реализации конвенции. Основной вопрос здесь - степень готовности исполнительной, судебной власти к реализации данной конвенции. Пока, к сожалению, наши судебная, правовая и пенитенциарная системы не полностью соответствуют требованиям конвенции. Наверное, все депутаты Милли Меджлиса хорошо знают, как здесь обстоят дела. Известно что волокита в судах, и о произволе при арестах и ведении следствия и т.д. Важно однако, отметить, что наши правительство, апарат президента и др. органы в ходе обсуждения и в письменных своих заявлениях однозначно высказываются за ратификацию конвенции. В этом я вижу их искреннее стремление содействовать реформированию нашей (к сожалению, еще довольно отсталой и нуждающейся в изменениях) правовой системы.</w:t>
      </w:r>
      <w:r>
        <w:rPr>
          <w:rStyle w:val="aa"/>
          <w:sz w:val="28"/>
        </w:rPr>
        <w:footnoteReference w:customMarkFollows="1" w:id="25"/>
        <w:t>1</w:t>
      </w:r>
      <w:r>
        <w:rPr>
          <w:sz w:val="28"/>
        </w:rPr>
        <w:t xml:space="preserve"> </w:t>
      </w:r>
    </w:p>
    <w:p w:rsidR="00A908F7" w:rsidRDefault="00A908F7">
      <w:pPr>
        <w:spacing w:line="360" w:lineRule="auto"/>
        <w:ind w:firstLine="600"/>
        <w:jc w:val="both"/>
        <w:rPr>
          <w:sz w:val="28"/>
        </w:rPr>
      </w:pPr>
      <w:r>
        <w:rPr>
          <w:sz w:val="28"/>
        </w:rPr>
        <w:t xml:space="preserve">Конечно же, для этого требуются средства. Но средства требуются для реформы нашей пенитенциарной системы, для реформы нашей судебной системы, которая все равно необходима. Поэтому каких-то дополнительных крупных расходов на конвенцию не требуется. Действительно, существует конвенция СНГ, которая не вступила в силу. Шесть государств - участники </w:t>
      </w:r>
      <w:r>
        <w:rPr>
          <w:color w:val="000000"/>
          <w:sz w:val="28"/>
        </w:rPr>
        <w:t>СНГ являются членами Совета Европы. Поэтому они уже руководствуются и будут руководствоваться как конвенцией СНГ (в случае, если она вступит в силу), так и конвенцией</w:t>
      </w:r>
      <w:r>
        <w:rPr>
          <w:sz w:val="28"/>
        </w:rPr>
        <w:t xml:space="preserve"> Совета Европы. Это, наверное, лучшее доказательство того, что никаких противоречий там нет. Там есть разночтения, точнее, не разночтения, а разные моменты, связанные с более глубокой проработкой в конвенции СНГ социальных и экономических вопросов и более глубокой проработкой в европейской конвенции правовых вопросов, касающихся прав личности и так далее. Вот те вопросы, на которых я хотел бы остановиться. Речь идет о важном документе, с которым мы должны работать в Совете Европы (как полноправный член Совета Европы, всех его организаций). Комитет считает важным и целесообразным ратифицировать данный документ. </w:t>
      </w:r>
    </w:p>
    <w:p w:rsidR="00A908F7" w:rsidRDefault="00A908F7">
      <w:pPr>
        <w:pStyle w:val="a5"/>
        <w:spacing w:line="360" w:lineRule="auto"/>
        <w:ind w:firstLine="600"/>
        <w:rPr>
          <w:lang w:val="en-US"/>
        </w:rPr>
      </w:pPr>
      <w:r>
        <w:t xml:space="preserve">Должно обсуждаться также детали возможного компромисса по урегулированию наиболее болезненной для Азербайджана проблемы Нагорного Карабаха. Как известно, карабахский конфликт привел республику в начале 90-х годов к кровопролитной войне с Арменией, о которой до сих пор напоминают разрушенные города и села этого региона и сотни тысяч беженцев, ютящихся в палаточных лагерях на территории Азербайджана. </w:t>
      </w:r>
    </w:p>
    <w:tbl>
      <w:tblPr>
        <w:tblW w:w="0" w:type="auto"/>
        <w:tblLayout w:type="fixed"/>
        <w:tblCellMar>
          <w:left w:w="0" w:type="dxa"/>
          <w:right w:w="0" w:type="dxa"/>
        </w:tblCellMar>
        <w:tblLook w:val="0000" w:firstRow="0" w:lastRow="0" w:firstColumn="0" w:lastColumn="0" w:noHBand="0" w:noVBand="0"/>
      </w:tblPr>
      <w:tblGrid>
        <w:gridCol w:w="6528"/>
      </w:tblGrid>
      <w:tr w:rsidR="00A908F7">
        <w:tc>
          <w:tcPr>
            <w:tcW w:w="6528" w:type="dxa"/>
            <w:vAlign w:val="center"/>
          </w:tcPr>
          <w:p w:rsidR="00A908F7" w:rsidRDefault="00A908F7">
            <w:pPr>
              <w:spacing w:line="360" w:lineRule="auto"/>
              <w:jc w:val="both"/>
              <w:rPr>
                <w:b/>
                <w:color w:val="000000"/>
                <w:sz w:val="28"/>
                <w:lang w:val="en-US"/>
              </w:rPr>
            </w:pPr>
            <w:r>
              <w:rPr>
                <w:b/>
                <w:color w:val="000000"/>
                <w:sz w:val="28"/>
              </w:rPr>
              <w:fldChar w:fldCharType="begin"/>
            </w:r>
            <w:r>
              <w:rPr>
                <w:b/>
                <w:color w:val="000000"/>
                <w:sz w:val="28"/>
              </w:rPr>
              <w:instrText>PRIVATE</w:instrText>
            </w:r>
            <w:r>
              <w:rPr>
                <w:b/>
                <w:color w:val="000000"/>
                <w:sz w:val="28"/>
              </w:rPr>
              <w:fldChar w:fldCharType="end"/>
            </w:r>
            <w:r>
              <w:rPr>
                <w:b/>
                <w:color w:val="000000"/>
                <w:sz w:val="28"/>
              </w:rPr>
              <w:t xml:space="preserve"> Азербайджан принят в Совет Европы</w:t>
            </w:r>
          </w:p>
        </w:tc>
      </w:tr>
    </w:tbl>
    <w:p w:rsidR="00A908F7" w:rsidRDefault="00A908F7">
      <w:pPr>
        <w:spacing w:line="360" w:lineRule="auto"/>
        <w:ind w:firstLine="600"/>
        <w:jc w:val="both"/>
        <w:rPr>
          <w:color w:val="000000"/>
          <w:sz w:val="28"/>
        </w:rPr>
      </w:pPr>
      <w:r>
        <w:rPr>
          <w:color w:val="000000"/>
          <w:sz w:val="28"/>
        </w:rPr>
        <w:t>Принесет ли это нашей стране больше безопасности и стабильности, придаст ли дополнительные стимулы для демократического развития, торжества права и законности - покажет время. Однако укрепление позиции Азербайджана как неотъемлемой составной части общеевропейского политико-культурного пространства - факт, несомненно, отрадный. Для начала немного истории. Совет Европы (не следует путать с Европейским Союзом, который объединяет экономически развитые страны континента). Совет Европы изначально был создан для того, чтобы на государственном уровне обеспечить защиту прав человека, демократии и власти закона, способствовать осознанию целостности Европы на основе общих ценностей и культуры. Руководящий орган Совета Европы - комитет министров. Он состоит из министров иностранных дел или их представителей в Страсбурге (в настоящее время работает под председательством Италии). Местом публичных дискуссий и политического диалога является Парламентская ассамблея, в которой каждая из входящих в организацию стран имеет собственную квоту. Существует конгресс местных и региональных администраций, состоящий из палаты местных администраций и палаты регионов. Секретариат Совета Европы, насчитывающий, более 1200 человек, возглавляется генеральным секретарем.</w:t>
      </w:r>
      <w:r>
        <w:rPr>
          <w:rStyle w:val="aa"/>
          <w:color w:val="000000"/>
          <w:sz w:val="28"/>
        </w:rPr>
        <w:footnoteReference w:customMarkFollows="1" w:id="26"/>
        <w:t>1</w:t>
      </w:r>
      <w:r>
        <w:rPr>
          <w:color w:val="000000"/>
          <w:sz w:val="28"/>
        </w:rPr>
        <w:t xml:space="preserve"> </w:t>
      </w:r>
    </w:p>
    <w:p w:rsidR="00A908F7" w:rsidRDefault="00A908F7">
      <w:pPr>
        <w:pStyle w:val="30"/>
        <w:rPr>
          <w:lang w:val="en-US"/>
        </w:rPr>
      </w:pPr>
      <w:r>
        <w:t>Путь Азербайджана в эту организацию, как и некоторых других постсоветских стран, отнюдь не был гладким. В стране была принята новая, отвечающая по многим своим параметрам европейским стандартам, Конституция. Отменена смертная казнь, ликвидирована цензура в СМИ, начата реформа судебной системы. Усовершенствовано, хоть и не без замечаний, законодательство и достигнут некоторый прогресс в проведении выборов на многопартийной основе. Азербайджанскими властями неоднократно проводились амнистии (эта мера применена в отношении 9 тыс. чел.) и предприняты некоторые меры по улучшению условий содержания заключенных. Однако Совет Европы продолжает настаивать на требовании в отношении пересмотра дел и освобождения лиц, в делах которых усматриваются политические аспекты. Некоторые претензии имеются в отношении уровня демократичности, честности и справедливости проведенных парламентских и более ранних муниципальных выборов</w:t>
      </w:r>
      <w:r>
        <w:rPr>
          <w:lang w:val="en-US"/>
        </w:rPr>
        <w:t>.</w:t>
      </w:r>
    </w:p>
    <w:p w:rsidR="00A908F7" w:rsidRDefault="00A908F7">
      <w:pPr>
        <w:pStyle w:val="Web"/>
        <w:spacing w:line="360" w:lineRule="auto"/>
        <w:ind w:firstLine="600"/>
        <w:jc w:val="both"/>
        <w:rPr>
          <w:rFonts w:ascii="Times New Roman" w:hAnsi="Times New Roman"/>
          <w:sz w:val="28"/>
          <w:lang w:val="en-US"/>
        </w:rPr>
      </w:pPr>
      <w:r>
        <w:rPr>
          <w:rFonts w:ascii="Times New Roman" w:hAnsi="Times New Roman"/>
          <w:sz w:val="28"/>
        </w:rPr>
        <w:t>С мая  сего года начался полугодовой период председательствования Италии в Совете Европы. Накануне этого события Ламберто Дини, который отныне будет возглавлять Комитет министров иностранных дел СЕ. При этом глава дипломатического ведомства подчеркнул, что предстоящее полугодие странам-участницам СЕ следует ставить перед собой реально выполнимые, конкретные задачи в рамках общей стратегии защиты прав человека. В качестве одной из таких приоритетных целей Дини назвал формирование "европейского пространства без смертной казни", что полностью вписывается в концепцию деятельности СЕ, который в этом году отметил свое 50-летие. Еще одной важной задачей будет создание благоприятных условий для очередного расширения Совета за счет принятия в него новых членов. В числе наиболее вероятных претендентов на скорое вступление сейчас называются Монако, а также Босния и Герцеговина. По словам Дини, в рамках своего председательствования Италия намерена придать новый импульс международному измерению деятельности СЕ, развивая и укрепляя его традиционную роль в деле расширения диалога и сотрудничества европейских демократий в политической, правовой, культурной и социальной областях. Естественно, под усилением международного измерения деятельности СЕ подразумевается не только проведение всех этих форумов, но и более активное участие организации в решении серьезных европейских проблем, связанных с обеспечением основных прав человека и консолидацией демократических институтов. Судя по ряду высказываний Дини, Италия на посту председателя СЕ намерена активизировать рассмотрение проблем,  из которых невозможно решить без непосредственного участия всех стран. Не следует забывать также, что вышеуказанная резолюция ПАСЕ носит сугубо рекомендательный характер. Повторим, что в ближайшее время этот орган будет возглавлять Дини, прагматичный и осторожный политик, не склонный к эмоциональному восприятию столь жгучих вопросов. Подобный конструктивный подход Дини (который, кстати, занимал пост министра иностранных дел в четырех последних правительствах Италии начиная с 1996 года) в целом характерен для итальянской дипломатии. Сейчес Совет Европы продвигается все дальше и дальше на Восток: в апреле прошлого года в его ряды была принята Грузия, а сейчас пришла очередь Армении и Азербайджана. На заседании Комитета министров Совета Европы 8-9 ноября было принято решение принять в члены Совета Европы эти две кавказские республики. Осталась лишь одна формальность - назначить дату принятия. В отношении к СРЮ также произошли существенные перемены. Новый югославский Президент Воислав Коштуница был приглашен на заседание Комитета министров Совета Европы, на котором он получил полную поддержку и гарантии интеграции новой Югославии в политическую жизнь Европы. Генеральный секретарь Совета Европы Вальтер Швимлер высказался за придание югославской парламентской делегации статуса "специального приглашенного", что позволило бы ей принимать участие в работе Парламентской Ассамблеи Совета Европы и ее комиссиях. Очень вероятно, что статус "специального приглашенного" будет присвоен Югославии уже на ближайшей, зимней сессии Парламентской Ассамблеи в январе 2001 г. Таким образом, число членов Совета Европы в скором времени может возрасти c 41 до 44. Остаются еще два государства, которые претендуют на членство в Совете Европы. Это Босния и Герцеговина, имеющая статус "специального приглашенного", и Беларусь, потерявшая этот статус в январе 1997 г. Глядя на процесс демократического развития в этих двух странах, нетрудно предположить, что в лучшем случае РБ ожидает судьба последней республики, присоединившейся к семье европейских народов. Окруженная государствами - членами Совета Европы, Беларусь все меньше и меньше вписывается в общеевропейскую динамику политической жизни.</w:t>
      </w:r>
      <w:r>
        <w:rPr>
          <w:rStyle w:val="aa"/>
          <w:rFonts w:ascii="Times New Roman" w:hAnsi="Times New Roman"/>
          <w:sz w:val="28"/>
        </w:rPr>
        <w:footnoteReference w:customMarkFollows="1" w:id="27"/>
        <w:t>1</w:t>
      </w:r>
    </w:p>
    <w:p w:rsidR="00A908F7" w:rsidRDefault="00A908F7">
      <w:pPr>
        <w:pStyle w:val="2"/>
        <w:spacing w:line="360" w:lineRule="auto"/>
        <w:jc w:val="center"/>
        <w:rPr>
          <w:b/>
          <w:sz w:val="36"/>
        </w:rPr>
      </w:pPr>
      <w:r>
        <w:rPr>
          <w:b/>
          <w:sz w:val="36"/>
        </w:rPr>
        <w:t>§</w:t>
      </w:r>
      <w:r>
        <w:rPr>
          <w:b/>
          <w:sz w:val="36"/>
          <w:lang w:val="en-US"/>
        </w:rPr>
        <w:t xml:space="preserve"> 2 </w:t>
      </w:r>
      <w:r>
        <w:rPr>
          <w:b/>
          <w:sz w:val="36"/>
        </w:rPr>
        <w:t>ПРИЕМ В СОВЕТ ЕВРОПЫ</w:t>
      </w:r>
    </w:p>
    <w:p w:rsidR="00A908F7" w:rsidRDefault="00A908F7">
      <w:pPr>
        <w:spacing w:line="360" w:lineRule="auto"/>
        <w:ind w:firstLine="567"/>
        <w:jc w:val="both"/>
        <w:rPr>
          <w:sz w:val="28"/>
        </w:rPr>
      </w:pPr>
      <w:r>
        <w:rPr>
          <w:sz w:val="28"/>
        </w:rPr>
        <w:t xml:space="preserve">Значение приема Азербайджана в Совет Европы трудно переоценить. Для республики и ее граждан открываются большие перспективы во многих областях европейского сотрудничества. Следует оценить это событие, как значительный успех азербайджанской дипломатии и всего руководства республики. После прошедших в Азербайджане парламентских выборов в Страсбурге состоялось заседание Комитета министров Совета Европы на уровне послов, где обсуждался вопрос вступления Азербайджана и Армении в СЕ. Был заслушан доклад руководителя международной миссии наблюдателей от Парламентской ассамблеи СЕ Андреаса Гросса и члена делегации из Венгрии Андраша Барсоли, вылетевших в Страсбург из Баку, которые поделились далеко не приятными впечатлениями о состоявшемся голосовании. Мнения "за" и "против" принятия Азербайджана и Армении разделились. Те же, кому Армения ближе, говорили о попрании демократии на выборах в ММ. Тем более, что поводов для этого было достаточно. Осторожная критика Азербайджана звучала в выступлениях послов Германии и Великобритании, а представитель Голландии Хендрик Вагенмаркес был против принятия Азербайджана, полагая, что республике надо еще решить проблемы с демократией, политзаключенными, отношением к оппозиции. Имело значение и то, председательства в КМ Италии хотелось записать в свой внешнеполитический актив услугу Азербайджану. Того же хотелось и Латвии, ставшей председателем КМ с окончанием этой сессии. Посол этой страны так и сказал азербайджанским представителям: "Если даже вас не примут сейчас, я сделаю все, чтобы Азербайджан стал членом СЕ". В поддержку Азербайджана выступили Россия, Турция, Италия, Франция и Грузия. Великобритания, Нидерланды и Германия были против. Мнения остальных были невнятны.В результате 8 ноября было принято предложение о приеме Азербайджана и Армении в СЕ, но с предъявлением Азербайджану пяти, а Армении - трех условий. Этот   альтернативный между "принятием" и "непринятием" план предложила Германия. Из неофициальных источников стало известно, что пять требований к Азербайджану включают в себя необходимость мирного решения карабахского конфликта, исправление недостатков, обнаруженных на парламентских выборах, демократизацию и соблюдение прав человека, изменение законодательства (что имеется ввиду пока не ясно) и возможность мониторинга Советом Европы ситуации в Азербайджане. Два условия, предъявленные к Армении, схожи с требованиями к Азербайджану - мирное решение карабахского конфликта и возможность мониторинга ситуации в стране. Последний пункт связан с изменением законодательства, касающегося дискриминации по национальному и религиозному признаку и демократизация. Азербайджан обязали в течение месяца - ко дню торжественной церемонии принятия страны в СЕ - представить доклад, отвечающий на критику международной группы наблюдателей в связи с допущенных ими нарушениями парламентских выборов и исправлением выявленных фальсификаций. Так, если к указанному времени все, по мнению СЕ, в Азербайджане будет нормально, завершится дипломатическая борьба, начатая с 1996 года, когда страна получила статус специально приглашенного гостя. Россия приветствует решение Комитета министров Совета Европы о приеме в Совет Европы Азербайджана и Армении и намерена всячески помогать этим странам "стать эффективными участниками большой европейской демократической семьи". Об этом заявил первый заместитель министра иностранных дел России Александр Авдеев. </w:t>
      </w:r>
      <w:r>
        <w:rPr>
          <w:rStyle w:val="aa"/>
          <w:sz w:val="28"/>
        </w:rPr>
        <w:footnoteReference w:customMarkFollows="1" w:id="28"/>
        <w:t>1</w:t>
      </w:r>
    </w:p>
    <w:p w:rsidR="00A908F7" w:rsidRDefault="00A908F7">
      <w:pPr>
        <w:pStyle w:val="21"/>
        <w:spacing w:line="360" w:lineRule="auto"/>
      </w:pPr>
      <w:r>
        <w:t>Главы Азербайджана и Армении, терпеливо преодолевая все сложности и противоречия, достигли взаимоприемлемого решения карабахской проблемы"Конгрессом США документа об оказании финансовой помощи странам СНГ в рамках Закона о Поддержке Свободы по линии Госдепартамента. В целом на страны СНГ предусмотрено 810 млн. долларов, из которых 170 млн. выделено Украине, 150-170 млн. России, 92 млн. Грузии и 90 млн. Армении. В отношении Азербайджана вновь проявлена несправедливость - он согласно печально известной 907 поправке, запрещающей прямую правительственную помощь Азербайджану, не получит ни цента. Что касается демократии, то Совет Европы может только рекомендовать, а не влиять на демократические преобразования. Совета Европы или приостановлением ее членства в этой организации, как это случилось с Белоруссией. Но факт недовольства налицо. Сейчас в Баку многих волнует вопрос, отразятся ли такие настроения в Совете Европы на принятие Азербайджана в эту организацию. Баку на деле доказывает свою приверженность международным принципам. В частности, со времени получения статуса гостя в 1996 г. Азербайджан предпринимает все необходимые шаги для соответствия установкам СЕ. В связи с этим в законодательной системе республики произошли коренные изменения, принято множество новых и пересмотрены старые законы с учетом рекомендаций Совета Европы. Отменена смертная казнь, в течение года несколько раз Алиев издает указы об амнистии и помиловании, приняты законы о полиции, о прокуратуре, Уголовный кодекс, Гражданский кодекс и другие. К концу года принят закон об адвокатуре, муниципальные выборы и.т.д. Надо сказать, что в целом Совет Европы доволен ходом проводимых Азербайджаном демократических реформ и считает возможным вступление республики в организацию уже в 2000 году. Делом своей чести СЕ также считает разрешение армяно-азербайджанского конфликта. Судя по всему, Совет Европы хочет внести свою лепту в дело примирения Армении и Азербайджана посредством их одновременного принятия в СЕ. Для этого запрошены гарантии обеспечения мира в зоне конфликта обоими государствами. Представители Совета Европы считают, что вопрос принятия этих государств в СЕ во многом зависит от разрешения конфликта. Они заверили Алиева в том, что обоим государствам будет оказана помощь для скорейшего получения статуса полноправного члена организации. Хотя местные аналитики считают несправедливым одинаковое отношение Совета Европы к Азербайджану и Армении, Баку рассчитывает на повышение роли международных организаций в урегулировании конфликта, а также на интеграцию в европейские структуры.</w:t>
      </w:r>
      <w:r>
        <w:rPr>
          <w:rStyle w:val="aa"/>
        </w:rPr>
        <w:footnoteReference w:customMarkFollows="1" w:id="29"/>
        <w:t>1</w:t>
      </w:r>
      <w:r>
        <w:t xml:space="preserve">  </w:t>
      </w:r>
    </w:p>
    <w:p w:rsidR="00A908F7" w:rsidRDefault="00A908F7">
      <w:pPr>
        <w:pStyle w:val="21"/>
        <w:spacing w:line="360" w:lineRule="auto"/>
      </w:pPr>
      <w:r>
        <w:t xml:space="preserve">Азрбайджан показывает приверженность республики уважению законности и соблюдению своих обязательств как страны, подавшей заявку на вступление в Совет Европы. 28 июня Парламентская ассамблея Совета Европы рекомендовала Комитету министров поддержать заявку Азербайджана и призвала его правительство "обеспечить свободный и беспристрастный характер намеченных выборов". Комитет министров, как представляется, будет принимать решение о принятии Азербайджана в Совет Европы только после завершения выборов. Информация, собранная представителями Хьюман Райтс Вотч в Азербайджане после 4 октября, подтверждает сообщения местных правозащитных групп о массированном вмешательстве государства в избирательный процесс. Все эти действия прямо противоречат обещаниям, данным Азербайджаном Совету Европы, и являются нарушением его обязательств по Копенгагенскому документу ОБСЕ, в котором устанавливаются нормы проведения свободных и справедливых выборов, а также по Международному пакту о гражданских и политических правах, участником которого является и Азербайджан. </w:t>
      </w:r>
    </w:p>
    <w:p w:rsidR="00A908F7" w:rsidRDefault="00A908F7">
      <w:pPr>
        <w:spacing w:line="360" w:lineRule="auto"/>
        <w:ind w:firstLine="567"/>
        <w:jc w:val="both"/>
        <w:rPr>
          <w:sz w:val="28"/>
        </w:rPr>
      </w:pPr>
      <w:r>
        <w:rPr>
          <w:sz w:val="28"/>
        </w:rPr>
        <w:t xml:space="preserve">В числе важных рекомендаций Совета Европы в связи с принятием Азербайджана в члены СЕ была также просьба "освободить или повторно рассмотреть в суде дела тех лиц, отбывающих наказание, которых правозащитные организации считают "политическими заключенными", в первую очередь Искандера Гамидова, Аликрама Гумбатова и Ракима Газиева". В июне Г.Алиев подписал указ об амнистии многих политзаключенных и соглашение о предоставлении Международному комитету Красного Креста доступа в места содержания под стражей. К октябрю по этому указу было освобождено 125 человек, но отдельно упомянутые Советом Европы под амнистию не попали. Практика Азербайджанских властей в области отхода от принятых на себя обязательств по демократизации, в особенности перед Советом Европы, получила более широкое толкование в заявлении руководителя президентской администрации Рамиза Мехтиева. Он заявил в октябре, что </w:t>
      </w:r>
      <w:r>
        <w:rPr>
          <w:sz w:val="28"/>
          <w:lang w:val="en-US"/>
        </w:rPr>
        <w:t>“</w:t>
      </w:r>
      <w:r>
        <w:rPr>
          <w:sz w:val="28"/>
        </w:rPr>
        <w:t>Азербайджан не считает никакие рекомендации СЕ в области демократических реформ юридически обязывающими для себя и что попытки настаивать на их реализации будут рассматриваться как покушение на национальный суверенитет</w:t>
      </w:r>
      <w:r>
        <w:rPr>
          <w:sz w:val="28"/>
          <w:lang w:val="en-US"/>
        </w:rPr>
        <w:t>”</w:t>
      </w:r>
      <w:r>
        <w:rPr>
          <w:sz w:val="28"/>
        </w:rPr>
        <w:t xml:space="preserve">. </w:t>
      </w:r>
    </w:p>
    <w:p w:rsidR="00A908F7" w:rsidRDefault="00A908F7">
      <w:pPr>
        <w:pStyle w:val="20"/>
        <w:spacing w:line="360" w:lineRule="auto"/>
        <w:jc w:val="center"/>
        <w:rPr>
          <w:b/>
          <w:sz w:val="36"/>
        </w:rPr>
      </w:pPr>
      <w:r>
        <w:rPr>
          <w:b/>
          <w:sz w:val="36"/>
        </w:rPr>
        <w:t>§</w:t>
      </w:r>
      <w:r>
        <w:rPr>
          <w:b/>
          <w:sz w:val="36"/>
          <w:lang w:val="en-US"/>
        </w:rPr>
        <w:t xml:space="preserve"> 3 </w:t>
      </w:r>
      <w:r>
        <w:rPr>
          <w:b/>
          <w:sz w:val="36"/>
        </w:rPr>
        <w:t>АРМЕНИЯ СТАЛА 42 ГОСУДАРСТВОМ-ЧЛЕНОМ</w:t>
      </w:r>
    </w:p>
    <w:p w:rsidR="00A908F7" w:rsidRDefault="00A908F7">
      <w:pPr>
        <w:pStyle w:val="20"/>
        <w:spacing w:line="360" w:lineRule="auto"/>
        <w:jc w:val="center"/>
        <w:rPr>
          <w:b/>
          <w:sz w:val="36"/>
        </w:rPr>
      </w:pPr>
      <w:r>
        <w:rPr>
          <w:b/>
          <w:sz w:val="36"/>
        </w:rPr>
        <w:t>СОВЕТА ЕВРОПЫ.</w:t>
      </w:r>
    </w:p>
    <w:tbl>
      <w:tblPr>
        <w:tblW w:w="0" w:type="auto"/>
        <w:tblLayout w:type="fixed"/>
        <w:tblCellMar>
          <w:left w:w="0" w:type="dxa"/>
          <w:right w:w="0" w:type="dxa"/>
        </w:tblCellMar>
        <w:tblLook w:val="0000" w:firstRow="0" w:lastRow="0" w:firstColumn="0" w:lastColumn="0" w:noHBand="0" w:noVBand="0"/>
      </w:tblPr>
      <w:tblGrid>
        <w:gridCol w:w="9360"/>
      </w:tblGrid>
      <w:tr w:rsidR="00213714" w:rsidTr="00213714">
        <w:tc>
          <w:tcPr>
            <w:tcW w:w="9360" w:type="dxa"/>
            <w:vAlign w:val="center"/>
          </w:tcPr>
          <w:p w:rsidR="00A908F7" w:rsidRDefault="00A908F7">
            <w:pPr>
              <w:spacing w:line="360" w:lineRule="auto"/>
              <w:jc w:val="both"/>
              <w:rPr>
                <w:sz w:val="28"/>
                <w:lang w:val="en-US"/>
              </w:rPr>
            </w:pPr>
            <w:r>
              <w:rPr>
                <w:sz w:val="28"/>
                <w:lang w:val="en-US"/>
              </w:rPr>
              <w:t xml:space="preserve">       </w:t>
            </w:r>
            <w:r>
              <w:rPr>
                <w:sz w:val="28"/>
              </w:rPr>
              <w:t>Армения станла 42 государством-членом Совета Европы. Об этом заявил  на брифинге в парламенте председатель комиссии по внешним связям Национального Собрания РА Ованес Ованесян. По его словам, вопрос членства Армении в Совете Европы обсуждалось на заседании ПАСЕ, и "уже можно говорить с уверенностью, что будет принят большинством парламентариев". О.Ованесян отметил, что официальное вступление Армении в Совет Европы текущем году, где над зданием СЕ будет поднят армянский флаг. В связи с этим событием в Страсбурге планируется провести выставку Республиканского центра эстетического воспитания Армении. Говоря о результатах визита армянской делегации в Дублин на заседание комиссии по политическим вопросам ПАСЕ, О.Ованесян оценил их как положительные. Он подчеркнул, что комиссия единогласно приняла формулировку проекта членства Армении в СЕ, тем самым гарантируя вступление Армении в Совет Европы. На повестку дня заседания комиссии был также вынесен вопрос о членстве Азербайджана в СЕ. Однако, по словам О.Ованесяна, в ходе заседания возникли некоторые разногласия. Группа английских парламентариев выступила против вступления Азербайджана в СЕ вместе с Арменией и предложила рассмотреть этот вопрос после выборов в азербайджанский парламент в ноябре 2000 года. В своем выступлении на заседании О.Ованесян высказался за совместное членство Армении и Азербайджана, отмечая, что "это станет гарантом стабильности в регионе".Как отметил О.Ованесян, 15 мая в Дублине также состоялась трехсторонняя встреча делегаций Армении, Грузии и Азербайджана при участии председателя комиссии по политическим вопросам ПАСЕ Терри Дейвиса. Согласно достигнутой договоренности была создана рабочая группа с целью организации трехсторонних семинаров. О.Ованесян отметил, что встречи этой группы состоятся в сентябре текущего года в Тбилиси, Ереване и Баку. Он также сообщил, что первый семинар планируется провести в декабре 2000 года в Ереване, а второй - в январе 2001 г. в Баку. Отметим, что членство Армении в СЕ обойдется в $50 тыс. в год.</w:t>
            </w:r>
            <w:r>
              <w:rPr>
                <w:rStyle w:val="aa"/>
                <w:sz w:val="28"/>
              </w:rPr>
              <w:footnoteReference w:customMarkFollows="1" w:id="30"/>
              <w:t>1</w:t>
            </w:r>
          </w:p>
        </w:tc>
      </w:tr>
    </w:tbl>
    <w:p w:rsidR="00A908F7" w:rsidRDefault="00A908F7">
      <w:pPr>
        <w:spacing w:line="360" w:lineRule="auto"/>
        <w:jc w:val="center"/>
        <w:rPr>
          <w:sz w:val="36"/>
          <w:lang w:val="en-US"/>
        </w:rPr>
      </w:pPr>
      <w:r>
        <w:rPr>
          <w:b/>
          <w:sz w:val="36"/>
        </w:rPr>
        <w:t>§</w:t>
      </w:r>
      <w:r>
        <w:rPr>
          <w:b/>
          <w:sz w:val="36"/>
          <w:lang w:val="en-US"/>
        </w:rPr>
        <w:t xml:space="preserve"> 4 </w:t>
      </w:r>
      <w:r>
        <w:rPr>
          <w:b/>
          <w:sz w:val="36"/>
        </w:rPr>
        <w:t>ВЫПОЛНЕНИЕ ОБЯЗАТЕЛЬСТВ АЗЕРБАЙДЖАНОМ</w:t>
      </w:r>
      <w:r>
        <w:rPr>
          <w:b/>
          <w:sz w:val="36"/>
          <w:lang w:val="en-US"/>
        </w:rPr>
        <w:t>.</w:t>
      </w:r>
    </w:p>
    <w:p w:rsidR="00A908F7" w:rsidRDefault="00A908F7">
      <w:pPr>
        <w:spacing w:line="360" w:lineRule="auto"/>
        <w:rPr>
          <w:sz w:val="28"/>
        </w:rPr>
      </w:pPr>
      <w:r>
        <w:rPr>
          <w:b/>
          <w:sz w:val="28"/>
        </w:rPr>
        <w:t>ДОКЛАД КОМИТЕТА АССАМБЛЕИ ПО ВЫПОЛНЕНИЮ ОБЯЗАТЕЛЬСТВ</w:t>
      </w:r>
      <w:r>
        <w:rPr>
          <w:b/>
          <w:sz w:val="28"/>
          <w:lang w:val="en-US"/>
        </w:rPr>
        <w:t xml:space="preserve"> </w:t>
      </w:r>
      <w:r>
        <w:rPr>
          <w:b/>
          <w:sz w:val="28"/>
        </w:rPr>
        <w:t>ГОСУДАРСТВАМИ – ЧЛЕНАМИ СОВЕТА ЕВРОПЫ.</w:t>
      </w:r>
    </w:p>
    <w:p w:rsidR="00A908F7" w:rsidRDefault="00A908F7">
      <w:pPr>
        <w:pStyle w:val="Web"/>
        <w:spacing w:line="360" w:lineRule="auto"/>
        <w:jc w:val="both"/>
        <w:rPr>
          <w:rFonts w:ascii="Times New Roman" w:hAnsi="Times New Roman"/>
          <w:sz w:val="28"/>
        </w:rPr>
      </w:pPr>
      <w:r>
        <w:rPr>
          <w:rFonts w:ascii="Times New Roman" w:hAnsi="Times New Roman"/>
          <w:i/>
          <w:sz w:val="28"/>
        </w:rPr>
        <w:t>Докладчики – г-н Тунне Келам, Эстония, группа Европейской народной партии и г-жа Ханне Северинсен, Дания, группа либералов, демократов и реформаторов.</w:t>
      </w:r>
      <w:r>
        <w:rPr>
          <w:rFonts w:ascii="Times New Roman" w:hAnsi="Times New Roman"/>
          <w:sz w:val="28"/>
        </w:rPr>
        <w:t xml:space="preserve"> </w:t>
      </w:r>
    </w:p>
    <w:p w:rsidR="00A908F7" w:rsidRDefault="00A908F7">
      <w:pPr>
        <w:pStyle w:val="Web"/>
        <w:spacing w:line="360" w:lineRule="auto"/>
        <w:jc w:val="both"/>
        <w:rPr>
          <w:rFonts w:ascii="Times New Roman" w:hAnsi="Times New Roman"/>
          <w:sz w:val="28"/>
        </w:rPr>
      </w:pPr>
      <w:r>
        <w:rPr>
          <w:rFonts w:ascii="Times New Roman" w:hAnsi="Times New Roman"/>
          <w:sz w:val="28"/>
        </w:rPr>
        <w:t>Проект резолюции</w:t>
      </w:r>
      <w:r>
        <w:rPr>
          <w:rStyle w:val="aa"/>
          <w:rFonts w:ascii="Times New Roman" w:hAnsi="Times New Roman"/>
          <w:sz w:val="28"/>
        </w:rPr>
        <w:footnoteReference w:customMarkFollows="1" w:id="31"/>
        <w:t>2</w:t>
      </w:r>
      <w:r>
        <w:rPr>
          <w:rFonts w:ascii="Times New Roman" w:hAnsi="Times New Roman"/>
          <w:sz w:val="28"/>
        </w:rPr>
        <w:t xml:space="preserve">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1. Ассамблея отмечает, что после вступления в Совет Европы Азербайджан, как государство-член, выполнила часть изложенных в Заключении № 190 обязательств. Ассамблея выражает обеспокоенность тем фактом, что государство медлит с выполнением остальных обязательств.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2. Ассамблея признает, что: </w:t>
      </w:r>
    </w:p>
    <w:p w:rsidR="00A908F7" w:rsidRDefault="00A908F7">
      <w:pPr>
        <w:pStyle w:val="Web"/>
        <w:numPr>
          <w:ilvl w:val="0"/>
          <w:numId w:val="18"/>
        </w:numPr>
        <w:spacing w:line="360" w:lineRule="auto"/>
        <w:jc w:val="both"/>
        <w:rPr>
          <w:rFonts w:ascii="Times New Roman" w:hAnsi="Times New Roman"/>
          <w:sz w:val="28"/>
        </w:rPr>
      </w:pPr>
      <w:r>
        <w:rPr>
          <w:rFonts w:ascii="Times New Roman" w:hAnsi="Times New Roman"/>
          <w:sz w:val="28"/>
        </w:rPr>
        <w:t>Азербайджан хочет урегулировать свои проблемы сугубо мирным путем</w:t>
      </w:r>
      <w:r>
        <w:rPr>
          <w:rFonts w:ascii="Times New Roman" w:hAnsi="Times New Roman"/>
          <w:sz w:val="28"/>
          <w:lang w:val="en-US"/>
        </w:rPr>
        <w:t>;</w:t>
      </w:r>
      <w:r>
        <w:rPr>
          <w:rFonts w:ascii="Times New Roman" w:hAnsi="Times New Roman"/>
          <w:sz w:val="28"/>
        </w:rPr>
        <w:t xml:space="preserve"> </w:t>
      </w:r>
    </w:p>
    <w:p w:rsidR="00A908F7" w:rsidRDefault="00A908F7">
      <w:pPr>
        <w:pStyle w:val="Web"/>
        <w:numPr>
          <w:ilvl w:val="0"/>
          <w:numId w:val="18"/>
        </w:numPr>
        <w:spacing w:line="360" w:lineRule="auto"/>
        <w:jc w:val="both"/>
        <w:rPr>
          <w:rFonts w:ascii="Times New Roman" w:hAnsi="Times New Roman"/>
          <w:sz w:val="28"/>
        </w:rPr>
      </w:pPr>
      <w:r>
        <w:rPr>
          <w:rFonts w:ascii="Times New Roman" w:hAnsi="Times New Roman"/>
          <w:sz w:val="28"/>
        </w:rPr>
        <w:t xml:space="preserve">Азербайджан стал участником нескольких конвенций Совета Европы, в частности, Европейской конвенции по правам человека и Протоколов 1, 2, 4, 7 и 11 к Конвенции, Европейской конвенции о запрещении пыток и бесчеловечного или уничижающего достоинство обращения или наказания, Рамочной конвенции о защите национальных меньшинств.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3. Однако в свете доклада Комитета по выполнению обязательств государствами – членами Совета Европы Ассамблея отмечает, что, к сожалению, во время переходного периода от тоталитарного к демократическому государству Азербайджан не достигла четкого разграничения судебной, законодательной и исполнительной власти. Исполнительная власть продолжает осуществлять повсеместный контроль и исполнена решимости добиваться политической власти и удерживать ее в своих руках, иногда противозаконно, что может отрицательно повлиять на будущие президентские выборы, которые состоятся 2003 году.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4.  Азербайджанские органы власти должны осуществить еще ряд мер для обеспечения принципа верховенства права. Несоблюдение этого обязательства может быть проиллюстрировано тем, что не выполняются решения Конституционного суда и Верховного суда, растет коррупция и преступность, военнослужащие Министерства внутренних дел используются в личных интересах.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5. Законодательный процесс шел медленно и было принято только несколько из тех главных законодательных актов, которые приведены в Заключении № 190.  Милли Меджлис (Парламент) рассмотрела новые Гражданский и Уголовный кодексы. Практически отсутствует прогресс в принятии законодательства о реформировании системы судопроизводства и прокуратуры, что должно быть приоритетной задачей для максимального сокращения предусмотренного в Конституции переходного периода.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6. Передача управления пенитенциарной системой Министерству юстиции осуществляется с большим опозданием.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7. Законодательство по вопросам местного самоуправления должно быть принято без промедления и в соответствии с принципами Европейской хартии местного самоуправления; между государственной администрацией и избранными городскими советами должно быть установлено четкое разграничение.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8. Заявления о пытках или плохом обращении относительно лишенных свободы лиц должны стать объектом тщательного расследования, а деятельность полиции должна быть под более жестким контролем со стороны независимых институций или судебных органов.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 9. Государственные средства массовой информации должны придерживаться нейтральной и независимой редакционной политики; если же оппозиционные средства массовой информации преследуются в судебном порядке, то такое преследование должно осуществляться в соответствии с четко определенной процедурой и без силового прекращения деятельности тех средств массовой информации, по отношению к которым проводится расследование. </w:t>
      </w:r>
    </w:p>
    <w:p w:rsidR="00A908F7" w:rsidRDefault="00A908F7">
      <w:pPr>
        <w:pStyle w:val="Web"/>
        <w:spacing w:line="360" w:lineRule="auto"/>
        <w:jc w:val="both"/>
        <w:rPr>
          <w:rFonts w:ascii="Times New Roman" w:hAnsi="Times New Roman"/>
          <w:sz w:val="28"/>
        </w:rPr>
      </w:pPr>
      <w:r>
        <w:rPr>
          <w:rFonts w:ascii="Times New Roman" w:hAnsi="Times New Roman"/>
          <w:sz w:val="28"/>
        </w:rPr>
        <w:t xml:space="preserve">10. Процедура обжалования выборов должна быть упрощена; должны быть установлены максимальные сроки как для подачи, так и для рассмотрения подобных обжалований, должно быть обеспечено соблюдение этих сроков. </w:t>
      </w:r>
    </w:p>
    <w:p w:rsidR="00A908F7" w:rsidRDefault="00A908F7">
      <w:pPr>
        <w:pStyle w:val="Web"/>
        <w:spacing w:line="360" w:lineRule="auto"/>
        <w:jc w:val="both"/>
        <w:rPr>
          <w:rFonts w:ascii="Times New Roman" w:hAnsi="Times New Roman"/>
          <w:sz w:val="28"/>
          <w:lang w:val="en-US"/>
        </w:rPr>
      </w:pPr>
      <w:r>
        <w:rPr>
          <w:rFonts w:ascii="Times New Roman" w:hAnsi="Times New Roman"/>
          <w:sz w:val="28"/>
        </w:rPr>
        <w:t xml:space="preserve">11. Ассамблея считает, что органы государственной власти Азербайджана, включая и Милли Меджлис, в значительной мере несут ответственность за невыполнение обязательств, которые Азербайджан принял на себя при вступлении в Совет Европы, в частности, тех обязательств, в которых было предусмотрено в течение одного года принять рамочный документ о правовой политике Азербайджана относительно защиты прав человека: </w:t>
      </w:r>
    </w:p>
    <w:p w:rsidR="00A908F7" w:rsidRDefault="00A908F7">
      <w:pPr>
        <w:pStyle w:val="Web"/>
        <w:spacing w:line="360" w:lineRule="auto"/>
        <w:rPr>
          <w:rFonts w:ascii="Times New Roman" w:hAnsi="Times New Roman"/>
          <w:sz w:val="28"/>
        </w:rPr>
      </w:pPr>
      <w:r>
        <w:rPr>
          <w:rFonts w:ascii="Times New Roman" w:hAnsi="Times New Roman"/>
          <w:sz w:val="28"/>
        </w:rPr>
        <w:t xml:space="preserve">- рамочный документ о правовой и судебной реформе; </w:t>
      </w:r>
      <w:r>
        <w:rPr>
          <w:rFonts w:ascii="Times New Roman" w:hAnsi="Times New Roman"/>
          <w:sz w:val="28"/>
        </w:rPr>
        <w:br/>
        <w:t xml:space="preserve">- новый Уголовный и Уголовно-процессуальный кодексы; </w:t>
      </w:r>
      <w:r>
        <w:rPr>
          <w:rFonts w:ascii="Times New Roman" w:hAnsi="Times New Roman"/>
          <w:sz w:val="28"/>
        </w:rPr>
        <w:br/>
        <w:t xml:space="preserve">- новый Гражданский и Гражданско-процессуальный кодексы; </w:t>
      </w:r>
      <w:r>
        <w:rPr>
          <w:rFonts w:ascii="Times New Roman" w:hAnsi="Times New Roman"/>
          <w:sz w:val="28"/>
        </w:rPr>
        <w:br/>
        <w:t xml:space="preserve">- новый Закон о политических партиях. </w:t>
      </w:r>
    </w:p>
    <w:p w:rsidR="00A908F7" w:rsidRDefault="00A908F7">
      <w:pPr>
        <w:pStyle w:val="Web"/>
        <w:spacing w:line="360" w:lineRule="auto"/>
        <w:jc w:val="both"/>
        <w:rPr>
          <w:rFonts w:ascii="Times New Roman" w:hAnsi="Times New Roman"/>
          <w:lang w:val="en-US"/>
        </w:rPr>
      </w:pPr>
      <w:r>
        <w:rPr>
          <w:rFonts w:ascii="Times New Roman" w:hAnsi="Times New Roman"/>
          <w:sz w:val="28"/>
        </w:rPr>
        <w:t>12. Ассамблея принимает решение о передаче этой резолюции в Европейский парламент, Европейскую комиссию, Европейский банк реконструкции и развития, Мировой банк, Международный валютный фонд и в Конгресс местных и региональных властей Европы с предложением учитывать положения этого документа в процессе  сотрудничества с Азербайджаном с тем, чтобы помочь этой стране преодолеть проблемы, которые были определены выше</w:t>
      </w:r>
      <w:r>
        <w:rPr>
          <w:rFonts w:ascii="Times New Roman" w:hAnsi="Times New Roman"/>
        </w:rPr>
        <w:t xml:space="preserve">. </w:t>
      </w:r>
    </w:p>
    <w:tbl>
      <w:tblPr>
        <w:tblW w:w="0" w:type="auto"/>
        <w:tblLayout w:type="fixed"/>
        <w:tblCellMar>
          <w:left w:w="0" w:type="dxa"/>
          <w:right w:w="0" w:type="dxa"/>
        </w:tblCellMar>
        <w:tblLook w:val="0000" w:firstRow="0" w:lastRow="0" w:firstColumn="0" w:lastColumn="0" w:noHBand="0" w:noVBand="0"/>
      </w:tblPr>
      <w:tblGrid>
        <w:gridCol w:w="20"/>
        <w:gridCol w:w="9478"/>
      </w:tblGrid>
      <w:tr w:rsidR="00A908F7">
        <w:tc>
          <w:tcPr>
            <w:tcW w:w="20" w:type="dxa"/>
            <w:vAlign w:val="center"/>
          </w:tcPr>
          <w:p w:rsidR="00A908F7" w:rsidRDefault="00A908F7">
            <w:pPr>
              <w:tabs>
                <w:tab w:val="left" w:pos="6540"/>
              </w:tabs>
              <w:spacing w:line="360" w:lineRule="auto"/>
              <w:ind w:right="-3075"/>
              <w:jc w:val="both"/>
              <w:rPr>
                <w:sz w:val="28"/>
              </w:rPr>
            </w:pPr>
            <w:r>
              <w:rPr>
                <w:sz w:val="28"/>
              </w:rPr>
              <w:fldChar w:fldCharType="begin"/>
            </w:r>
            <w:r>
              <w:rPr>
                <w:sz w:val="28"/>
              </w:rPr>
              <w:instrText>PRIVATE</w:instrText>
            </w:r>
            <w:r>
              <w:rPr>
                <w:sz w:val="28"/>
              </w:rPr>
              <w:fldChar w:fldCharType="end"/>
            </w:r>
            <w:r>
              <w:rPr>
                <w:sz w:val="28"/>
              </w:rPr>
              <w:br/>
            </w:r>
            <w:r>
              <w:rPr>
                <w:sz w:val="28"/>
              </w:rPr>
              <w:br/>
            </w:r>
            <w:r>
              <w:rPr>
                <w:sz w:val="28"/>
              </w:rPr>
              <w:br/>
              <w:t xml:space="preserve">Информация предоставлена </w:t>
            </w:r>
            <w:r>
              <w:rPr>
                <w:sz w:val="28"/>
              </w:rPr>
              <w:br/>
              <w:t xml:space="preserve">МИД РФ </w:t>
            </w:r>
          </w:p>
        </w:tc>
        <w:tc>
          <w:tcPr>
            <w:tcW w:w="9478" w:type="dxa"/>
            <w:vAlign w:val="center"/>
          </w:tcPr>
          <w:p w:rsidR="00A908F7" w:rsidRDefault="00A908F7">
            <w:pPr>
              <w:pStyle w:val="7"/>
              <w:spacing w:line="360" w:lineRule="auto"/>
              <w:jc w:val="left"/>
              <w:rPr>
                <w:sz w:val="28"/>
                <w:lang w:val="en-US"/>
              </w:rPr>
            </w:pPr>
          </w:p>
          <w:p w:rsidR="00A908F7" w:rsidRDefault="00A908F7">
            <w:pPr>
              <w:pStyle w:val="7"/>
              <w:spacing w:line="360" w:lineRule="auto"/>
              <w:rPr>
                <w:sz w:val="42"/>
              </w:rPr>
            </w:pPr>
            <w:r>
              <w:rPr>
                <w:sz w:val="42"/>
              </w:rPr>
              <w:t>ЗАКЛЮЧЕНИЕ.</w:t>
            </w:r>
          </w:p>
          <w:p w:rsidR="00A908F7" w:rsidRDefault="00A908F7">
            <w:pPr>
              <w:tabs>
                <w:tab w:val="left" w:pos="9783"/>
              </w:tabs>
              <w:spacing w:line="360" w:lineRule="auto"/>
              <w:jc w:val="both"/>
              <w:rPr>
                <w:sz w:val="28"/>
              </w:rPr>
            </w:pPr>
            <w:r>
              <w:rPr>
                <w:sz w:val="28"/>
              </w:rPr>
              <w:t xml:space="preserve">        Соглашения о партнерстве и сотрудничестве  встречу на высшем уровне, подтверждаем важность, которую мы придаем поступательному развитию наших отношений во всех областях. Наше партнерство и интенсивный политический диалог нацелены на дальнейшее развитие стабильной и процветающей Европы и базируются на принципах демократии, уважения прав человека, верховенства закона и рыночной экономики. Мы приветствуем интенсификацию нашего сотрудничества на основе</w:t>
            </w:r>
            <w:r>
              <w:rPr>
                <w:sz w:val="28"/>
                <w:lang w:val="en-US"/>
              </w:rPr>
              <w:t>.</w:t>
            </w:r>
            <w:r>
              <w:rPr>
                <w:sz w:val="28"/>
              </w:rPr>
              <w:t xml:space="preserve"> Стратегий развития отношений Азербайжана с СЕ на долгосрочную перспективу и Коллективной стратегии Европейского сообщества. Встречи на высоком уровне, проведенные в период председательства Италии в СЕ, внесут важный вклад в эту работу. Со своей стороны Европейское сообщество подтвердило поддержку политике реформ, проводимой азербайджанским руководством, и важность сотрудничества между СЕ и Азербайджаном в рамках подписанных конвенций. Азербайджанская сторона подчеркнула, что развитие событий в Азербайджане, поддержанное нами, подтверждает ее европейское призвание и что мы являемся, надежным и ответственным партнером в работе по формированию многополярной системы международных отношений, основанной на строгом соблюдении международного права. В свою очередь, руководители Совета Европы рассказали об основных элементах процесса интеграции СЕ - укреплении его институтов, расширении, упрочении общей внешней политики и политики безопасности, а также социально-экономическом развитии. СЕ особо подчеркнул намерение развивать свою европейскую политику в области безопасности и обороны.</w:t>
            </w:r>
            <w:r>
              <w:rPr>
                <w:rStyle w:val="aa"/>
                <w:sz w:val="28"/>
              </w:rPr>
              <w:footnoteReference w:customMarkFollows="1" w:id="32"/>
              <w:t>1</w:t>
            </w:r>
            <w:r>
              <w:rPr>
                <w:sz w:val="28"/>
              </w:rPr>
              <w:t xml:space="preserve"> </w:t>
            </w:r>
          </w:p>
          <w:p w:rsidR="00A908F7" w:rsidRDefault="00A908F7">
            <w:pPr>
              <w:tabs>
                <w:tab w:val="left" w:pos="9783"/>
              </w:tabs>
              <w:spacing w:line="360" w:lineRule="auto"/>
              <w:jc w:val="both"/>
              <w:rPr>
                <w:sz w:val="28"/>
              </w:rPr>
            </w:pPr>
            <w:r>
              <w:rPr>
                <w:sz w:val="28"/>
              </w:rPr>
              <w:t xml:space="preserve">       СЕ стремится содействовать еще большему сближению интересов с Азербайджаном и повышению уровня стабильности и безопасности в Европе в целом. СЕ еще раз подтвердил. Азербайджан  существуют возможности взаимодействия в соответствии с принципами Устава ООН и при признании главной ответственности Совета Безопасности ООН, в частности в вопросах укрепления международного мира, безопасности и стабильности, а также раннего предупреждения, предотвращения конфликтов, урегулирования кризисов и постконфликтного восстановления. Мы согласны с тем, что и встречные элементы в двух Стратегиях обеспечивают хорошую основу для ответа на новые общие вызовы. Они также создают рамки для конструктивного диалога по тем вопросам, где существует различие во мнениях или несогласие. СЕ выразил свою известную озабоченность в отношении ситуации в Нагорном Карабахе и принял к сведению информацию, предоставленную, относительно последнего развития событий. Он приветствовал намерение азербайджанского руководства достичь политического урегулирования. СЕ констатировал улучшение в плане доступа для организаций, оказывающих гуманитарную помощь, и привлек внимание азербайджанской стороны к сохраняющейся необходимости улучшения условий прав человека. Нам предстоит вместе еще активнее противодействовать транснациональным угрозам, включая экстремизм и терроризм, организованную преступность, и, контрабанду оружия, отмывание доходов от преступной деятельности. Мы как можно скорее приступим к имплементации Плана совместных действий по борьбе с организованной преступностью, утвержденного на заседании Совета сотрудничества в Люксембурге 10 апреля с.г. Признавая, что сегодняшние вызовы требуют последовательной мобилизации усилий всего международного сообщества. Мы подтверждаем основополагающее значение Соглашения о партнерстве и сотрудничестве (СПС) и Стратегий взаимоотношений, принятых впоследствии сторонами, для последовательного и динамичного развития сотрудничества Азербайджана и СЕ в сфере права, финансов, науки и техники.</w:t>
            </w:r>
            <w:r>
              <w:rPr>
                <w:rStyle w:val="aa"/>
                <w:sz w:val="28"/>
              </w:rPr>
              <w:footnoteReference w:customMarkFollows="1" w:id="33"/>
              <w:t>1</w:t>
            </w:r>
          </w:p>
          <w:p w:rsidR="00A908F7" w:rsidRDefault="00A908F7">
            <w:pPr>
              <w:tabs>
                <w:tab w:val="left" w:pos="9783"/>
              </w:tabs>
              <w:spacing w:line="360" w:lineRule="auto"/>
              <w:jc w:val="both"/>
              <w:rPr>
                <w:sz w:val="28"/>
              </w:rPr>
            </w:pPr>
            <w:r>
              <w:rPr>
                <w:sz w:val="28"/>
              </w:rPr>
              <w:t xml:space="preserve">      Мы отмечаем, что заседание Совета сотрудничества в Страсбурге придало нашим взаимоотношениям новый позитивный тон. Мы определили свои приоритеты в реализации упомянутых Стратегий. Азербайджан видит эти приоритеты в сферах обеспечения безопасности в Европе, торгового, совместных усилиях в борьбе с организованной преступностью и контактах с СЕ в сфере его общей внешней и оборонной политики. Мы отмечаем, что двусторонняя торговля и инвестиции могут быть значительно увеличены в ближайшие годы к взаимной выгоде, и согласились, что нерешенные торговые вопросы должны быть урегулированы как можно скорее в рамках. Мы согласились о том, что после обнародования азербайджанской политической программы будут изучены возможности совершенствования договоренностей в сфере безопасности и т д. СЕ отметил важность сближения законов и технических норм и стандартов. СЕ рассмотрит вопрос о завершении до конца текущего года процедуры распространения на Азербайджан "социальных преференций". Правительства Азербайджана, ответственного за отношения с СЕ. Мы подтверждаем готовность обсуждать по согласованной схеме и в рамках существующих органов последствия будущего расширения СЕ для политико-экономических интересов обеих сторон. Мы будем продолжать сотрудничать с ООН и совместно с другими странами всемерно содействовать ее миссиям по поддержанию мира и безопасности, содействию развитию, предупреждению и урегулированию конфликтов. Саммит и Ассамблея Тысячелетия предоставляло мировому сообществу уникальную возможность укрепления центральной роли ООН в системе международных отношений в XXI веке в соответствии с целями и принципами Устава ООН. ОБСЕ, отмечающая в этом году свое 25-летие, утвердилась в качестве одной из основных организаций по раннему предупреждению, предотвращению конфликтов, регулированию кризисов и постконфликтному восстановлению. Она вносит значительный вклад в развитие безопасного, стабильного и процветающего региона, приверженного единым демократическим стандартам, высокому уровню уважения прав человека и верховенству закона. В духе Хартии европейской безопасности, принятой на саммите в Стамбуле 19 ноября 1999 г. Совет Европы подтверждают важность долгосрочного укрепления стабильности в закавказских государствах Армении, Азербайджане и Грузии. Они признают важность поиска мирных и долговременных решений конфликтов в регионе. Мы убеждены, что прочные отношения внутри этих стран и между ними - залог укрепления демократии, развития и процветания. Они признают, что это также будет содействовать более стабильным отношениям и на прилегающих к региону территориях. В ходе обстоятельного обсуждения мы рассмотрели пути придания дополнительного импульса взаимодействию между Азербайджаном и Советом Европы с целью достижения конкретных результатов. Мы убеждены в необходимости предпринять дополнительные шаги для поощрения контактов политических, парламентских, деловых, общественных, академических кругов, между гражданскими обществами и молодежью. В этой работе, а также при развитии региональных связей будут особенно ценны инициативы по линии двустороннего сотрудничества Азербайджана с государствами-членами Совета. </w:t>
            </w:r>
          </w:p>
        </w:tc>
      </w:tr>
    </w:tbl>
    <w:p w:rsidR="00A908F7" w:rsidRDefault="00A908F7">
      <w:pPr>
        <w:spacing w:line="360" w:lineRule="auto"/>
        <w:ind w:firstLine="567"/>
        <w:jc w:val="both"/>
      </w:pPr>
      <w:r>
        <w:rPr>
          <w:sz w:val="28"/>
        </w:rPr>
        <w:t>Активное участие в международных организациях - не только поле для сотрудничества между нашими странами, но и важное условие интеграции в мировое сообщество и мировое хозяйство. Рассчитываем на тесное взаимодействие в рамках этой и других европейских и международных организаций, и прежде всего, ООН. Нашу твердую позицию о ведущей роли ООН в обеспечении международного мира и безопасности мы не раз заявляли. В интересах наших стран и углубление сотрудничества в формате Совета Европы даст нашей стране новый импульс. Динамичное сотрудничество всех стран, дух взаимного доверия в двусторонних и многостороних отношениях, конструктивное взаимодействие на международной арене соответствуют интересам Азербайджана. Этому служит деятельность и Милли Меджлиса Азербайджанской Республики, и Европарламента. Мы рассчитываем на активизацию этих связей.</w:t>
      </w:r>
      <w:r>
        <w:t xml:space="preserve"> </w:t>
      </w:r>
    </w:p>
    <w:p w:rsidR="00A908F7" w:rsidRDefault="00A908F7">
      <w:pPr>
        <w:pStyle w:val="Web"/>
        <w:spacing w:line="360" w:lineRule="auto"/>
        <w:jc w:val="both"/>
        <w:rPr>
          <w:rFonts w:ascii="Times New Roman" w:hAnsi="Times New Roman"/>
          <w:sz w:val="28"/>
          <w:lang w:val="en-US"/>
        </w:rPr>
      </w:pPr>
    </w:p>
    <w:p w:rsidR="00A908F7" w:rsidRDefault="00A908F7">
      <w:pPr>
        <w:pStyle w:val="Web"/>
        <w:spacing w:line="360" w:lineRule="auto"/>
        <w:jc w:val="both"/>
        <w:rPr>
          <w:rFonts w:ascii="Times New Roman" w:hAnsi="Times New Roman"/>
          <w:sz w:val="28"/>
          <w:lang w:val="en-US"/>
        </w:rPr>
      </w:pPr>
    </w:p>
    <w:p w:rsidR="00A908F7" w:rsidRDefault="00A908F7">
      <w:pPr>
        <w:pStyle w:val="Web"/>
        <w:spacing w:line="360" w:lineRule="auto"/>
        <w:jc w:val="both"/>
        <w:rPr>
          <w:rFonts w:ascii="Times New Roman" w:hAnsi="Times New Roman"/>
          <w:b/>
          <w:sz w:val="42"/>
          <w:lang w:val="en-US"/>
        </w:rPr>
      </w:pPr>
      <w:r>
        <w:rPr>
          <w:rFonts w:ascii="Times New Roman" w:hAnsi="Times New Roman"/>
          <w:b/>
          <w:sz w:val="42"/>
          <w:lang w:val="en-US"/>
        </w:rPr>
        <w:t>СПИСОК ИСПОЛЬЗОВАННОЙ ЛИТЕРАТУРЫ.</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 xml:space="preserve">Зайцев О. Г. Международные организации </w:t>
      </w:r>
      <w:r>
        <w:rPr>
          <w:rFonts w:ascii="Times New Roman" w:hAnsi="Times New Roman"/>
          <w:b/>
          <w:sz w:val="28"/>
          <w:lang w:val="en-US"/>
        </w:rPr>
        <w:t xml:space="preserve">: </w:t>
      </w:r>
      <w:r>
        <w:rPr>
          <w:rFonts w:ascii="Times New Roman" w:hAnsi="Times New Roman"/>
          <w:b/>
          <w:sz w:val="28"/>
        </w:rPr>
        <w:t>принятие решени М., 1989.</w:t>
      </w:r>
    </w:p>
    <w:p w:rsidR="00A908F7" w:rsidRDefault="00A908F7">
      <w:pPr>
        <w:pStyle w:val="Web"/>
        <w:spacing w:line="360" w:lineRule="auto"/>
        <w:jc w:val="both"/>
        <w:rPr>
          <w:rFonts w:ascii="Times New Roman" w:hAnsi="Times New Roman"/>
          <w:b/>
          <w:sz w:val="28"/>
        </w:rPr>
      </w:pPr>
      <w:r>
        <w:rPr>
          <w:rFonts w:ascii="Times New Roman" w:hAnsi="Times New Roman"/>
          <w:b/>
          <w:sz w:val="28"/>
        </w:rPr>
        <w:t>с-245.</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Газета ХАЛГ 1993г 15 октября.</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 xml:space="preserve">Газета ХАЯТ 1997г 16 сентября. </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Архив МИД Азербайджанская Республика 1992-1999 гг.</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Газета АЗЕРБАЙДЖАН 1999г 5 января.</w:t>
      </w:r>
    </w:p>
    <w:p w:rsidR="00A908F7" w:rsidRDefault="00A908F7">
      <w:pPr>
        <w:pStyle w:val="Web"/>
        <w:numPr>
          <w:ilvl w:val="0"/>
          <w:numId w:val="35"/>
        </w:numPr>
        <w:spacing w:line="360" w:lineRule="auto"/>
        <w:jc w:val="both"/>
        <w:rPr>
          <w:rFonts w:ascii="Times New Roman" w:hAnsi="Times New Roman"/>
          <w:b/>
          <w:sz w:val="28"/>
          <w:lang w:val="en-US"/>
        </w:rPr>
      </w:pPr>
      <w:r>
        <w:rPr>
          <w:rFonts w:ascii="Times New Roman" w:hAnsi="Times New Roman"/>
          <w:b/>
          <w:sz w:val="28"/>
        </w:rPr>
        <w:t xml:space="preserve">Малинин С. А. О правотворческой деятельности международной организации </w:t>
      </w:r>
      <w:r>
        <w:rPr>
          <w:rFonts w:ascii="Times New Roman" w:hAnsi="Times New Roman"/>
          <w:b/>
          <w:sz w:val="28"/>
          <w:lang w:val="en-US"/>
        </w:rPr>
        <w:t>М., 1973. с-210.</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lang w:val="en-US"/>
        </w:rPr>
        <w:t>Шреплер Х. А. Международные организации</w:t>
      </w:r>
      <w:r>
        <w:rPr>
          <w:rFonts w:ascii="Times New Roman" w:hAnsi="Times New Roman"/>
          <w:b/>
          <w:sz w:val="28"/>
        </w:rPr>
        <w:t xml:space="preserve"> М., 1995. с-316.</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Шармазашвилли И. А. Международные межправительственные организации</w:t>
      </w:r>
      <w:r>
        <w:rPr>
          <w:rFonts w:ascii="Times New Roman" w:hAnsi="Times New Roman"/>
          <w:b/>
          <w:sz w:val="28"/>
          <w:lang w:val="en-US"/>
        </w:rPr>
        <w:t xml:space="preserve"> </w:t>
      </w:r>
      <w:r>
        <w:rPr>
          <w:rFonts w:ascii="Times New Roman" w:hAnsi="Times New Roman"/>
          <w:b/>
          <w:sz w:val="28"/>
        </w:rPr>
        <w:t>М., 1982. с-267.</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 xml:space="preserve">Актуальные проблемы деятельности международных организаций М., 1982. с-129. </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Газета ЗЕРКАЛО 1997г 5 апреля</w:t>
      </w:r>
      <w:r>
        <w:rPr>
          <w:rFonts w:ascii="Times New Roman" w:hAnsi="Times New Roman"/>
          <w:b/>
          <w:sz w:val="28"/>
          <w:lang w:val="en-US"/>
        </w:rPr>
        <w:t>; 1999г 30 декабря; 2000</w:t>
      </w:r>
      <w:r>
        <w:rPr>
          <w:rFonts w:ascii="Times New Roman" w:hAnsi="Times New Roman"/>
          <w:b/>
          <w:sz w:val="28"/>
        </w:rPr>
        <w:t>г 15 мая.</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Газета ПАНОРАММА 1994г 27 октября.</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 xml:space="preserve">Азербайджан на международной арене Б., 1996г. с-126 (на азербайджа- нском  языке) </w:t>
      </w:r>
    </w:p>
    <w:p w:rsidR="00A908F7" w:rsidRDefault="00A908F7">
      <w:pPr>
        <w:pStyle w:val="Web"/>
        <w:numPr>
          <w:ilvl w:val="0"/>
          <w:numId w:val="35"/>
        </w:numPr>
        <w:spacing w:line="360" w:lineRule="auto"/>
        <w:jc w:val="both"/>
        <w:rPr>
          <w:rFonts w:ascii="Times New Roman" w:hAnsi="Times New Roman"/>
          <w:b/>
          <w:sz w:val="28"/>
          <w:lang w:val="en-US"/>
        </w:rPr>
      </w:pPr>
      <w:r>
        <w:rPr>
          <w:rFonts w:ascii="Times New Roman" w:hAnsi="Times New Roman"/>
          <w:b/>
          <w:sz w:val="28"/>
        </w:rPr>
        <w:t>Гасымов М. Азербайджан в системе международных отношений</w:t>
      </w:r>
      <w:r>
        <w:rPr>
          <w:rFonts w:ascii="Times New Roman" w:hAnsi="Times New Roman"/>
          <w:b/>
          <w:sz w:val="28"/>
          <w:lang w:val="en-US"/>
        </w:rPr>
        <w:t xml:space="preserve"> </w:t>
      </w:r>
      <w:r>
        <w:rPr>
          <w:rFonts w:ascii="Times New Roman" w:hAnsi="Times New Roman"/>
          <w:b/>
          <w:sz w:val="28"/>
        </w:rPr>
        <w:t>Б.,              1996г.  с-159. (на азербайджанском языке)</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Газета АЗАДЛЫГ 1998г 5 февраля</w:t>
      </w:r>
      <w:r>
        <w:rPr>
          <w:rFonts w:ascii="Times New Roman" w:hAnsi="Times New Roman"/>
          <w:b/>
          <w:sz w:val="28"/>
          <w:lang w:val="en-US"/>
        </w:rPr>
        <w:t>;</w:t>
      </w:r>
      <w:r>
        <w:rPr>
          <w:rFonts w:ascii="Times New Roman" w:hAnsi="Times New Roman"/>
          <w:b/>
          <w:sz w:val="28"/>
        </w:rPr>
        <w:t xml:space="preserve"> 16 октября.</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Внешняя политика Азербайджана концептуальные вопросы Б., 1997г. с-218.</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Газета БАКИНСКИЙ РАБОЧИЙ 1997г 23 марта</w:t>
      </w:r>
      <w:r>
        <w:rPr>
          <w:rFonts w:ascii="Times New Roman" w:hAnsi="Times New Roman"/>
          <w:b/>
          <w:sz w:val="28"/>
          <w:lang w:val="en-US"/>
        </w:rPr>
        <w:t>;</w:t>
      </w:r>
      <w:r>
        <w:rPr>
          <w:rFonts w:ascii="Times New Roman" w:hAnsi="Times New Roman"/>
          <w:b/>
          <w:sz w:val="28"/>
        </w:rPr>
        <w:t xml:space="preserve"> 18 апреля.</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 xml:space="preserve">Жарков Б. Н. Права Человека в СЕ. </w:t>
      </w:r>
      <w:r>
        <w:rPr>
          <w:rFonts w:ascii="Times New Roman" w:hAnsi="Times New Roman"/>
          <w:b/>
          <w:sz w:val="28"/>
          <w:lang w:val="en-US"/>
        </w:rPr>
        <w:t>М., 1998</w:t>
      </w:r>
      <w:r>
        <w:rPr>
          <w:rFonts w:ascii="Times New Roman" w:hAnsi="Times New Roman"/>
          <w:b/>
          <w:sz w:val="28"/>
        </w:rPr>
        <w:t xml:space="preserve">г. с-340. </w:t>
      </w:r>
    </w:p>
    <w:p w:rsidR="00A908F7" w:rsidRDefault="00A908F7">
      <w:pPr>
        <w:pStyle w:val="Web"/>
        <w:numPr>
          <w:ilvl w:val="0"/>
          <w:numId w:val="35"/>
        </w:numPr>
        <w:spacing w:line="360" w:lineRule="auto"/>
        <w:jc w:val="both"/>
        <w:rPr>
          <w:rFonts w:ascii="Times New Roman" w:hAnsi="Times New Roman"/>
          <w:b/>
          <w:sz w:val="28"/>
          <w:lang w:val="en-US"/>
        </w:rPr>
      </w:pPr>
      <w:r>
        <w:rPr>
          <w:rFonts w:ascii="Times New Roman" w:hAnsi="Times New Roman"/>
          <w:b/>
          <w:sz w:val="28"/>
        </w:rPr>
        <w:t>Ефимов Г. К. Устав СЕ. Как инстумент мира.</w:t>
      </w:r>
      <w:r>
        <w:rPr>
          <w:rFonts w:ascii="Times New Roman" w:hAnsi="Times New Roman"/>
          <w:b/>
          <w:sz w:val="28"/>
          <w:lang w:val="en-US"/>
        </w:rPr>
        <w:t xml:space="preserve"> М., 1996г. с-150.</w:t>
      </w:r>
    </w:p>
    <w:p w:rsidR="00A908F7" w:rsidRDefault="00A908F7">
      <w:pPr>
        <w:pStyle w:val="Web"/>
        <w:numPr>
          <w:ilvl w:val="0"/>
          <w:numId w:val="35"/>
        </w:numPr>
        <w:spacing w:line="360" w:lineRule="auto"/>
        <w:jc w:val="both"/>
        <w:rPr>
          <w:rFonts w:ascii="Times New Roman" w:hAnsi="Times New Roman"/>
          <w:b/>
          <w:sz w:val="28"/>
          <w:lang w:val="en-US"/>
        </w:rPr>
      </w:pPr>
      <w:r>
        <w:rPr>
          <w:rFonts w:ascii="Times New Roman" w:hAnsi="Times New Roman"/>
          <w:b/>
          <w:sz w:val="28"/>
          <w:lang w:val="en-US"/>
        </w:rPr>
        <w:t xml:space="preserve">Шибалов Е. А. </w:t>
      </w:r>
      <w:r>
        <w:rPr>
          <w:rFonts w:ascii="Times New Roman" w:hAnsi="Times New Roman"/>
          <w:b/>
          <w:sz w:val="28"/>
        </w:rPr>
        <w:t>Учереждения СЕ.</w:t>
      </w:r>
      <w:r>
        <w:rPr>
          <w:rFonts w:ascii="Times New Roman" w:hAnsi="Times New Roman"/>
          <w:b/>
          <w:sz w:val="28"/>
          <w:lang w:val="en-US"/>
        </w:rPr>
        <w:t xml:space="preserve"> М., 1997г. с-285.</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Блищенко И. П. История СЕ.</w:t>
      </w:r>
      <w:r>
        <w:rPr>
          <w:rFonts w:ascii="Times New Roman" w:hAnsi="Times New Roman"/>
          <w:b/>
          <w:sz w:val="28"/>
          <w:lang w:val="en-US"/>
        </w:rPr>
        <w:t xml:space="preserve"> </w:t>
      </w:r>
      <w:r>
        <w:rPr>
          <w:rFonts w:ascii="Times New Roman" w:hAnsi="Times New Roman"/>
          <w:b/>
          <w:sz w:val="28"/>
        </w:rPr>
        <w:t>М., 1997г. с-125.</w:t>
      </w:r>
    </w:p>
    <w:p w:rsidR="00A908F7" w:rsidRDefault="00A908F7">
      <w:pPr>
        <w:pStyle w:val="Web"/>
        <w:numPr>
          <w:ilvl w:val="0"/>
          <w:numId w:val="35"/>
        </w:numPr>
        <w:spacing w:line="360" w:lineRule="auto"/>
        <w:jc w:val="both"/>
        <w:rPr>
          <w:rFonts w:ascii="Times New Roman" w:hAnsi="Times New Roman"/>
          <w:b/>
          <w:sz w:val="28"/>
        </w:rPr>
      </w:pPr>
      <w:r>
        <w:rPr>
          <w:rFonts w:ascii="Times New Roman" w:hAnsi="Times New Roman"/>
          <w:b/>
          <w:sz w:val="28"/>
        </w:rPr>
        <w:t xml:space="preserve">Аббасбейли А., Гасанов А. Азербайджан в системе международных и региональных организаций. Б., 1999г. с-168. </w:t>
      </w:r>
    </w:p>
    <w:p w:rsidR="00A908F7" w:rsidRDefault="00A908F7">
      <w:pPr>
        <w:pStyle w:val="Web"/>
        <w:spacing w:line="360" w:lineRule="auto"/>
        <w:ind w:firstLine="150"/>
        <w:jc w:val="both"/>
        <w:rPr>
          <w:rFonts w:ascii="Times New Roman" w:hAnsi="Times New Roman"/>
          <w:b/>
          <w:sz w:val="28"/>
          <w:lang w:val="en-US"/>
        </w:rPr>
      </w:pPr>
    </w:p>
    <w:p w:rsidR="00A908F7" w:rsidRDefault="00A908F7">
      <w:pPr>
        <w:pStyle w:val="Web"/>
        <w:spacing w:line="360" w:lineRule="auto"/>
        <w:jc w:val="both"/>
        <w:rPr>
          <w:rFonts w:ascii="Times New Roman" w:hAnsi="Times New Roman"/>
          <w:b/>
          <w:sz w:val="28"/>
          <w:lang w:val="en-US"/>
        </w:rPr>
      </w:pPr>
    </w:p>
    <w:p w:rsidR="00A908F7" w:rsidRDefault="00A908F7">
      <w:pPr>
        <w:pStyle w:val="Web"/>
        <w:spacing w:line="360" w:lineRule="auto"/>
        <w:ind w:firstLine="150"/>
        <w:jc w:val="both"/>
        <w:rPr>
          <w:rFonts w:ascii="Times New Roman" w:hAnsi="Times New Roman"/>
          <w:b/>
          <w:sz w:val="28"/>
        </w:rPr>
      </w:pPr>
    </w:p>
    <w:p w:rsidR="00A908F7" w:rsidRDefault="00A908F7">
      <w:pPr>
        <w:pStyle w:val="Web"/>
        <w:spacing w:line="360" w:lineRule="auto"/>
        <w:jc w:val="both"/>
        <w:rPr>
          <w:rFonts w:ascii="Times New Roman" w:hAnsi="Times New Roman"/>
          <w:b/>
          <w:sz w:val="28"/>
        </w:rPr>
      </w:pPr>
    </w:p>
    <w:p w:rsidR="00A908F7" w:rsidRDefault="00A908F7">
      <w:pPr>
        <w:pStyle w:val="Web"/>
        <w:spacing w:line="360" w:lineRule="auto"/>
        <w:jc w:val="both"/>
        <w:rPr>
          <w:rFonts w:ascii="Times New Roman" w:hAnsi="Times New Roman"/>
          <w:b/>
          <w:sz w:val="28"/>
        </w:rPr>
      </w:pPr>
      <w:bookmarkStart w:id="0" w:name="_GoBack"/>
      <w:bookmarkEnd w:id="0"/>
    </w:p>
    <w:sectPr w:rsidR="00A908F7">
      <w:headerReference w:type="even" r:id="rId7"/>
      <w:headerReference w:type="default" r:id="rId8"/>
      <w:pgSz w:w="11906" w:h="16838"/>
      <w:pgMar w:top="851" w:right="506"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F7" w:rsidRDefault="00A908F7">
      <w:r>
        <w:separator/>
      </w:r>
    </w:p>
  </w:endnote>
  <w:endnote w:type="continuationSeparator" w:id="0">
    <w:p w:rsidR="00A908F7" w:rsidRDefault="00A9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F7" w:rsidRDefault="00A908F7">
      <w:r>
        <w:separator/>
      </w:r>
    </w:p>
  </w:footnote>
  <w:footnote w:type="continuationSeparator" w:id="0">
    <w:p w:rsidR="00A908F7" w:rsidRDefault="00A908F7">
      <w:r>
        <w:continuationSeparator/>
      </w:r>
    </w:p>
  </w:footnote>
  <w:footnote w:id="1">
    <w:p w:rsidR="00A908F7" w:rsidRDefault="00A908F7">
      <w:pPr>
        <w:pStyle w:val="a9"/>
      </w:pPr>
      <w:r>
        <w:rPr>
          <w:rStyle w:val="aa"/>
        </w:rPr>
        <w:t>1</w:t>
      </w:r>
      <w:r>
        <w:t xml:space="preserve"> Газета Зеркало 1997г №35</w:t>
      </w:r>
    </w:p>
  </w:footnote>
  <w:footnote w:id="2">
    <w:p w:rsidR="00A908F7" w:rsidRDefault="00A908F7">
      <w:pPr>
        <w:pStyle w:val="a9"/>
      </w:pPr>
      <w:r>
        <w:rPr>
          <w:rStyle w:val="aa"/>
        </w:rPr>
        <w:t>1</w:t>
      </w:r>
      <w:r>
        <w:t xml:space="preserve"> Газета Халг 1997г. №45</w:t>
      </w:r>
    </w:p>
    <w:p w:rsidR="00A908F7" w:rsidRDefault="00A908F7">
      <w:pPr>
        <w:pStyle w:val="a9"/>
      </w:pPr>
    </w:p>
  </w:footnote>
  <w:footnote w:id="3">
    <w:p w:rsidR="00A908F7" w:rsidRDefault="00A908F7">
      <w:pPr>
        <w:pStyle w:val="a9"/>
      </w:pPr>
      <w:r>
        <w:rPr>
          <w:rStyle w:val="aa"/>
        </w:rPr>
        <w:t>1</w:t>
      </w:r>
      <w:r>
        <w:t xml:space="preserve"> Блищенко И. П. История СЕ. стр 128.</w:t>
      </w:r>
    </w:p>
  </w:footnote>
  <w:footnote w:id="4">
    <w:p w:rsidR="00A908F7" w:rsidRDefault="00A908F7">
      <w:pPr>
        <w:pStyle w:val="a9"/>
      </w:pPr>
      <w:r>
        <w:rPr>
          <w:rStyle w:val="aa"/>
        </w:rPr>
        <w:t>2</w:t>
      </w:r>
      <w:r>
        <w:t xml:space="preserve"> Газета панорама №37 1994г.</w:t>
      </w:r>
    </w:p>
  </w:footnote>
  <w:footnote w:id="5">
    <w:p w:rsidR="00A908F7" w:rsidRDefault="00A908F7">
      <w:pPr>
        <w:pStyle w:val="a9"/>
      </w:pPr>
      <w:r>
        <w:rPr>
          <w:rStyle w:val="aa"/>
        </w:rPr>
        <w:t>1</w:t>
      </w:r>
      <w:r>
        <w:t xml:space="preserve"> Блищенко И. П.  История СЕ стр 46</w:t>
      </w:r>
    </w:p>
  </w:footnote>
  <w:footnote w:id="6">
    <w:p w:rsidR="00A908F7" w:rsidRDefault="00A908F7">
      <w:pPr>
        <w:pStyle w:val="a9"/>
      </w:pPr>
      <w:r>
        <w:rPr>
          <w:rStyle w:val="aa"/>
        </w:rPr>
        <w:t>1</w:t>
      </w:r>
      <w:r>
        <w:t xml:space="preserve"> Жарков Б. Н.  Права человека в СЕ стр 58.</w:t>
      </w:r>
    </w:p>
  </w:footnote>
  <w:footnote w:id="7">
    <w:p w:rsidR="00A908F7" w:rsidRDefault="00A908F7">
      <w:pPr>
        <w:pStyle w:val="a9"/>
      </w:pPr>
      <w:r>
        <w:rPr>
          <w:rStyle w:val="aa"/>
        </w:rPr>
        <w:t>1</w:t>
      </w:r>
      <w:r>
        <w:t xml:space="preserve"> Малинин С. А. О проавотворческой деятельности международных отнашений</w:t>
      </w:r>
      <w:r>
        <w:rPr>
          <w:lang w:val="en-US"/>
        </w:rPr>
        <w:t xml:space="preserve"> </w:t>
      </w:r>
      <w:r>
        <w:t>стр 48.</w:t>
      </w:r>
    </w:p>
  </w:footnote>
  <w:footnote w:id="8">
    <w:p w:rsidR="00A908F7" w:rsidRDefault="00A908F7">
      <w:pPr>
        <w:pStyle w:val="a9"/>
      </w:pPr>
      <w:r>
        <w:rPr>
          <w:rStyle w:val="aa"/>
        </w:rPr>
        <w:footnoteRef/>
      </w:r>
      <w:r>
        <w:t xml:space="preserve"> Ефимов Г. К. Устав СЕ. Как инструмент мира. стр 55.  </w:t>
      </w:r>
    </w:p>
  </w:footnote>
  <w:footnote w:id="9">
    <w:p w:rsidR="00A908F7" w:rsidRDefault="00A908F7">
      <w:pPr>
        <w:pStyle w:val="a9"/>
      </w:pPr>
      <w:r>
        <w:rPr>
          <w:rStyle w:val="aa"/>
        </w:rPr>
        <w:t>1</w:t>
      </w:r>
      <w:r>
        <w:t xml:space="preserve"> Шибаева Е. А. Учереждения СЕ стр 78.</w:t>
      </w:r>
    </w:p>
  </w:footnote>
  <w:footnote w:id="10">
    <w:p w:rsidR="00A908F7" w:rsidRDefault="00A908F7">
      <w:pPr>
        <w:pStyle w:val="a9"/>
      </w:pPr>
      <w:r>
        <w:rPr>
          <w:rStyle w:val="aa"/>
        </w:rPr>
        <w:t>1</w:t>
      </w:r>
      <w:r>
        <w:t xml:space="preserve"> Шреплер Х. А. Международные организации стр 46-48.</w:t>
      </w:r>
    </w:p>
  </w:footnote>
  <w:footnote w:id="11">
    <w:p w:rsidR="00A908F7" w:rsidRDefault="00A908F7">
      <w:pPr>
        <w:pStyle w:val="a9"/>
        <w:rPr>
          <w:lang w:val="en-US"/>
        </w:rPr>
      </w:pPr>
      <w:r>
        <w:rPr>
          <w:rStyle w:val="aa"/>
        </w:rPr>
        <w:t>1</w:t>
      </w:r>
      <w:r>
        <w:t xml:space="preserve"> Ефремов Г. К. Устав СЕ</w:t>
      </w:r>
      <w:r>
        <w:rPr>
          <w:lang w:val="en-US"/>
        </w:rPr>
        <w:t xml:space="preserve">  </w:t>
      </w:r>
      <w:r>
        <w:t>как инструмент мира.</w:t>
      </w:r>
      <w:r>
        <w:rPr>
          <w:lang w:val="en-US"/>
        </w:rPr>
        <w:t xml:space="preserve"> стр 28 </w:t>
      </w:r>
    </w:p>
  </w:footnote>
  <w:footnote w:id="12">
    <w:p w:rsidR="00A908F7" w:rsidRDefault="00A908F7">
      <w:pPr>
        <w:pStyle w:val="a9"/>
      </w:pPr>
      <w:r>
        <w:rPr>
          <w:rStyle w:val="aa"/>
        </w:rPr>
        <w:t>1</w:t>
      </w:r>
      <w:r>
        <w:t xml:space="preserve"> Актуальные проблемы деятельности Международных Организаций. стр 45-60</w:t>
      </w:r>
    </w:p>
  </w:footnote>
  <w:footnote w:id="13">
    <w:p w:rsidR="00A908F7" w:rsidRDefault="00A908F7">
      <w:pPr>
        <w:pStyle w:val="a9"/>
      </w:pPr>
      <w:r>
        <w:rPr>
          <w:rStyle w:val="aa"/>
        </w:rPr>
        <w:t>1</w:t>
      </w:r>
      <w:r>
        <w:t xml:space="preserve"> С.Е. Жарков Права человекав СЕ . стр 69.</w:t>
      </w:r>
    </w:p>
  </w:footnote>
  <w:footnote w:id="14">
    <w:p w:rsidR="00A908F7" w:rsidRDefault="00A908F7">
      <w:pPr>
        <w:pStyle w:val="a9"/>
      </w:pPr>
      <w:r>
        <w:rPr>
          <w:rStyle w:val="aa"/>
        </w:rPr>
        <w:t>1</w:t>
      </w:r>
      <w:r>
        <w:t xml:space="preserve"> Газета Халг №39 1993</w:t>
      </w:r>
    </w:p>
    <w:p w:rsidR="00A908F7" w:rsidRDefault="00A908F7">
      <w:pPr>
        <w:pStyle w:val="a9"/>
      </w:pPr>
    </w:p>
  </w:footnote>
  <w:footnote w:id="15">
    <w:p w:rsidR="00A908F7" w:rsidRDefault="00A908F7">
      <w:pPr>
        <w:pStyle w:val="a9"/>
      </w:pPr>
      <w:r>
        <w:rPr>
          <w:rStyle w:val="aa"/>
        </w:rPr>
        <w:t>2</w:t>
      </w:r>
      <w:r>
        <w:t>Газета Хаят №3 1997</w:t>
      </w:r>
    </w:p>
  </w:footnote>
  <w:footnote w:id="16">
    <w:p w:rsidR="00A908F7" w:rsidRDefault="00A908F7">
      <w:pPr>
        <w:pStyle w:val="a9"/>
      </w:pPr>
      <w:r>
        <w:rPr>
          <w:rStyle w:val="aa"/>
        </w:rPr>
        <w:t>1</w:t>
      </w:r>
      <w:r>
        <w:t xml:space="preserve"> Архив МИД  №5678</w:t>
      </w:r>
    </w:p>
  </w:footnote>
  <w:footnote w:id="17">
    <w:p w:rsidR="00A908F7" w:rsidRDefault="00A908F7">
      <w:pPr>
        <w:pStyle w:val="a9"/>
      </w:pPr>
      <w:r>
        <w:rPr>
          <w:rStyle w:val="aa"/>
        </w:rPr>
        <w:t>1</w:t>
      </w:r>
      <w:r>
        <w:t xml:space="preserve"> Архив МИД №4567</w:t>
      </w:r>
    </w:p>
  </w:footnote>
  <w:footnote w:id="18">
    <w:p w:rsidR="00A908F7" w:rsidRDefault="00A908F7">
      <w:pPr>
        <w:pStyle w:val="a9"/>
      </w:pPr>
      <w:r>
        <w:rPr>
          <w:rStyle w:val="aa"/>
        </w:rPr>
        <w:t>1</w:t>
      </w:r>
      <w:r>
        <w:t xml:space="preserve"> Газета Азербайджан №7 1999г.</w:t>
      </w:r>
    </w:p>
  </w:footnote>
  <w:footnote w:id="19">
    <w:p w:rsidR="00A908F7" w:rsidRDefault="00A908F7">
      <w:pPr>
        <w:pStyle w:val="a9"/>
      </w:pPr>
      <w:r>
        <w:rPr>
          <w:rStyle w:val="aa"/>
        </w:rPr>
        <w:t>1</w:t>
      </w:r>
      <w:r>
        <w:t xml:space="preserve"> Зайцев О.Г. </w:t>
      </w:r>
      <w:r>
        <w:rPr>
          <w:lang w:val="en-US"/>
        </w:rPr>
        <w:t xml:space="preserve"> Международные организации. : </w:t>
      </w:r>
      <w:r>
        <w:t>рпинятие решений.</w:t>
      </w:r>
      <w:r>
        <w:rPr>
          <w:lang w:val="en-US"/>
        </w:rPr>
        <w:t xml:space="preserve"> </w:t>
      </w:r>
      <w:r>
        <w:t>стр 46-48.</w:t>
      </w:r>
    </w:p>
  </w:footnote>
  <w:footnote w:id="20">
    <w:p w:rsidR="00A908F7" w:rsidRDefault="00A908F7">
      <w:pPr>
        <w:pStyle w:val="a9"/>
      </w:pPr>
      <w:r>
        <w:rPr>
          <w:rStyle w:val="aa"/>
        </w:rPr>
        <w:t>1</w:t>
      </w:r>
      <w:r>
        <w:t xml:space="preserve"> Азербайджан на международной арене стр 46-60.</w:t>
      </w:r>
    </w:p>
  </w:footnote>
  <w:footnote w:id="21">
    <w:p w:rsidR="00A908F7" w:rsidRDefault="00A908F7">
      <w:pPr>
        <w:pStyle w:val="a9"/>
      </w:pPr>
      <w:r>
        <w:rPr>
          <w:rStyle w:val="aa"/>
        </w:rPr>
        <w:t>1</w:t>
      </w:r>
      <w:r>
        <w:t xml:space="preserve"> Архив МИД № 4567</w:t>
      </w:r>
    </w:p>
  </w:footnote>
  <w:footnote w:id="22">
    <w:p w:rsidR="00A908F7" w:rsidRDefault="00A908F7">
      <w:pPr>
        <w:pStyle w:val="a9"/>
      </w:pPr>
      <w:r>
        <w:rPr>
          <w:rStyle w:val="aa"/>
        </w:rPr>
        <w:t>2</w:t>
      </w:r>
      <w:r>
        <w:t xml:space="preserve"> Газета Азадлыг №45 1998г.</w:t>
      </w:r>
    </w:p>
  </w:footnote>
  <w:footnote w:id="23">
    <w:p w:rsidR="00A908F7" w:rsidRDefault="00A908F7">
      <w:pPr>
        <w:pStyle w:val="a9"/>
      </w:pPr>
      <w:r>
        <w:rPr>
          <w:rStyle w:val="aa"/>
        </w:rPr>
        <w:t>1</w:t>
      </w:r>
      <w:r>
        <w:t xml:space="preserve"> Шармазашвилли И. А.</w:t>
      </w:r>
      <w:r>
        <w:rPr>
          <w:lang w:val="en-US"/>
        </w:rPr>
        <w:t xml:space="preserve"> </w:t>
      </w:r>
      <w:r>
        <w:t>Международное межправительственное организации</w:t>
      </w:r>
      <w:r>
        <w:rPr>
          <w:lang w:val="en-US"/>
        </w:rPr>
        <w:t xml:space="preserve"> </w:t>
      </w:r>
      <w:r>
        <w:t>стр 46-47.</w:t>
      </w:r>
    </w:p>
  </w:footnote>
  <w:footnote w:id="24">
    <w:p w:rsidR="00A908F7" w:rsidRDefault="00A908F7">
      <w:pPr>
        <w:pStyle w:val="a9"/>
      </w:pPr>
      <w:r>
        <w:rPr>
          <w:rStyle w:val="aa"/>
        </w:rPr>
        <w:t>1</w:t>
      </w:r>
      <w:r>
        <w:t xml:space="preserve"> Внешняя политика Азербайджана концептуальные вопросы стр145</w:t>
      </w:r>
    </w:p>
  </w:footnote>
  <w:footnote w:id="25">
    <w:p w:rsidR="00A908F7" w:rsidRDefault="00A908F7">
      <w:pPr>
        <w:pStyle w:val="a9"/>
        <w:rPr>
          <w:lang w:val="en-US"/>
        </w:rPr>
      </w:pPr>
      <w:r>
        <w:rPr>
          <w:rStyle w:val="aa"/>
        </w:rPr>
        <w:t>1</w:t>
      </w:r>
      <w:r>
        <w:t xml:space="preserve"> Газета Бакинский рабочий № 35</w:t>
      </w:r>
      <w:r>
        <w:rPr>
          <w:lang w:val="en-US"/>
        </w:rPr>
        <w:t xml:space="preserve"> 1997г.</w:t>
      </w:r>
    </w:p>
  </w:footnote>
  <w:footnote w:id="26">
    <w:p w:rsidR="00A908F7" w:rsidRDefault="00A908F7">
      <w:pPr>
        <w:pStyle w:val="a9"/>
      </w:pPr>
      <w:r>
        <w:rPr>
          <w:rStyle w:val="aa"/>
        </w:rPr>
        <w:t>1</w:t>
      </w:r>
      <w:r>
        <w:t xml:space="preserve"> Архив МИД № 234</w:t>
      </w:r>
    </w:p>
  </w:footnote>
  <w:footnote w:id="27">
    <w:p w:rsidR="00A908F7" w:rsidRDefault="00A908F7">
      <w:pPr>
        <w:pStyle w:val="a9"/>
        <w:rPr>
          <w:lang w:val="en-US"/>
        </w:rPr>
      </w:pPr>
      <w:r>
        <w:rPr>
          <w:rStyle w:val="aa"/>
        </w:rPr>
        <w:t>1</w:t>
      </w:r>
      <w:r>
        <w:t xml:space="preserve"> Газета Бакинский Рабочий №12 </w:t>
      </w:r>
      <w:r>
        <w:rPr>
          <w:lang w:val="en-US"/>
        </w:rPr>
        <w:t>1997г.</w:t>
      </w:r>
    </w:p>
  </w:footnote>
  <w:footnote w:id="28">
    <w:p w:rsidR="00A908F7" w:rsidRDefault="00A908F7">
      <w:pPr>
        <w:pStyle w:val="a9"/>
      </w:pPr>
      <w:r>
        <w:rPr>
          <w:rStyle w:val="aa"/>
        </w:rPr>
        <w:t>1</w:t>
      </w:r>
      <w:r>
        <w:t xml:space="preserve"> Газета Зеркало № 8 2000г.</w:t>
      </w:r>
    </w:p>
  </w:footnote>
  <w:footnote w:id="29">
    <w:p w:rsidR="00A908F7" w:rsidRDefault="00A908F7">
      <w:pPr>
        <w:pStyle w:val="a9"/>
        <w:rPr>
          <w:lang w:val="en-US"/>
        </w:rPr>
      </w:pPr>
      <w:r>
        <w:rPr>
          <w:rStyle w:val="aa"/>
        </w:rPr>
        <w:t>1</w:t>
      </w:r>
      <w:r>
        <w:t xml:space="preserve"> Газета Халг № 7</w:t>
      </w:r>
      <w:r>
        <w:rPr>
          <w:lang w:val="en-US"/>
        </w:rPr>
        <w:t xml:space="preserve"> 1993г.</w:t>
      </w:r>
    </w:p>
  </w:footnote>
  <w:footnote w:id="30">
    <w:p w:rsidR="00A908F7" w:rsidRDefault="00A908F7">
      <w:pPr>
        <w:pStyle w:val="a9"/>
      </w:pPr>
      <w:r>
        <w:rPr>
          <w:rStyle w:val="aa"/>
        </w:rPr>
        <w:t>1</w:t>
      </w:r>
      <w:r>
        <w:t xml:space="preserve"> Газета Зеркало №54 1999г.</w:t>
      </w:r>
    </w:p>
  </w:footnote>
  <w:footnote w:id="31">
    <w:p w:rsidR="00A908F7" w:rsidRDefault="00A908F7">
      <w:pPr>
        <w:pStyle w:val="a9"/>
      </w:pPr>
      <w:r>
        <w:rPr>
          <w:rStyle w:val="aa"/>
        </w:rPr>
        <w:t>2</w:t>
      </w:r>
      <w:r>
        <w:t xml:space="preserve"> Архив МИД №43678</w:t>
      </w:r>
    </w:p>
  </w:footnote>
  <w:footnote w:id="32">
    <w:p w:rsidR="00A908F7" w:rsidRDefault="00A908F7">
      <w:pPr>
        <w:pStyle w:val="a9"/>
      </w:pPr>
      <w:r>
        <w:rPr>
          <w:rStyle w:val="aa"/>
        </w:rPr>
        <w:t>1</w:t>
      </w:r>
      <w:r>
        <w:t xml:space="preserve"> Газета Бакинский Рабочий № 34 1997г.</w:t>
      </w:r>
    </w:p>
  </w:footnote>
  <w:footnote w:id="33">
    <w:p w:rsidR="00A908F7" w:rsidRDefault="00A908F7">
      <w:pPr>
        <w:pStyle w:val="a9"/>
      </w:pPr>
      <w:r>
        <w:rPr>
          <w:rStyle w:val="aa"/>
        </w:rPr>
        <w:t>1</w:t>
      </w:r>
      <w:r>
        <w:t xml:space="preserve"> Шреплер Х. А. </w:t>
      </w:r>
      <w:r>
        <w:rPr>
          <w:lang w:val="en-US"/>
        </w:rPr>
        <w:t xml:space="preserve">Межднународные организации. </w:t>
      </w:r>
      <w:r>
        <w:t>стр</w:t>
      </w:r>
      <w:r>
        <w:rPr>
          <w:lang w:val="en-US"/>
        </w:rPr>
        <w:t xml:space="preserve"> 45-47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7" w:rsidRDefault="00A908F7">
    <w:pPr>
      <w:pStyle w:val="a7"/>
      <w:framePr w:wrap="around" w:vAnchor="text" w:hAnchor="margin" w:xAlign="right" w:y="1"/>
      <w:rPr>
        <w:rStyle w:val="a8"/>
      </w:rPr>
    </w:pPr>
    <w:r>
      <w:rPr>
        <w:rStyle w:val="a8"/>
        <w:noProof/>
      </w:rPr>
      <w:t>1</w:t>
    </w:r>
  </w:p>
  <w:p w:rsidR="00A908F7" w:rsidRDefault="00A908F7">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7" w:rsidRDefault="00B1117E">
    <w:pPr>
      <w:pStyle w:val="a7"/>
      <w:framePr w:wrap="around" w:vAnchor="text" w:hAnchor="margin" w:xAlign="right" w:y="1"/>
      <w:rPr>
        <w:rStyle w:val="a8"/>
      </w:rPr>
    </w:pPr>
    <w:r>
      <w:rPr>
        <w:rStyle w:val="a8"/>
        <w:noProof/>
      </w:rPr>
      <w:t>1</w:t>
    </w:r>
  </w:p>
  <w:p w:rsidR="00A908F7" w:rsidRDefault="00A908F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1A2F"/>
    <w:multiLevelType w:val="singleLevel"/>
    <w:tmpl w:val="A48C1338"/>
    <w:lvl w:ilvl="0">
      <w:numFmt w:val="bullet"/>
      <w:lvlText w:val="-"/>
      <w:lvlJc w:val="left"/>
      <w:pPr>
        <w:tabs>
          <w:tab w:val="num" w:pos="360"/>
        </w:tabs>
        <w:ind w:left="360" w:hanging="360"/>
      </w:pPr>
      <w:rPr>
        <w:rFonts w:hint="default"/>
      </w:rPr>
    </w:lvl>
  </w:abstractNum>
  <w:abstractNum w:abstractNumId="1">
    <w:nsid w:val="097331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7F1254"/>
    <w:multiLevelType w:val="hybridMultilevel"/>
    <w:tmpl w:val="AEB28A2A"/>
    <w:lvl w:ilvl="0" w:tplc="A6B29526">
      <w:start w:val="1"/>
      <w:numFmt w:val="bullet"/>
      <w:lvlText w:val=""/>
      <w:lvlJc w:val="left"/>
      <w:pPr>
        <w:tabs>
          <w:tab w:val="num" w:pos="720"/>
        </w:tabs>
        <w:ind w:left="720" w:hanging="360"/>
      </w:pPr>
      <w:rPr>
        <w:rFonts w:ascii="Symbol" w:hAnsi="Symbol" w:hint="default"/>
        <w:sz w:val="20"/>
      </w:rPr>
    </w:lvl>
    <w:lvl w:ilvl="1" w:tplc="81AAFCAA" w:tentative="1">
      <w:start w:val="1"/>
      <w:numFmt w:val="bullet"/>
      <w:lvlText w:val="o"/>
      <w:lvlJc w:val="left"/>
      <w:pPr>
        <w:tabs>
          <w:tab w:val="num" w:pos="1440"/>
        </w:tabs>
        <w:ind w:left="1440" w:hanging="360"/>
      </w:pPr>
      <w:rPr>
        <w:rFonts w:ascii="Courier New" w:hAnsi="Courier New" w:hint="default"/>
        <w:sz w:val="20"/>
      </w:rPr>
    </w:lvl>
    <w:lvl w:ilvl="2" w:tplc="A6580A42" w:tentative="1">
      <w:start w:val="1"/>
      <w:numFmt w:val="bullet"/>
      <w:lvlText w:val=""/>
      <w:lvlJc w:val="left"/>
      <w:pPr>
        <w:tabs>
          <w:tab w:val="num" w:pos="2160"/>
        </w:tabs>
        <w:ind w:left="2160" w:hanging="360"/>
      </w:pPr>
      <w:rPr>
        <w:rFonts w:ascii="Wingdings" w:hAnsi="Wingdings" w:hint="default"/>
        <w:sz w:val="20"/>
      </w:rPr>
    </w:lvl>
    <w:lvl w:ilvl="3" w:tplc="C45EF302" w:tentative="1">
      <w:start w:val="1"/>
      <w:numFmt w:val="bullet"/>
      <w:lvlText w:val=""/>
      <w:lvlJc w:val="left"/>
      <w:pPr>
        <w:tabs>
          <w:tab w:val="num" w:pos="2880"/>
        </w:tabs>
        <w:ind w:left="2880" w:hanging="360"/>
      </w:pPr>
      <w:rPr>
        <w:rFonts w:ascii="Wingdings" w:hAnsi="Wingdings" w:hint="default"/>
        <w:sz w:val="20"/>
      </w:rPr>
    </w:lvl>
    <w:lvl w:ilvl="4" w:tplc="4682522E" w:tentative="1">
      <w:start w:val="1"/>
      <w:numFmt w:val="bullet"/>
      <w:lvlText w:val=""/>
      <w:lvlJc w:val="left"/>
      <w:pPr>
        <w:tabs>
          <w:tab w:val="num" w:pos="3600"/>
        </w:tabs>
        <w:ind w:left="3600" w:hanging="360"/>
      </w:pPr>
      <w:rPr>
        <w:rFonts w:ascii="Wingdings" w:hAnsi="Wingdings" w:hint="default"/>
        <w:sz w:val="20"/>
      </w:rPr>
    </w:lvl>
    <w:lvl w:ilvl="5" w:tplc="2C8EC60C" w:tentative="1">
      <w:start w:val="1"/>
      <w:numFmt w:val="bullet"/>
      <w:lvlText w:val=""/>
      <w:lvlJc w:val="left"/>
      <w:pPr>
        <w:tabs>
          <w:tab w:val="num" w:pos="4320"/>
        </w:tabs>
        <w:ind w:left="4320" w:hanging="360"/>
      </w:pPr>
      <w:rPr>
        <w:rFonts w:ascii="Wingdings" w:hAnsi="Wingdings" w:hint="default"/>
        <w:sz w:val="20"/>
      </w:rPr>
    </w:lvl>
    <w:lvl w:ilvl="6" w:tplc="4CE8DBCE" w:tentative="1">
      <w:start w:val="1"/>
      <w:numFmt w:val="bullet"/>
      <w:lvlText w:val=""/>
      <w:lvlJc w:val="left"/>
      <w:pPr>
        <w:tabs>
          <w:tab w:val="num" w:pos="5040"/>
        </w:tabs>
        <w:ind w:left="5040" w:hanging="360"/>
      </w:pPr>
      <w:rPr>
        <w:rFonts w:ascii="Wingdings" w:hAnsi="Wingdings" w:hint="default"/>
        <w:sz w:val="20"/>
      </w:rPr>
    </w:lvl>
    <w:lvl w:ilvl="7" w:tplc="01CE897A" w:tentative="1">
      <w:start w:val="1"/>
      <w:numFmt w:val="bullet"/>
      <w:lvlText w:val=""/>
      <w:lvlJc w:val="left"/>
      <w:pPr>
        <w:tabs>
          <w:tab w:val="num" w:pos="5760"/>
        </w:tabs>
        <w:ind w:left="5760" w:hanging="360"/>
      </w:pPr>
      <w:rPr>
        <w:rFonts w:ascii="Wingdings" w:hAnsi="Wingdings" w:hint="default"/>
        <w:sz w:val="20"/>
      </w:rPr>
    </w:lvl>
    <w:lvl w:ilvl="8" w:tplc="868E861C"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654A7"/>
    <w:multiLevelType w:val="singleLevel"/>
    <w:tmpl w:val="A48C1338"/>
    <w:lvl w:ilvl="0">
      <w:numFmt w:val="bullet"/>
      <w:lvlText w:val="-"/>
      <w:lvlJc w:val="left"/>
      <w:pPr>
        <w:tabs>
          <w:tab w:val="num" w:pos="360"/>
        </w:tabs>
        <w:ind w:left="360" w:hanging="360"/>
      </w:pPr>
      <w:rPr>
        <w:rFonts w:hint="default"/>
      </w:rPr>
    </w:lvl>
  </w:abstractNum>
  <w:abstractNum w:abstractNumId="4">
    <w:nsid w:val="13E279BE"/>
    <w:multiLevelType w:val="hybridMultilevel"/>
    <w:tmpl w:val="840AE786"/>
    <w:lvl w:ilvl="0" w:tplc="6EDC4FAE">
      <w:start w:val="1"/>
      <w:numFmt w:val="bullet"/>
      <w:lvlText w:val=""/>
      <w:lvlJc w:val="left"/>
      <w:pPr>
        <w:tabs>
          <w:tab w:val="num" w:pos="720"/>
        </w:tabs>
        <w:ind w:left="720" w:hanging="360"/>
      </w:pPr>
      <w:rPr>
        <w:rFonts w:ascii="Symbol" w:hAnsi="Symbol" w:hint="default"/>
        <w:sz w:val="20"/>
      </w:rPr>
    </w:lvl>
    <w:lvl w:ilvl="1" w:tplc="39DC1BE8" w:tentative="1">
      <w:start w:val="1"/>
      <w:numFmt w:val="bullet"/>
      <w:lvlText w:val="o"/>
      <w:lvlJc w:val="left"/>
      <w:pPr>
        <w:tabs>
          <w:tab w:val="num" w:pos="1440"/>
        </w:tabs>
        <w:ind w:left="1440" w:hanging="360"/>
      </w:pPr>
      <w:rPr>
        <w:rFonts w:ascii="Courier New" w:hAnsi="Courier New" w:hint="default"/>
        <w:sz w:val="20"/>
      </w:rPr>
    </w:lvl>
    <w:lvl w:ilvl="2" w:tplc="EB4C45A8" w:tentative="1">
      <w:start w:val="1"/>
      <w:numFmt w:val="bullet"/>
      <w:lvlText w:val=""/>
      <w:lvlJc w:val="left"/>
      <w:pPr>
        <w:tabs>
          <w:tab w:val="num" w:pos="2160"/>
        </w:tabs>
        <w:ind w:left="2160" w:hanging="360"/>
      </w:pPr>
      <w:rPr>
        <w:rFonts w:ascii="Wingdings" w:hAnsi="Wingdings" w:hint="default"/>
        <w:sz w:val="20"/>
      </w:rPr>
    </w:lvl>
    <w:lvl w:ilvl="3" w:tplc="A11AF0A2" w:tentative="1">
      <w:start w:val="1"/>
      <w:numFmt w:val="bullet"/>
      <w:lvlText w:val=""/>
      <w:lvlJc w:val="left"/>
      <w:pPr>
        <w:tabs>
          <w:tab w:val="num" w:pos="2880"/>
        </w:tabs>
        <w:ind w:left="2880" w:hanging="360"/>
      </w:pPr>
      <w:rPr>
        <w:rFonts w:ascii="Wingdings" w:hAnsi="Wingdings" w:hint="default"/>
        <w:sz w:val="20"/>
      </w:rPr>
    </w:lvl>
    <w:lvl w:ilvl="4" w:tplc="3736716A" w:tentative="1">
      <w:start w:val="1"/>
      <w:numFmt w:val="bullet"/>
      <w:lvlText w:val=""/>
      <w:lvlJc w:val="left"/>
      <w:pPr>
        <w:tabs>
          <w:tab w:val="num" w:pos="3600"/>
        </w:tabs>
        <w:ind w:left="3600" w:hanging="360"/>
      </w:pPr>
      <w:rPr>
        <w:rFonts w:ascii="Wingdings" w:hAnsi="Wingdings" w:hint="default"/>
        <w:sz w:val="20"/>
      </w:rPr>
    </w:lvl>
    <w:lvl w:ilvl="5" w:tplc="4C9EE15C" w:tentative="1">
      <w:start w:val="1"/>
      <w:numFmt w:val="bullet"/>
      <w:lvlText w:val=""/>
      <w:lvlJc w:val="left"/>
      <w:pPr>
        <w:tabs>
          <w:tab w:val="num" w:pos="4320"/>
        </w:tabs>
        <w:ind w:left="4320" w:hanging="360"/>
      </w:pPr>
      <w:rPr>
        <w:rFonts w:ascii="Wingdings" w:hAnsi="Wingdings" w:hint="default"/>
        <w:sz w:val="20"/>
      </w:rPr>
    </w:lvl>
    <w:lvl w:ilvl="6" w:tplc="274CE2E6" w:tentative="1">
      <w:start w:val="1"/>
      <w:numFmt w:val="bullet"/>
      <w:lvlText w:val=""/>
      <w:lvlJc w:val="left"/>
      <w:pPr>
        <w:tabs>
          <w:tab w:val="num" w:pos="5040"/>
        </w:tabs>
        <w:ind w:left="5040" w:hanging="360"/>
      </w:pPr>
      <w:rPr>
        <w:rFonts w:ascii="Wingdings" w:hAnsi="Wingdings" w:hint="default"/>
        <w:sz w:val="20"/>
      </w:rPr>
    </w:lvl>
    <w:lvl w:ilvl="7" w:tplc="31A0224A" w:tentative="1">
      <w:start w:val="1"/>
      <w:numFmt w:val="bullet"/>
      <w:lvlText w:val=""/>
      <w:lvlJc w:val="left"/>
      <w:pPr>
        <w:tabs>
          <w:tab w:val="num" w:pos="5760"/>
        </w:tabs>
        <w:ind w:left="5760" w:hanging="360"/>
      </w:pPr>
      <w:rPr>
        <w:rFonts w:ascii="Wingdings" w:hAnsi="Wingdings" w:hint="default"/>
        <w:sz w:val="20"/>
      </w:rPr>
    </w:lvl>
    <w:lvl w:ilvl="8" w:tplc="CDA8587E"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17A7D"/>
    <w:multiLevelType w:val="singleLevel"/>
    <w:tmpl w:val="A48C1338"/>
    <w:lvl w:ilvl="0">
      <w:numFmt w:val="bullet"/>
      <w:lvlText w:val="-"/>
      <w:lvlJc w:val="left"/>
      <w:pPr>
        <w:tabs>
          <w:tab w:val="num" w:pos="360"/>
        </w:tabs>
        <w:ind w:left="360" w:hanging="360"/>
      </w:pPr>
      <w:rPr>
        <w:rFonts w:hint="default"/>
      </w:rPr>
    </w:lvl>
  </w:abstractNum>
  <w:abstractNum w:abstractNumId="6">
    <w:nsid w:val="1B8578EB"/>
    <w:multiLevelType w:val="singleLevel"/>
    <w:tmpl w:val="45E279AA"/>
    <w:lvl w:ilvl="0">
      <w:start w:val="24"/>
      <w:numFmt w:val="decimal"/>
      <w:lvlText w:val="%1"/>
      <w:lvlJc w:val="left"/>
      <w:pPr>
        <w:tabs>
          <w:tab w:val="num" w:pos="570"/>
        </w:tabs>
        <w:ind w:left="570" w:hanging="570"/>
      </w:pPr>
      <w:rPr>
        <w:rFonts w:hint="default"/>
        <w:b w:val="0"/>
      </w:rPr>
    </w:lvl>
  </w:abstractNum>
  <w:abstractNum w:abstractNumId="7">
    <w:nsid w:val="1B927468"/>
    <w:multiLevelType w:val="singleLevel"/>
    <w:tmpl w:val="A48C1338"/>
    <w:lvl w:ilvl="0">
      <w:numFmt w:val="bullet"/>
      <w:lvlText w:val="-"/>
      <w:lvlJc w:val="left"/>
      <w:pPr>
        <w:tabs>
          <w:tab w:val="num" w:pos="360"/>
        </w:tabs>
        <w:ind w:left="360" w:hanging="360"/>
      </w:pPr>
      <w:rPr>
        <w:rFonts w:hint="default"/>
      </w:rPr>
    </w:lvl>
  </w:abstractNum>
  <w:abstractNum w:abstractNumId="8">
    <w:nsid w:val="20440E36"/>
    <w:multiLevelType w:val="singleLevel"/>
    <w:tmpl w:val="A48C1338"/>
    <w:lvl w:ilvl="0">
      <w:numFmt w:val="bullet"/>
      <w:lvlText w:val="-"/>
      <w:lvlJc w:val="left"/>
      <w:pPr>
        <w:tabs>
          <w:tab w:val="num" w:pos="360"/>
        </w:tabs>
        <w:ind w:left="360" w:hanging="360"/>
      </w:pPr>
      <w:rPr>
        <w:rFonts w:hint="default"/>
      </w:rPr>
    </w:lvl>
  </w:abstractNum>
  <w:abstractNum w:abstractNumId="9">
    <w:nsid w:val="23454C02"/>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299866A8"/>
    <w:multiLevelType w:val="hybridMultilevel"/>
    <w:tmpl w:val="F5BE1690"/>
    <w:lvl w:ilvl="0" w:tplc="E00CCA2C">
      <w:start w:val="1"/>
      <w:numFmt w:val="bullet"/>
      <w:lvlText w:val=""/>
      <w:lvlJc w:val="left"/>
      <w:pPr>
        <w:tabs>
          <w:tab w:val="num" w:pos="720"/>
        </w:tabs>
        <w:ind w:left="720" w:hanging="360"/>
      </w:pPr>
      <w:rPr>
        <w:rFonts w:ascii="Symbol" w:hAnsi="Symbol" w:hint="default"/>
        <w:sz w:val="20"/>
      </w:rPr>
    </w:lvl>
    <w:lvl w:ilvl="1" w:tplc="AEA0AD78">
      <w:start w:val="1"/>
      <w:numFmt w:val="bullet"/>
      <w:lvlText w:val="o"/>
      <w:lvlJc w:val="left"/>
      <w:pPr>
        <w:tabs>
          <w:tab w:val="num" w:pos="1440"/>
        </w:tabs>
        <w:ind w:left="1440" w:hanging="360"/>
      </w:pPr>
      <w:rPr>
        <w:rFonts w:ascii="Courier New" w:hAnsi="Courier New" w:hint="default"/>
        <w:sz w:val="20"/>
      </w:rPr>
    </w:lvl>
    <w:lvl w:ilvl="2" w:tplc="6F80FA40">
      <w:start w:val="1"/>
      <w:numFmt w:val="bullet"/>
      <w:lvlText w:val=""/>
      <w:lvlJc w:val="left"/>
      <w:pPr>
        <w:tabs>
          <w:tab w:val="num" w:pos="2160"/>
        </w:tabs>
        <w:ind w:left="2160" w:hanging="360"/>
      </w:pPr>
      <w:rPr>
        <w:rFonts w:ascii="Wingdings" w:hAnsi="Wingdings" w:hint="default"/>
        <w:sz w:val="20"/>
      </w:rPr>
    </w:lvl>
    <w:lvl w:ilvl="3" w:tplc="19C891D2" w:tentative="1">
      <w:start w:val="1"/>
      <w:numFmt w:val="bullet"/>
      <w:lvlText w:val=""/>
      <w:lvlJc w:val="left"/>
      <w:pPr>
        <w:tabs>
          <w:tab w:val="num" w:pos="2880"/>
        </w:tabs>
        <w:ind w:left="2880" w:hanging="360"/>
      </w:pPr>
      <w:rPr>
        <w:rFonts w:ascii="Wingdings" w:hAnsi="Wingdings" w:hint="default"/>
        <w:sz w:val="20"/>
      </w:rPr>
    </w:lvl>
    <w:lvl w:ilvl="4" w:tplc="D11A5A9A" w:tentative="1">
      <w:start w:val="1"/>
      <w:numFmt w:val="bullet"/>
      <w:lvlText w:val=""/>
      <w:lvlJc w:val="left"/>
      <w:pPr>
        <w:tabs>
          <w:tab w:val="num" w:pos="3600"/>
        </w:tabs>
        <w:ind w:left="3600" w:hanging="360"/>
      </w:pPr>
      <w:rPr>
        <w:rFonts w:ascii="Wingdings" w:hAnsi="Wingdings" w:hint="default"/>
        <w:sz w:val="20"/>
      </w:rPr>
    </w:lvl>
    <w:lvl w:ilvl="5" w:tplc="4E2C54EC" w:tentative="1">
      <w:start w:val="1"/>
      <w:numFmt w:val="bullet"/>
      <w:lvlText w:val=""/>
      <w:lvlJc w:val="left"/>
      <w:pPr>
        <w:tabs>
          <w:tab w:val="num" w:pos="4320"/>
        </w:tabs>
        <w:ind w:left="4320" w:hanging="360"/>
      </w:pPr>
      <w:rPr>
        <w:rFonts w:ascii="Wingdings" w:hAnsi="Wingdings" w:hint="default"/>
        <w:sz w:val="20"/>
      </w:rPr>
    </w:lvl>
    <w:lvl w:ilvl="6" w:tplc="3C6418CE" w:tentative="1">
      <w:start w:val="1"/>
      <w:numFmt w:val="bullet"/>
      <w:lvlText w:val=""/>
      <w:lvlJc w:val="left"/>
      <w:pPr>
        <w:tabs>
          <w:tab w:val="num" w:pos="5040"/>
        </w:tabs>
        <w:ind w:left="5040" w:hanging="360"/>
      </w:pPr>
      <w:rPr>
        <w:rFonts w:ascii="Wingdings" w:hAnsi="Wingdings" w:hint="default"/>
        <w:sz w:val="20"/>
      </w:rPr>
    </w:lvl>
    <w:lvl w:ilvl="7" w:tplc="F06863CE" w:tentative="1">
      <w:start w:val="1"/>
      <w:numFmt w:val="bullet"/>
      <w:lvlText w:val=""/>
      <w:lvlJc w:val="left"/>
      <w:pPr>
        <w:tabs>
          <w:tab w:val="num" w:pos="5760"/>
        </w:tabs>
        <w:ind w:left="5760" w:hanging="360"/>
      </w:pPr>
      <w:rPr>
        <w:rFonts w:ascii="Wingdings" w:hAnsi="Wingdings" w:hint="default"/>
        <w:sz w:val="20"/>
      </w:rPr>
    </w:lvl>
    <w:lvl w:ilvl="8" w:tplc="75E6919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1209C"/>
    <w:multiLevelType w:val="singleLevel"/>
    <w:tmpl w:val="77D6CC42"/>
    <w:lvl w:ilvl="0">
      <w:start w:val="1"/>
      <w:numFmt w:val="upperRoman"/>
      <w:lvlText w:val="%1."/>
      <w:lvlJc w:val="left"/>
      <w:pPr>
        <w:tabs>
          <w:tab w:val="num" w:pos="720"/>
        </w:tabs>
        <w:ind w:left="720" w:hanging="720"/>
      </w:pPr>
      <w:rPr>
        <w:rFonts w:hint="default"/>
      </w:rPr>
    </w:lvl>
  </w:abstractNum>
  <w:abstractNum w:abstractNumId="12">
    <w:nsid w:val="2E0415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A11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3B25FDD"/>
    <w:multiLevelType w:val="singleLevel"/>
    <w:tmpl w:val="C2DC2A66"/>
    <w:lvl w:ilvl="0">
      <w:start w:val="36"/>
      <w:numFmt w:val="decimalZero"/>
      <w:lvlText w:val="%1"/>
      <w:lvlJc w:val="left"/>
      <w:pPr>
        <w:tabs>
          <w:tab w:val="num" w:pos="630"/>
        </w:tabs>
        <w:ind w:left="630" w:hanging="630"/>
      </w:pPr>
      <w:rPr>
        <w:rFonts w:hint="default"/>
      </w:rPr>
    </w:lvl>
  </w:abstractNum>
  <w:abstractNum w:abstractNumId="15">
    <w:nsid w:val="34462BE4"/>
    <w:multiLevelType w:val="hybridMultilevel"/>
    <w:tmpl w:val="E4ECF57E"/>
    <w:lvl w:ilvl="0" w:tplc="B2E20C84">
      <w:start w:val="1"/>
      <w:numFmt w:val="bullet"/>
      <w:lvlText w:val=""/>
      <w:lvlJc w:val="left"/>
      <w:pPr>
        <w:tabs>
          <w:tab w:val="num" w:pos="720"/>
        </w:tabs>
        <w:ind w:left="720" w:hanging="360"/>
      </w:pPr>
      <w:rPr>
        <w:rFonts w:ascii="Symbol" w:hAnsi="Symbol" w:hint="default"/>
        <w:sz w:val="20"/>
      </w:rPr>
    </w:lvl>
    <w:lvl w:ilvl="1" w:tplc="9EB65A60" w:tentative="1">
      <w:start w:val="1"/>
      <w:numFmt w:val="bullet"/>
      <w:lvlText w:val="o"/>
      <w:lvlJc w:val="left"/>
      <w:pPr>
        <w:tabs>
          <w:tab w:val="num" w:pos="1440"/>
        </w:tabs>
        <w:ind w:left="1440" w:hanging="360"/>
      </w:pPr>
      <w:rPr>
        <w:rFonts w:ascii="Courier New" w:hAnsi="Courier New" w:hint="default"/>
        <w:sz w:val="20"/>
      </w:rPr>
    </w:lvl>
    <w:lvl w:ilvl="2" w:tplc="8D2E9BF8" w:tentative="1">
      <w:start w:val="1"/>
      <w:numFmt w:val="bullet"/>
      <w:lvlText w:val=""/>
      <w:lvlJc w:val="left"/>
      <w:pPr>
        <w:tabs>
          <w:tab w:val="num" w:pos="2160"/>
        </w:tabs>
        <w:ind w:left="2160" w:hanging="360"/>
      </w:pPr>
      <w:rPr>
        <w:rFonts w:ascii="Wingdings" w:hAnsi="Wingdings" w:hint="default"/>
        <w:sz w:val="20"/>
      </w:rPr>
    </w:lvl>
    <w:lvl w:ilvl="3" w:tplc="E17619FA" w:tentative="1">
      <w:start w:val="1"/>
      <w:numFmt w:val="bullet"/>
      <w:lvlText w:val=""/>
      <w:lvlJc w:val="left"/>
      <w:pPr>
        <w:tabs>
          <w:tab w:val="num" w:pos="2880"/>
        </w:tabs>
        <w:ind w:left="2880" w:hanging="360"/>
      </w:pPr>
      <w:rPr>
        <w:rFonts w:ascii="Wingdings" w:hAnsi="Wingdings" w:hint="default"/>
        <w:sz w:val="20"/>
      </w:rPr>
    </w:lvl>
    <w:lvl w:ilvl="4" w:tplc="DD7C68DC" w:tentative="1">
      <w:start w:val="1"/>
      <w:numFmt w:val="bullet"/>
      <w:lvlText w:val=""/>
      <w:lvlJc w:val="left"/>
      <w:pPr>
        <w:tabs>
          <w:tab w:val="num" w:pos="3600"/>
        </w:tabs>
        <w:ind w:left="3600" w:hanging="360"/>
      </w:pPr>
      <w:rPr>
        <w:rFonts w:ascii="Wingdings" w:hAnsi="Wingdings" w:hint="default"/>
        <w:sz w:val="20"/>
      </w:rPr>
    </w:lvl>
    <w:lvl w:ilvl="5" w:tplc="61184DFE" w:tentative="1">
      <w:start w:val="1"/>
      <w:numFmt w:val="bullet"/>
      <w:lvlText w:val=""/>
      <w:lvlJc w:val="left"/>
      <w:pPr>
        <w:tabs>
          <w:tab w:val="num" w:pos="4320"/>
        </w:tabs>
        <w:ind w:left="4320" w:hanging="360"/>
      </w:pPr>
      <w:rPr>
        <w:rFonts w:ascii="Wingdings" w:hAnsi="Wingdings" w:hint="default"/>
        <w:sz w:val="20"/>
      </w:rPr>
    </w:lvl>
    <w:lvl w:ilvl="6" w:tplc="813A16BA" w:tentative="1">
      <w:start w:val="1"/>
      <w:numFmt w:val="bullet"/>
      <w:lvlText w:val=""/>
      <w:lvlJc w:val="left"/>
      <w:pPr>
        <w:tabs>
          <w:tab w:val="num" w:pos="5040"/>
        </w:tabs>
        <w:ind w:left="5040" w:hanging="360"/>
      </w:pPr>
      <w:rPr>
        <w:rFonts w:ascii="Wingdings" w:hAnsi="Wingdings" w:hint="default"/>
        <w:sz w:val="20"/>
      </w:rPr>
    </w:lvl>
    <w:lvl w:ilvl="7" w:tplc="4106FC68" w:tentative="1">
      <w:start w:val="1"/>
      <w:numFmt w:val="bullet"/>
      <w:lvlText w:val=""/>
      <w:lvlJc w:val="left"/>
      <w:pPr>
        <w:tabs>
          <w:tab w:val="num" w:pos="5760"/>
        </w:tabs>
        <w:ind w:left="5760" w:hanging="360"/>
      </w:pPr>
      <w:rPr>
        <w:rFonts w:ascii="Wingdings" w:hAnsi="Wingdings" w:hint="default"/>
        <w:sz w:val="20"/>
      </w:rPr>
    </w:lvl>
    <w:lvl w:ilvl="8" w:tplc="DA4AF614"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11280"/>
    <w:multiLevelType w:val="singleLevel"/>
    <w:tmpl w:val="A48C1338"/>
    <w:lvl w:ilvl="0">
      <w:numFmt w:val="bullet"/>
      <w:lvlText w:val="-"/>
      <w:lvlJc w:val="left"/>
      <w:pPr>
        <w:tabs>
          <w:tab w:val="num" w:pos="360"/>
        </w:tabs>
        <w:ind w:left="360" w:hanging="360"/>
      </w:pPr>
      <w:rPr>
        <w:rFonts w:hint="default"/>
      </w:rPr>
    </w:lvl>
  </w:abstractNum>
  <w:abstractNum w:abstractNumId="17">
    <w:nsid w:val="408F5E1C"/>
    <w:multiLevelType w:val="singleLevel"/>
    <w:tmpl w:val="A48C1338"/>
    <w:lvl w:ilvl="0">
      <w:numFmt w:val="bullet"/>
      <w:lvlText w:val="-"/>
      <w:lvlJc w:val="left"/>
      <w:pPr>
        <w:tabs>
          <w:tab w:val="num" w:pos="360"/>
        </w:tabs>
        <w:ind w:left="360" w:hanging="360"/>
      </w:pPr>
      <w:rPr>
        <w:rFonts w:hint="default"/>
      </w:rPr>
    </w:lvl>
  </w:abstractNum>
  <w:abstractNum w:abstractNumId="18">
    <w:nsid w:val="46351F63"/>
    <w:multiLevelType w:val="singleLevel"/>
    <w:tmpl w:val="A48C1338"/>
    <w:lvl w:ilvl="0">
      <w:numFmt w:val="bullet"/>
      <w:lvlText w:val="-"/>
      <w:lvlJc w:val="left"/>
      <w:pPr>
        <w:tabs>
          <w:tab w:val="num" w:pos="360"/>
        </w:tabs>
        <w:ind w:left="360" w:hanging="360"/>
      </w:pPr>
      <w:rPr>
        <w:rFonts w:hint="default"/>
      </w:rPr>
    </w:lvl>
  </w:abstractNum>
  <w:abstractNum w:abstractNumId="19">
    <w:nsid w:val="472C379D"/>
    <w:multiLevelType w:val="singleLevel"/>
    <w:tmpl w:val="0419000F"/>
    <w:lvl w:ilvl="0">
      <w:start w:val="1"/>
      <w:numFmt w:val="decimal"/>
      <w:lvlText w:val="%1."/>
      <w:lvlJc w:val="left"/>
      <w:pPr>
        <w:tabs>
          <w:tab w:val="num" w:pos="360"/>
        </w:tabs>
        <w:ind w:left="360" w:hanging="360"/>
      </w:pPr>
    </w:lvl>
  </w:abstractNum>
  <w:abstractNum w:abstractNumId="20">
    <w:nsid w:val="4BFB2F1B"/>
    <w:multiLevelType w:val="singleLevel"/>
    <w:tmpl w:val="A48C1338"/>
    <w:lvl w:ilvl="0">
      <w:numFmt w:val="bullet"/>
      <w:lvlText w:val="-"/>
      <w:lvlJc w:val="left"/>
      <w:pPr>
        <w:tabs>
          <w:tab w:val="num" w:pos="360"/>
        </w:tabs>
        <w:ind w:left="360" w:hanging="360"/>
      </w:pPr>
      <w:rPr>
        <w:rFonts w:hint="default"/>
      </w:rPr>
    </w:lvl>
  </w:abstractNum>
  <w:abstractNum w:abstractNumId="21">
    <w:nsid w:val="4E6E0A16"/>
    <w:multiLevelType w:val="singleLevel"/>
    <w:tmpl w:val="A48C1338"/>
    <w:lvl w:ilvl="0">
      <w:numFmt w:val="bullet"/>
      <w:lvlText w:val="-"/>
      <w:lvlJc w:val="left"/>
      <w:pPr>
        <w:tabs>
          <w:tab w:val="num" w:pos="360"/>
        </w:tabs>
        <w:ind w:left="360" w:hanging="360"/>
      </w:pPr>
      <w:rPr>
        <w:rFonts w:hint="default"/>
      </w:rPr>
    </w:lvl>
  </w:abstractNum>
  <w:abstractNum w:abstractNumId="22">
    <w:nsid w:val="4E6E0CE0"/>
    <w:multiLevelType w:val="singleLevel"/>
    <w:tmpl w:val="04190011"/>
    <w:lvl w:ilvl="0">
      <w:start w:val="1"/>
      <w:numFmt w:val="decimal"/>
      <w:lvlText w:val="%1)"/>
      <w:lvlJc w:val="left"/>
      <w:pPr>
        <w:tabs>
          <w:tab w:val="num" w:pos="360"/>
        </w:tabs>
        <w:ind w:left="360" w:hanging="360"/>
      </w:pPr>
    </w:lvl>
  </w:abstractNum>
  <w:abstractNum w:abstractNumId="23">
    <w:nsid w:val="5200138B"/>
    <w:multiLevelType w:val="singleLevel"/>
    <w:tmpl w:val="A48C1338"/>
    <w:lvl w:ilvl="0">
      <w:numFmt w:val="bullet"/>
      <w:lvlText w:val="-"/>
      <w:lvlJc w:val="left"/>
      <w:pPr>
        <w:tabs>
          <w:tab w:val="num" w:pos="360"/>
        </w:tabs>
        <w:ind w:left="360" w:hanging="360"/>
      </w:pPr>
      <w:rPr>
        <w:rFonts w:hint="default"/>
      </w:rPr>
    </w:lvl>
  </w:abstractNum>
  <w:abstractNum w:abstractNumId="24">
    <w:nsid w:val="5D26505D"/>
    <w:multiLevelType w:val="singleLevel"/>
    <w:tmpl w:val="A48C1338"/>
    <w:lvl w:ilvl="0">
      <w:numFmt w:val="bullet"/>
      <w:lvlText w:val="-"/>
      <w:lvlJc w:val="left"/>
      <w:pPr>
        <w:tabs>
          <w:tab w:val="num" w:pos="360"/>
        </w:tabs>
        <w:ind w:left="360" w:hanging="360"/>
      </w:pPr>
      <w:rPr>
        <w:rFonts w:hint="default"/>
      </w:rPr>
    </w:lvl>
  </w:abstractNum>
  <w:abstractNum w:abstractNumId="25">
    <w:nsid w:val="676B3DE5"/>
    <w:multiLevelType w:val="singleLevel"/>
    <w:tmpl w:val="A48C1338"/>
    <w:lvl w:ilvl="0">
      <w:numFmt w:val="bullet"/>
      <w:lvlText w:val="-"/>
      <w:lvlJc w:val="left"/>
      <w:pPr>
        <w:tabs>
          <w:tab w:val="num" w:pos="360"/>
        </w:tabs>
        <w:ind w:left="360" w:hanging="360"/>
      </w:pPr>
      <w:rPr>
        <w:rFonts w:hint="default"/>
      </w:rPr>
    </w:lvl>
  </w:abstractNum>
  <w:abstractNum w:abstractNumId="26">
    <w:nsid w:val="68D879A1"/>
    <w:multiLevelType w:val="singleLevel"/>
    <w:tmpl w:val="A48C1338"/>
    <w:lvl w:ilvl="0">
      <w:numFmt w:val="bullet"/>
      <w:lvlText w:val="-"/>
      <w:lvlJc w:val="left"/>
      <w:pPr>
        <w:tabs>
          <w:tab w:val="num" w:pos="360"/>
        </w:tabs>
        <w:ind w:left="360" w:hanging="360"/>
      </w:pPr>
      <w:rPr>
        <w:rFonts w:hint="default"/>
      </w:rPr>
    </w:lvl>
  </w:abstractNum>
  <w:abstractNum w:abstractNumId="27">
    <w:nsid w:val="6BCE084A"/>
    <w:multiLevelType w:val="singleLevel"/>
    <w:tmpl w:val="45E279AA"/>
    <w:lvl w:ilvl="0">
      <w:start w:val="24"/>
      <w:numFmt w:val="decimal"/>
      <w:lvlText w:val="%1"/>
      <w:lvlJc w:val="left"/>
      <w:pPr>
        <w:tabs>
          <w:tab w:val="num" w:pos="570"/>
        </w:tabs>
        <w:ind w:left="570" w:hanging="570"/>
      </w:pPr>
      <w:rPr>
        <w:rFonts w:hint="default"/>
        <w:b w:val="0"/>
      </w:rPr>
    </w:lvl>
  </w:abstractNum>
  <w:abstractNum w:abstractNumId="28">
    <w:nsid w:val="6C5372BC"/>
    <w:multiLevelType w:val="singleLevel"/>
    <w:tmpl w:val="A48C1338"/>
    <w:lvl w:ilvl="0">
      <w:numFmt w:val="bullet"/>
      <w:lvlText w:val="-"/>
      <w:lvlJc w:val="left"/>
      <w:pPr>
        <w:tabs>
          <w:tab w:val="num" w:pos="360"/>
        </w:tabs>
        <w:ind w:left="360" w:hanging="360"/>
      </w:pPr>
      <w:rPr>
        <w:rFonts w:hint="default"/>
      </w:rPr>
    </w:lvl>
  </w:abstractNum>
  <w:abstractNum w:abstractNumId="29">
    <w:nsid w:val="6F2B21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6382682"/>
    <w:multiLevelType w:val="singleLevel"/>
    <w:tmpl w:val="A48C1338"/>
    <w:lvl w:ilvl="0">
      <w:numFmt w:val="bullet"/>
      <w:lvlText w:val="-"/>
      <w:lvlJc w:val="left"/>
      <w:pPr>
        <w:tabs>
          <w:tab w:val="num" w:pos="360"/>
        </w:tabs>
        <w:ind w:left="360" w:hanging="360"/>
      </w:pPr>
      <w:rPr>
        <w:rFonts w:hint="default"/>
      </w:rPr>
    </w:lvl>
  </w:abstractNum>
  <w:abstractNum w:abstractNumId="31">
    <w:nsid w:val="76CD785F"/>
    <w:multiLevelType w:val="singleLevel"/>
    <w:tmpl w:val="6234E100"/>
    <w:lvl w:ilvl="0">
      <w:start w:val="3"/>
      <w:numFmt w:val="lowerRoman"/>
      <w:lvlText w:val="%1."/>
      <w:lvlJc w:val="left"/>
      <w:pPr>
        <w:tabs>
          <w:tab w:val="num" w:pos="720"/>
        </w:tabs>
        <w:ind w:left="720" w:hanging="720"/>
      </w:pPr>
      <w:rPr>
        <w:rFonts w:hint="default"/>
      </w:rPr>
    </w:lvl>
  </w:abstractNum>
  <w:abstractNum w:abstractNumId="32">
    <w:nsid w:val="78AE0924"/>
    <w:multiLevelType w:val="singleLevel"/>
    <w:tmpl w:val="D41CE3FE"/>
    <w:lvl w:ilvl="0">
      <w:start w:val="13"/>
      <w:numFmt w:val="decimal"/>
      <w:lvlText w:val="%1"/>
      <w:lvlJc w:val="left"/>
      <w:pPr>
        <w:tabs>
          <w:tab w:val="num" w:pos="360"/>
        </w:tabs>
        <w:ind w:left="360" w:hanging="360"/>
      </w:pPr>
      <w:rPr>
        <w:rFonts w:hint="default"/>
        <w:b/>
      </w:rPr>
    </w:lvl>
  </w:abstractNum>
  <w:abstractNum w:abstractNumId="33">
    <w:nsid w:val="79E75314"/>
    <w:multiLevelType w:val="singleLevel"/>
    <w:tmpl w:val="A48C1338"/>
    <w:lvl w:ilvl="0">
      <w:numFmt w:val="bullet"/>
      <w:lvlText w:val="-"/>
      <w:lvlJc w:val="left"/>
      <w:pPr>
        <w:tabs>
          <w:tab w:val="num" w:pos="360"/>
        </w:tabs>
        <w:ind w:left="360" w:hanging="360"/>
      </w:pPr>
      <w:rPr>
        <w:rFonts w:hint="default"/>
      </w:rPr>
    </w:lvl>
  </w:abstractNum>
  <w:abstractNum w:abstractNumId="34">
    <w:nsid w:val="7EDE5A77"/>
    <w:multiLevelType w:val="singleLevel"/>
    <w:tmpl w:val="A48C1338"/>
    <w:lvl w:ilvl="0">
      <w:numFmt w:val="bullet"/>
      <w:lvlText w:val="-"/>
      <w:lvlJc w:val="left"/>
      <w:pPr>
        <w:tabs>
          <w:tab w:val="num" w:pos="360"/>
        </w:tabs>
        <w:ind w:left="360" w:hanging="360"/>
      </w:pPr>
      <w:rPr>
        <w:rFonts w:hint="default"/>
      </w:rPr>
    </w:lvl>
  </w:abstractNum>
  <w:num w:numId="1">
    <w:abstractNumId w:val="15"/>
  </w:num>
  <w:num w:numId="2">
    <w:abstractNumId w:val="4"/>
  </w:num>
  <w:num w:numId="3">
    <w:abstractNumId w:val="2"/>
  </w:num>
  <w:num w:numId="4">
    <w:abstractNumId w:val="10"/>
  </w:num>
  <w:num w:numId="5">
    <w:abstractNumId w:val="19"/>
  </w:num>
  <w:num w:numId="6">
    <w:abstractNumId w:val="18"/>
  </w:num>
  <w:num w:numId="7">
    <w:abstractNumId w:val="8"/>
  </w:num>
  <w:num w:numId="8">
    <w:abstractNumId w:val="25"/>
  </w:num>
  <w:num w:numId="9">
    <w:abstractNumId w:val="3"/>
  </w:num>
  <w:num w:numId="10">
    <w:abstractNumId w:val="20"/>
  </w:num>
  <w:num w:numId="11">
    <w:abstractNumId w:val="26"/>
  </w:num>
  <w:num w:numId="12">
    <w:abstractNumId w:val="30"/>
  </w:num>
  <w:num w:numId="13">
    <w:abstractNumId w:val="0"/>
  </w:num>
  <w:num w:numId="14">
    <w:abstractNumId w:val="17"/>
  </w:num>
  <w:num w:numId="15">
    <w:abstractNumId w:val="11"/>
  </w:num>
  <w:num w:numId="16">
    <w:abstractNumId w:val="23"/>
  </w:num>
  <w:num w:numId="17">
    <w:abstractNumId w:val="29"/>
  </w:num>
  <w:num w:numId="18">
    <w:abstractNumId w:val="1"/>
  </w:num>
  <w:num w:numId="19">
    <w:abstractNumId w:val="31"/>
  </w:num>
  <w:num w:numId="20">
    <w:abstractNumId w:val="14"/>
  </w:num>
  <w:num w:numId="21">
    <w:abstractNumId w:val="32"/>
  </w:num>
  <w:num w:numId="22">
    <w:abstractNumId w:val="6"/>
  </w:num>
  <w:num w:numId="23">
    <w:abstractNumId w:val="27"/>
  </w:num>
  <w:num w:numId="24">
    <w:abstractNumId w:val="13"/>
  </w:num>
  <w:num w:numId="25">
    <w:abstractNumId w:val="12"/>
  </w:num>
  <w:num w:numId="26">
    <w:abstractNumId w:val="34"/>
  </w:num>
  <w:num w:numId="27">
    <w:abstractNumId w:val="16"/>
  </w:num>
  <w:num w:numId="28">
    <w:abstractNumId w:val="28"/>
  </w:num>
  <w:num w:numId="29">
    <w:abstractNumId w:val="24"/>
  </w:num>
  <w:num w:numId="30">
    <w:abstractNumId w:val="5"/>
  </w:num>
  <w:num w:numId="31">
    <w:abstractNumId w:val="21"/>
  </w:num>
  <w:num w:numId="32">
    <w:abstractNumId w:val="9"/>
  </w:num>
  <w:num w:numId="33">
    <w:abstractNumId w:val="7"/>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17E"/>
    <w:rsid w:val="00213714"/>
    <w:rsid w:val="007A7860"/>
    <w:rsid w:val="00A908F7"/>
    <w:rsid w:val="00B11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CBF43-6FF6-4953-854B-734FEEF4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left="1440" w:firstLine="720"/>
      <w:outlineLvl w:val="3"/>
    </w:pPr>
    <w:rPr>
      <w:b/>
      <w:sz w:val="32"/>
    </w:rPr>
  </w:style>
  <w:style w:type="paragraph" w:styleId="5">
    <w:name w:val="heading 5"/>
    <w:basedOn w:val="a"/>
    <w:next w:val="a"/>
    <w:qFormat/>
    <w:pPr>
      <w:keepNext/>
      <w:jc w:val="center"/>
      <w:outlineLvl w:val="4"/>
    </w:pPr>
    <w:rPr>
      <w:b/>
      <w:sz w:val="32"/>
    </w:rPr>
  </w:style>
  <w:style w:type="paragraph" w:styleId="6">
    <w:name w:val="heading 6"/>
    <w:basedOn w:val="a"/>
    <w:next w:val="a"/>
    <w:qFormat/>
    <w:pPr>
      <w:keepNext/>
      <w:jc w:val="both"/>
      <w:outlineLvl w:val="5"/>
    </w:pPr>
    <w:rPr>
      <w:b/>
      <w:sz w:val="28"/>
    </w:rPr>
  </w:style>
  <w:style w:type="paragraph" w:styleId="7">
    <w:name w:val="heading 7"/>
    <w:basedOn w:val="a"/>
    <w:next w:val="a"/>
    <w:qFormat/>
    <w:pPr>
      <w:keepNext/>
      <w:tabs>
        <w:tab w:val="left" w:pos="9783"/>
      </w:tabs>
      <w:jc w:val="center"/>
      <w:outlineLvl w:val="6"/>
    </w:pPr>
    <w:rPr>
      <w:b/>
      <w:sz w:val="40"/>
    </w:rPr>
  </w:style>
  <w:style w:type="paragraph" w:styleId="8">
    <w:name w:val="heading 8"/>
    <w:basedOn w:val="a"/>
    <w:next w:val="a"/>
    <w:qFormat/>
    <w:pPr>
      <w:keepNext/>
      <w:outlineLvl w:val="7"/>
    </w:pPr>
    <w:rPr>
      <w:rFonts w:eastAsia="Arial Unicode MS"/>
      <w:color w:val="000000"/>
      <w:sz w:val="28"/>
    </w:rPr>
  </w:style>
  <w:style w:type="paragraph" w:styleId="9">
    <w:name w:val="heading 9"/>
    <w:basedOn w:val="a"/>
    <w:next w:val="a"/>
    <w:qFormat/>
    <w:pPr>
      <w:keepNext/>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rFonts w:ascii="Arial Unicode MS" w:eastAsia="Arial Unicode MS" w:hAnsi="Arial Unicode MS" w:cs="Arial Unicode MS"/>
      <w:color w:val="000000"/>
    </w:rPr>
  </w:style>
  <w:style w:type="character" w:styleId="a3">
    <w:name w:val="Hyperlink"/>
    <w:semiHidden/>
    <w:rPr>
      <w:color w:val="0000FF"/>
      <w:u w:val="single"/>
    </w:rPr>
  </w:style>
  <w:style w:type="paragraph" w:styleId="a4">
    <w:name w:val="Body Text Indent"/>
    <w:basedOn w:val="a"/>
    <w:semiHidden/>
    <w:pPr>
      <w:ind w:left="708"/>
    </w:pPr>
    <w:rPr>
      <w:sz w:val="28"/>
    </w:rPr>
  </w:style>
  <w:style w:type="paragraph" w:styleId="a5">
    <w:name w:val="Body Text"/>
    <w:basedOn w:val="a"/>
    <w:semiHidden/>
    <w:pPr>
      <w:jc w:val="both"/>
    </w:pPr>
    <w:rPr>
      <w:sz w:val="28"/>
    </w:rPr>
  </w:style>
  <w:style w:type="paragraph" w:styleId="20">
    <w:name w:val="Body Text 2"/>
    <w:basedOn w:val="a"/>
    <w:semiHidden/>
    <w:pPr>
      <w:jc w:val="both"/>
    </w:pPr>
  </w:style>
  <w:style w:type="paragraph" w:styleId="21">
    <w:name w:val="Body Text Indent 2"/>
    <w:basedOn w:val="a"/>
    <w:semiHidden/>
    <w:pPr>
      <w:ind w:firstLine="600"/>
      <w:jc w:val="both"/>
    </w:pPr>
    <w:rPr>
      <w:sz w:val="28"/>
    </w:rPr>
  </w:style>
  <w:style w:type="paragraph" w:styleId="a6">
    <w:name w:val="caption"/>
    <w:basedOn w:val="a"/>
    <w:next w:val="a"/>
    <w:qFormat/>
    <w:pPr>
      <w:spacing w:line="360" w:lineRule="auto"/>
      <w:jc w:val="both"/>
    </w:pPr>
    <w:rPr>
      <w:b/>
      <w:sz w:val="28"/>
    </w:rPr>
  </w:style>
  <w:style w:type="paragraph" w:styleId="30">
    <w:name w:val="Body Text Indent 3"/>
    <w:basedOn w:val="a"/>
    <w:semiHidden/>
    <w:pPr>
      <w:spacing w:line="360" w:lineRule="auto"/>
      <w:ind w:firstLine="600"/>
      <w:jc w:val="both"/>
    </w:pPr>
    <w:rPr>
      <w:color w:val="000000"/>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note text"/>
    <w:basedOn w:val="a"/>
    <w:semiHidden/>
    <w:rPr>
      <w:sz w:val="20"/>
    </w:rPr>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15440</Words>
  <Characters>88011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lpstr>
    </vt:vector>
  </TitlesOfParts>
  <Company>boom</Company>
  <LinksUpToDate>false</LinksUpToDate>
  <CharactersWithSpaces>103245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user3</dc:creator>
  <cp:keywords/>
  <dc:description>ALT-F11 says it's groovie!</dc:description>
  <cp:lastModifiedBy>admin</cp:lastModifiedBy>
  <cp:revision>2</cp:revision>
  <cp:lastPrinted>2001-06-03T11:17:00Z</cp:lastPrinted>
  <dcterms:created xsi:type="dcterms:W3CDTF">2014-02-07T09:52:00Z</dcterms:created>
  <dcterms:modified xsi:type="dcterms:W3CDTF">2014-02-07T09:52:00Z</dcterms:modified>
</cp:coreProperties>
</file>