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62" w:rsidRDefault="003E4562">
      <w:pPr>
        <w:pStyle w:val="1"/>
        <w:jc w:val="center"/>
        <w:rPr>
          <w:sz w:val="36"/>
          <w:u w:val="single"/>
        </w:rPr>
      </w:pPr>
      <w:bookmarkStart w:id="0" w:name="_Toc435537984"/>
      <w:r>
        <w:rPr>
          <w:sz w:val="36"/>
          <w:u w:val="single"/>
        </w:rPr>
        <w:t>Отрасли, субъекты и принципы международного права</w:t>
      </w:r>
    </w:p>
    <w:p w:rsidR="003E4562" w:rsidRDefault="003E4562">
      <w:pPr>
        <w:pStyle w:val="1"/>
        <w:rPr>
          <w:rFonts w:ascii="Times New Roman" w:hAnsi="Times New Roman"/>
          <w:lang w:val="en-US"/>
        </w:rPr>
      </w:pPr>
      <w:r>
        <w:rPr>
          <w:rFonts w:ascii="Times New Roman" w:hAnsi="Times New Roman"/>
        </w:rPr>
        <w:t>Введение.</w:t>
      </w:r>
      <w:bookmarkEnd w:id="0"/>
    </w:p>
    <w:p w:rsidR="003E4562" w:rsidRDefault="003E4562">
      <w:pPr>
        <w:pStyle w:val="a4"/>
        <w:rPr>
          <w:rFonts w:ascii="Times New Roman" w:hAnsi="Times New Roman"/>
        </w:rPr>
      </w:pPr>
      <w:r>
        <w:rPr>
          <w:rFonts w:ascii="Times New Roman" w:hAnsi="Times New Roman"/>
        </w:rPr>
        <w:t>Международное право появилось вместе с возникновением государства и внутригосударственного права и прошло сложный путь развития. Существенным фа</w:t>
      </w:r>
      <w:r>
        <w:rPr>
          <w:rFonts w:ascii="Times New Roman" w:hAnsi="Times New Roman"/>
          <w:sz w:val="20"/>
          <w:lang w:val="ru-RU"/>
        </w:rPr>
        <w:t>к</w:t>
      </w:r>
      <w:r>
        <w:rPr>
          <w:rFonts w:ascii="Times New Roman" w:hAnsi="Times New Roman"/>
        </w:rPr>
        <w:t xml:space="preserve">тором совершенствования международного права явились прогрессивные перемены в состоянии гражданского общества и межгосударственных взаимосвязях. </w:t>
      </w:r>
    </w:p>
    <w:p w:rsidR="003E4562" w:rsidRDefault="003E4562">
      <w:pPr>
        <w:ind w:firstLine="720"/>
        <w:jc w:val="both"/>
        <w:rPr>
          <w:sz w:val="24"/>
        </w:rPr>
      </w:pPr>
      <w:r>
        <w:rPr>
          <w:sz w:val="24"/>
          <w:lang w:val="en-US"/>
        </w:rPr>
        <w:t>Современное международное право функционирует в сложной среде, так как формирующие и реализующие это право государства имеют значительные различия в общественно-политическом строе и в своих внешнеполитических позициях. Международное право призвано юридическими средствами “</w:t>
      </w:r>
      <w:r>
        <w:rPr>
          <w:sz w:val="24"/>
        </w:rPr>
        <w:t>избавить грядущие поколения от бедствий войны, содействовать социальному прогрессу и улучшению условий жизни при большей свободе</w:t>
      </w:r>
      <w:r>
        <w:rPr>
          <w:sz w:val="24"/>
          <w:lang w:val="en-US"/>
        </w:rPr>
        <w:t>”</w:t>
      </w:r>
      <w:r>
        <w:rPr>
          <w:sz w:val="24"/>
        </w:rPr>
        <w:t xml:space="preserve"> (формулировки преамбулы Устава ООН), развивать дружественные отношения между государствами </w:t>
      </w:r>
      <w:r>
        <w:rPr>
          <w:sz w:val="24"/>
          <w:lang w:val="en-US"/>
        </w:rPr>
        <w:t>“</w:t>
      </w:r>
      <w:r>
        <w:rPr>
          <w:sz w:val="24"/>
        </w:rPr>
        <w:t>независимо от политических, экономических и социальных систем и от уровня их развития</w:t>
      </w:r>
      <w:r>
        <w:rPr>
          <w:sz w:val="24"/>
          <w:lang w:val="en-US"/>
        </w:rPr>
        <w:t>”</w:t>
      </w:r>
      <w:r>
        <w:rPr>
          <w:sz w:val="24"/>
        </w:rPr>
        <w:t xml:space="preserve"> (формулировка Декларации о принципах международного права).</w:t>
      </w:r>
    </w:p>
    <w:p w:rsidR="003E4562" w:rsidRDefault="003E4562">
      <w:pPr>
        <w:ind w:firstLine="720"/>
        <w:jc w:val="both"/>
        <w:rPr>
          <w:sz w:val="24"/>
        </w:rPr>
      </w:pPr>
      <w:r>
        <w:rPr>
          <w:sz w:val="24"/>
        </w:rPr>
        <w:t xml:space="preserve">Современное международное право декларирует запрет агрессивных, захватнических войн, насильственных способов решения межгосударственных споров, квалифицирует такие воздействия, как преступление против мира и безопасности человечества. Устав ООН выразил решимость государств </w:t>
      </w:r>
      <w:r>
        <w:rPr>
          <w:sz w:val="24"/>
          <w:lang w:val="en-US"/>
        </w:rPr>
        <w:t>“</w:t>
      </w:r>
      <w:r>
        <w:rPr>
          <w:sz w:val="24"/>
        </w:rPr>
        <w:t>проявить терпимость и жить вместе в мире друг с другом, как добрые соседи</w:t>
      </w:r>
      <w:r>
        <w:rPr>
          <w:sz w:val="24"/>
          <w:lang w:val="en-US"/>
        </w:rPr>
        <w:t>”</w:t>
      </w:r>
      <w:r>
        <w:rPr>
          <w:sz w:val="24"/>
        </w:rPr>
        <w:t>.</w:t>
      </w:r>
    </w:p>
    <w:p w:rsidR="003E4562" w:rsidRDefault="003E4562">
      <w:pPr>
        <w:ind w:firstLine="720"/>
        <w:jc w:val="both"/>
        <w:rPr>
          <w:sz w:val="24"/>
        </w:rPr>
      </w:pPr>
      <w:r>
        <w:rPr>
          <w:sz w:val="24"/>
        </w:rPr>
        <w:t>Международное право как самостоятельный нормативный комплекс (правовая система) представляет собой совокупность юридических норм, создаваемых совместно государствами с целью регулирования их взаимных отношений в сфере их общих интересов. Отношения, регулируемые международным правом – это отношения между государствами – двусторонние и многосторонние</w:t>
      </w:r>
      <w:r>
        <w:rPr>
          <w:sz w:val="24"/>
          <w:lang w:val="en-US"/>
        </w:rPr>
        <w:t>;</w:t>
      </w:r>
      <w:r>
        <w:rPr>
          <w:sz w:val="24"/>
        </w:rPr>
        <w:t xml:space="preserve"> между государствами и международными межправительственными организациями, прежде всего в связи с членством государств в международных организациях</w:t>
      </w:r>
      <w:r>
        <w:rPr>
          <w:sz w:val="24"/>
          <w:lang w:val="en-US"/>
        </w:rPr>
        <w:t>;</w:t>
      </w:r>
      <w:r>
        <w:rPr>
          <w:sz w:val="24"/>
        </w:rPr>
        <w:t xml:space="preserve"> между международными межправительственными организациями.</w:t>
      </w:r>
    </w:p>
    <w:p w:rsidR="003E4562" w:rsidRDefault="003E4562">
      <w:pPr>
        <w:ind w:firstLine="360"/>
        <w:jc w:val="both"/>
        <w:rPr>
          <w:sz w:val="24"/>
        </w:rPr>
      </w:pPr>
      <w:r>
        <w:rPr>
          <w:sz w:val="24"/>
        </w:rPr>
        <w:t>При рассмотрении международных, межгосударственных отношений следует учитывать, что такой характер они приобретают потому, что по своему содержанию выходят за пределы компетенции и юрисдикции какого-либо отдельного государства, становятся объектом совместной компетенции и юрисдикции государств либо всего международного сообщества в целом. Можно выделить три категории дел (вопросов), которые характеризуют предмет международного регулирования</w:t>
      </w:r>
      <w:r>
        <w:rPr>
          <w:sz w:val="24"/>
          <w:lang w:val="en-US"/>
        </w:rPr>
        <w:t>:</w:t>
      </w:r>
    </w:p>
    <w:p w:rsidR="003E4562" w:rsidRDefault="003E4562">
      <w:pPr>
        <w:numPr>
          <w:ilvl w:val="0"/>
          <w:numId w:val="1"/>
        </w:numPr>
        <w:ind w:left="0"/>
        <w:jc w:val="both"/>
        <w:rPr>
          <w:sz w:val="24"/>
        </w:rPr>
      </w:pPr>
      <w:r>
        <w:rPr>
          <w:sz w:val="24"/>
        </w:rPr>
        <w:t>Дела, которые по своей сути являются межгосударственными и не могут относиться к внутренней компетенции какого-либо государства, не могут решаться односторонними актами государства. Это международная безопасность, разоружение, глобальные экологические процессы, режим открытого моря, космического пространства.</w:t>
      </w:r>
    </w:p>
    <w:p w:rsidR="003E4562" w:rsidRDefault="003E4562">
      <w:pPr>
        <w:numPr>
          <w:ilvl w:val="0"/>
          <w:numId w:val="1"/>
        </w:numPr>
        <w:ind w:left="0"/>
        <w:jc w:val="both"/>
        <w:rPr>
          <w:sz w:val="24"/>
        </w:rPr>
      </w:pPr>
      <w:r>
        <w:rPr>
          <w:sz w:val="24"/>
        </w:rPr>
        <w:t>Дела, хотя и не связанные с общечеловеческими интересами, но разрешимые только совместными усилиями двух или нескольких государств на основе учета взаимных интересов. Это установление и режим государственной границы, оказание правовой помощи, двойное гражданство, визовый или безвизовый порядок въезда.</w:t>
      </w:r>
    </w:p>
    <w:p w:rsidR="003E4562" w:rsidRDefault="003E4562">
      <w:pPr>
        <w:numPr>
          <w:ilvl w:val="0"/>
          <w:numId w:val="1"/>
        </w:numPr>
        <w:ind w:left="0"/>
        <w:jc w:val="both"/>
        <w:rPr>
          <w:sz w:val="24"/>
        </w:rPr>
      </w:pPr>
      <w:r>
        <w:rPr>
          <w:sz w:val="24"/>
        </w:rPr>
        <w:t>Дела, урегулирование которых относится к внутренней компетенции каждого государства, но которые в целях более эффективного их решения целесообразно регулировать совместными актами государств. Это обеспечение и защита прав и свобод человека, оказание помощи в случае ядерной аварии или радиационной аварийной ситуации.</w:t>
      </w:r>
    </w:p>
    <w:p w:rsidR="003E4562" w:rsidRDefault="003E4562">
      <w:pPr>
        <w:pStyle w:val="1"/>
        <w:rPr>
          <w:rFonts w:ascii="Times New Roman" w:hAnsi="Times New Roman"/>
        </w:rPr>
      </w:pPr>
      <w:bookmarkStart w:id="1" w:name="_Toc435537985"/>
      <w:r>
        <w:rPr>
          <w:rFonts w:ascii="Times New Roman" w:hAnsi="Times New Roman"/>
        </w:rPr>
        <w:t>Глава 1.     Возникновение и развитие международного права.</w:t>
      </w:r>
      <w:bookmarkEnd w:id="1"/>
    </w:p>
    <w:p w:rsidR="003E4562" w:rsidRDefault="003E4562">
      <w:pPr>
        <w:ind w:firstLine="720"/>
        <w:jc w:val="both"/>
        <w:rPr>
          <w:sz w:val="24"/>
        </w:rPr>
      </w:pPr>
      <w:r>
        <w:rPr>
          <w:sz w:val="24"/>
          <w:lang w:val="en-US"/>
        </w:rPr>
        <w:t>Международное право стало складываться и развиваться вместе с возникновением государств и зарождением системы отношений между ними. Первоначально международные отношения и регулирующие их нормы развивались в тех районах, где возникали центры международной жизни государств. Это в первую очередь долины Тигра и Ефрата, Нила, районы Китая и Индии. Международные нормы, применявшиеся между государствами в этих районах, имели религиозный характер. Законы войны формировались под влиянием произвола сильного:</w:t>
      </w:r>
      <w:r>
        <w:rPr>
          <w:sz w:val="24"/>
        </w:rPr>
        <w:t xml:space="preserve"> проигравшие войну попадали в полную зависимость от победителя. Договорная практика древних государств способствовала формированию правила</w:t>
      </w:r>
      <w:r>
        <w:rPr>
          <w:sz w:val="24"/>
          <w:lang w:val="en-US"/>
        </w:rPr>
        <w:t xml:space="preserve"> pacta sunt servanda </w:t>
      </w:r>
      <w:r>
        <w:rPr>
          <w:sz w:val="24"/>
        </w:rPr>
        <w:t xml:space="preserve">– договоры должны соблюдаться. Немалое влияние на содержание международно-правовых норм древнего мира оказала система регулирования международных отношений Римской империи с иностранными государствами. Она получила название </w:t>
      </w:r>
      <w:r>
        <w:rPr>
          <w:sz w:val="24"/>
          <w:lang w:val="en-US"/>
        </w:rPr>
        <w:t>“</w:t>
      </w:r>
      <w:r>
        <w:rPr>
          <w:sz w:val="24"/>
        </w:rPr>
        <w:t>право народов</w:t>
      </w:r>
      <w:r>
        <w:rPr>
          <w:sz w:val="24"/>
          <w:lang w:val="en-US"/>
        </w:rPr>
        <w:t>”</w:t>
      </w:r>
      <w:r>
        <w:rPr>
          <w:sz w:val="24"/>
        </w:rPr>
        <w:t>.</w:t>
      </w:r>
    </w:p>
    <w:p w:rsidR="003E4562" w:rsidRDefault="003E4562">
      <w:pPr>
        <w:ind w:firstLine="720"/>
        <w:jc w:val="both"/>
        <w:rPr>
          <w:sz w:val="24"/>
        </w:rPr>
      </w:pPr>
      <w:r>
        <w:rPr>
          <w:sz w:val="24"/>
        </w:rPr>
        <w:t xml:space="preserve">Особенностью регулирования международных отношений феодальных государств явилась преемственность ими многих международно-правовых правил рабовладельческого периода. Однако они под влиянием государственности новой формации обогащались и получали дальнейшее развитие. Особенностью феодального международного права в Западной Европе явилось влияние на него католической церкви. Римские папы в своем влиянии на международное право опирались на каноническое право, состоявшее из постановлений церковных соборов и папских указов. Заметное влияние на международное право в отношениях между арабскими государствами оказал ислам. В рассматриваемый период еще не было общего для всех государств международного права. Применение международно-правовых норм связывалось с существованием нескольких регионов в Западной Европе, Византии, арабских халифатах, на территории Индии и Китая, в Киевской, а позднее – Московской Руси. Военные обычаи в средневековый период продолжали оставаться весьма жесткими. Применялось </w:t>
      </w:r>
      <w:r>
        <w:rPr>
          <w:sz w:val="24"/>
          <w:lang w:val="en-US"/>
        </w:rPr>
        <w:t>“</w:t>
      </w:r>
      <w:r>
        <w:rPr>
          <w:sz w:val="24"/>
        </w:rPr>
        <w:t>право добычи</w:t>
      </w:r>
      <w:r>
        <w:rPr>
          <w:sz w:val="24"/>
          <w:lang w:val="en-US"/>
        </w:rPr>
        <w:t>”</w:t>
      </w:r>
      <w:r>
        <w:rPr>
          <w:sz w:val="24"/>
        </w:rPr>
        <w:t>, которая переходила в собственность захватившей ее стороны. В феодальный период заключалось значительное количество международных договоров. Уже в 9-10 в.в. ряд международных договоров был заключен Киевской Русью с Византией. Договоры заключались преимущественно письменные. В период средневековья стал применяться институт гарантии договоров со стороны третьих государств. Нередко гарантом международных государств был римский папа.  Существенное влияние на развитие международного права оказал Вестфальский трактат от 24 октября 1648г., которым завершилась Тридцатилетняя война в Европе. Этим договором устанавливалась система европейских государств, их границы, принцип политического равновесия. Вестфальским договором в международную практику Западной Европы в качестве общепризнанного участника международного общения была введена Московская Русь.</w:t>
      </w:r>
    </w:p>
    <w:p w:rsidR="003E4562" w:rsidRDefault="003E4562">
      <w:pPr>
        <w:ind w:firstLine="720"/>
        <w:jc w:val="both"/>
        <w:rPr>
          <w:sz w:val="24"/>
        </w:rPr>
      </w:pPr>
      <w:r>
        <w:rPr>
          <w:sz w:val="24"/>
        </w:rPr>
        <w:t xml:space="preserve">Побудительным мотивом для утверждения новых международно-правовых норм явилось закрепление правовых идей в Декларации прав человека и гражданина 1789 г., в конституциях Франции 1791 и 1793 гг., в Декларации международного права, представленной в 1793 г. аббатом Грегуаром французскому Конвенту.  В ней были закреплены принципы невмешательства во внутренние дела другого государства, соблюдения международных договоров. Гуманизация правил ведения войны основывалась на ряде новых положений. По инициативе России в 1868 г. в Петербурге подписывается Декларация о запрещении разрывных пуль. В 1864 г. принимается Женевская конвенция о больных и раненых. Военное насилие не могло применяться к мирному населению. Среди международно-правовых вопросов населения, получивших развитие под влиянием Декларации международного права, следует выделить вопросы о праве убежища и о положении иностранцев. Конституция Франции 1793 г. провозгласила, что Французская Республика предоставляет убежище иностранцам, изгнанным из своего отечества за дело свободы, и отказывает в нем тиранам. Отсюда следовала обязанность невыдачи политических эмигрантов. Существенное влияние на международное право этого периода оказал ряд международных конгрессов и конференций. Так, Венский конгресс 1814-1815 гг. способствовал возникновению статуса постоянного нейтралитета Швейцарии, запрещению работорговли, установлению рангов дипломатических представителей. Заметный вклад в развитие международного права внесли Гаагские конференции мира. Участники первой из них (1899 г.) обсудили вопрос о неувеличении вооружений. Конвенции, принятые на Гаагской конференции 1907 г., явились результатом первой в истории международного права крупной кодификации правил ведения войны и мирного разрешения международных споров. Вместе с тем 19 в. и начало 20 в. характеризовались противоречивостью содержания действовавшего в тот период международного права. По-прежнему признавалось право государства на войну, в которой победитель получал право определять положение побежденного. Продолжались колониальные захваты. Применялась доктрина о </w:t>
      </w:r>
      <w:r>
        <w:rPr>
          <w:sz w:val="24"/>
          <w:lang w:val="en-US"/>
        </w:rPr>
        <w:t>“</w:t>
      </w:r>
      <w:r>
        <w:rPr>
          <w:sz w:val="24"/>
        </w:rPr>
        <w:t>цивилизованных и нецивилизованных народах</w:t>
      </w:r>
      <w:r>
        <w:rPr>
          <w:sz w:val="24"/>
          <w:lang w:val="en-US"/>
        </w:rPr>
        <w:t>”</w:t>
      </w:r>
      <w:r>
        <w:rPr>
          <w:sz w:val="24"/>
        </w:rPr>
        <w:t>.</w:t>
      </w:r>
    </w:p>
    <w:p w:rsidR="003E4562" w:rsidRDefault="003E4562">
      <w:pPr>
        <w:ind w:firstLine="720"/>
        <w:jc w:val="both"/>
        <w:rPr>
          <w:sz w:val="24"/>
        </w:rPr>
      </w:pPr>
      <w:r>
        <w:rPr>
          <w:sz w:val="24"/>
        </w:rPr>
        <w:t>После окончания первой мировой войны государства-победители– страны Антанты – на основе серии международных договоров с Германией и ее союзниками создали правовой режим, получивший название Версальско-Вашингтонской системы. Важным звеном Версальской системы и ее гарантом была призвана стать новая международная организация – Лига Наций. В своей деятельности она отразила противоречивые тенденции отношений, сложившиеся между побежденными и победителями. Хотя Статут (устав) Лиги Наций и исходил из цели поддержки международных отношений, основанных на справедливости, он не запрещал ведения войны. Содержание Статута Лиги Наций свидетельствовало о существенном шаге вперед в деле ограничения войн. Но ее практика показала, что эта организация не смогла последовательно реализовать положения своего Статута. Так, она не смогла принять эффективных решений в связи с агрессией Италии против Эфиопии в 1935-1936 гг. Крупным шагом в направлении запрещения агрессивных войн явился Парижский договор от отказе от войны в качестве орудия национальной политики, заключенный в 1928 г. Однако ни Статут Лиги Наций, ни Парижский договор не давали понятия агрессии и не предоставляли реальных гарантий безопасности участникам международного общения.</w:t>
      </w:r>
    </w:p>
    <w:p w:rsidR="003E4562" w:rsidRDefault="003E4562">
      <w:pPr>
        <w:ind w:firstLine="720"/>
        <w:jc w:val="both"/>
        <w:rPr>
          <w:sz w:val="24"/>
        </w:rPr>
      </w:pPr>
      <w:r>
        <w:rPr>
          <w:sz w:val="24"/>
        </w:rPr>
        <w:t>Развязавшая вторую мировую войну Германия и ее союзники грубо нарушили нормы международного права.  Поэтому вопросы поддержания международного права явились предметом обсуждения на Московской, Тегеранской и Крымской конференциях руководителей трех союзных держав. Было признано, что должна быть создана послевоенная мировая организация, которая не должна быть похожей на Лигу Наций. Таким образом, 26 июня 1945 г. была создана Организация Объединенных Наций. Ее Устав и деятельность свидетельствуют об огромном вкладе ООН в развитие современного международного права. Принципиально новым положением явилось закрепление в уставе ООН положений, запрещающих агрессию и устанавливающих механизм санкций в отношении государства, допустившего подобные действия.  Не менее кардинальные изменения произошли в международном праве под влиянием введения в него нормы о праве народов на самоопределение. В Уставе ООН зафиксировано положение о равенстве прав больших и малых наций.</w:t>
      </w:r>
    </w:p>
    <w:p w:rsidR="003E4562" w:rsidRDefault="003E4562">
      <w:pPr>
        <w:ind w:firstLine="720"/>
        <w:jc w:val="both"/>
        <w:rPr>
          <w:sz w:val="24"/>
        </w:rPr>
      </w:pPr>
      <w:r>
        <w:rPr>
          <w:sz w:val="24"/>
        </w:rPr>
        <w:t>В современный период международное право испытывает влияние многих факторов. Это демократические принципы законодательства государств (например, признание общепризнанных принципов и норм международного права частью правовой системы государства)</w:t>
      </w:r>
      <w:r>
        <w:rPr>
          <w:sz w:val="24"/>
          <w:lang w:val="en-US"/>
        </w:rPr>
        <w:t>;</w:t>
      </w:r>
      <w:r>
        <w:rPr>
          <w:sz w:val="24"/>
        </w:rPr>
        <w:t xml:space="preserve"> расширение круга субъектов международного права</w:t>
      </w:r>
      <w:r>
        <w:rPr>
          <w:sz w:val="24"/>
          <w:lang w:val="en-US"/>
        </w:rPr>
        <w:t>;</w:t>
      </w:r>
      <w:r>
        <w:rPr>
          <w:sz w:val="24"/>
        </w:rPr>
        <w:t xml:space="preserve"> прекращение холодной войны</w:t>
      </w:r>
      <w:r>
        <w:rPr>
          <w:sz w:val="24"/>
          <w:lang w:val="en-US"/>
        </w:rPr>
        <w:t xml:space="preserve">; </w:t>
      </w:r>
      <w:r>
        <w:rPr>
          <w:sz w:val="24"/>
        </w:rPr>
        <w:t>появление на международной арене большого количества межправительственных организаций как субъектов международного права.</w:t>
      </w:r>
    </w:p>
    <w:p w:rsidR="003E4562" w:rsidRDefault="003E4562">
      <w:pPr>
        <w:jc w:val="both"/>
        <w:rPr>
          <w:sz w:val="24"/>
        </w:rPr>
      </w:pPr>
    </w:p>
    <w:p w:rsidR="003E4562" w:rsidRDefault="003E4562">
      <w:pPr>
        <w:pStyle w:val="1"/>
        <w:rPr>
          <w:rFonts w:ascii="Times New Roman" w:hAnsi="Times New Roman"/>
        </w:rPr>
      </w:pPr>
      <w:bookmarkStart w:id="2" w:name="_Toc435537986"/>
      <w:r>
        <w:rPr>
          <w:rFonts w:ascii="Times New Roman" w:hAnsi="Times New Roman"/>
        </w:rPr>
        <w:t>Глава 2.     Субъекты международного права.</w:t>
      </w:r>
      <w:bookmarkEnd w:id="2"/>
    </w:p>
    <w:p w:rsidR="003E4562" w:rsidRDefault="003E4562">
      <w:pPr>
        <w:rPr>
          <w:sz w:val="24"/>
        </w:rPr>
      </w:pPr>
      <w:r>
        <w:rPr>
          <w:sz w:val="24"/>
        </w:rPr>
        <w:t xml:space="preserve">       </w:t>
      </w:r>
    </w:p>
    <w:p w:rsidR="003E4562" w:rsidRDefault="003E4562">
      <w:pPr>
        <w:pStyle w:val="2"/>
        <w:rPr>
          <w:rFonts w:ascii="Times New Roman" w:hAnsi="Times New Roman"/>
        </w:rPr>
      </w:pPr>
      <w:bookmarkStart w:id="3" w:name="_Toc435537987"/>
      <w:r>
        <w:rPr>
          <w:rFonts w:ascii="Times New Roman" w:hAnsi="Times New Roman"/>
        </w:rPr>
        <w:t>§1. Государства.</w:t>
      </w:r>
      <w:bookmarkEnd w:id="3"/>
    </w:p>
    <w:p w:rsidR="003E4562" w:rsidRDefault="003E4562">
      <w:pPr>
        <w:rPr>
          <w:sz w:val="24"/>
        </w:rPr>
      </w:pPr>
    </w:p>
    <w:p w:rsidR="003E4562" w:rsidRDefault="003E4562">
      <w:pPr>
        <w:pStyle w:val="a3"/>
        <w:ind w:firstLine="720"/>
      </w:pPr>
      <w:r>
        <w:t xml:space="preserve">Особенность международного права состоит в том, что оно создается прежде всего государствами и регулирует преимущественно межгосударственные отношения. Являясь творцами международных прав и обязанностей, государства выступают как основные субъекты международного права. В этом качестве они обладают исключительным и неотъемлемым свойством, базирующимся на политической организации власти, - государственным суверенитетом.  Государство как субъект международного права не может осуществлять своей власти в отношении другого государства. В частности, это выражается в неподчинении одного государства законодательству другого. </w:t>
      </w:r>
    </w:p>
    <w:p w:rsidR="003E4562" w:rsidRDefault="003E4562">
      <w:pPr>
        <w:pStyle w:val="a3"/>
        <w:ind w:firstLine="720"/>
      </w:pPr>
      <w:r>
        <w:t>Таким образом, государство как субъект международного права обладает способностью устанавливать права и обязанности, приобретать права и нести обязанности, а также самостоятельно осуществлять их. Участие государства в международном правотворчестве связано не только с принятием обязательств, но и их выполнением.</w:t>
      </w:r>
    </w:p>
    <w:p w:rsidR="003E4562" w:rsidRDefault="003E4562">
      <w:pPr>
        <w:pStyle w:val="a3"/>
        <w:ind w:firstLine="720"/>
      </w:pPr>
      <w:r>
        <w:t xml:space="preserve">Федеративное государство выступает в межгосударственных отношениях как целостный субъект международного права. Положение Венской конвенции о праве международных договоров об обязательности договора </w:t>
      </w:r>
      <w:r>
        <w:rPr>
          <w:lang w:val="en-US"/>
        </w:rPr>
        <w:t>“</w:t>
      </w:r>
      <w:r>
        <w:t>для каждого участника в отношении всей его территории</w:t>
      </w:r>
      <w:r>
        <w:rPr>
          <w:lang w:val="en-US"/>
        </w:rPr>
        <w:t>”</w:t>
      </w:r>
      <w:r>
        <w:t xml:space="preserve"> действительно и для федеративных государств. Это общее правило выражено в Международном пакте об экономических, социальных и культурных правах и в Международном пакте о гражданских и политических правах – постановления обоих пактов </w:t>
      </w:r>
      <w:r>
        <w:rPr>
          <w:lang w:val="en-US"/>
        </w:rPr>
        <w:t>“</w:t>
      </w:r>
      <w:r>
        <w:t>распространяются на все части федеративных государств</w:t>
      </w:r>
      <w:r>
        <w:rPr>
          <w:lang w:val="en-US"/>
        </w:rPr>
        <w:t>”</w:t>
      </w:r>
      <w:r>
        <w:t>. Такой подход присущ и некоторым конституциям, в частности, США, Германии, Индии, Российской Федерации.</w:t>
      </w:r>
    </w:p>
    <w:p w:rsidR="003E4562" w:rsidRDefault="003E4562">
      <w:pPr>
        <w:pStyle w:val="a3"/>
        <w:ind w:firstLine="720"/>
      </w:pPr>
      <w:r>
        <w:t>К категории производных субъектов международного права относятся особые политико-религиозные единицы, имеющие самостоятельный международно-правовой статус. Это Ватикан как официальный центр Римско-католической церкви и Мальтийский  орден как официальное религиозное формирование с международно признанными благотворительными функциями. Их административные резиденции находятся в Риме. Ватикан и Мальтийский орден поддерживают дипломатические отношения со многими государствами мира. Ватикан имеет представительства при ООН, ЮНЕСКО, Международной организации труда. Мальтийский орден имеет представительство при ЮНЕСКО.</w:t>
      </w:r>
    </w:p>
    <w:p w:rsidR="003E4562" w:rsidRDefault="003E4562">
      <w:pPr>
        <w:pStyle w:val="a3"/>
      </w:pPr>
    </w:p>
    <w:p w:rsidR="003E4562" w:rsidRDefault="003E4562">
      <w:pPr>
        <w:pStyle w:val="2"/>
        <w:rPr>
          <w:rFonts w:ascii="Times New Roman" w:hAnsi="Times New Roman"/>
        </w:rPr>
      </w:pPr>
      <w:bookmarkStart w:id="4" w:name="_Toc435537988"/>
      <w:r>
        <w:rPr>
          <w:rFonts w:ascii="Times New Roman" w:hAnsi="Times New Roman"/>
        </w:rPr>
        <w:t>§2.     Российская Федерация как субъект международного права.</w:t>
      </w:r>
      <w:bookmarkEnd w:id="4"/>
    </w:p>
    <w:p w:rsidR="003E4562" w:rsidRDefault="003E4562">
      <w:pPr>
        <w:pStyle w:val="a3"/>
        <w:rPr>
          <w:b/>
        </w:rPr>
      </w:pPr>
    </w:p>
    <w:p w:rsidR="003E4562" w:rsidRDefault="003E4562">
      <w:pPr>
        <w:pStyle w:val="a3"/>
        <w:ind w:firstLine="720"/>
      </w:pPr>
      <w:r>
        <w:t xml:space="preserve">Прекращение существования СССР как субъекта международного права означало конституирование Российской Федерации в качестве суверенного государства с самостоятельным международно-правовым статусом. Это относится и к другим государствам, являвшимся союзными республиками и создавшими Содружество Независимых Государств. Российская Федерация получила признание в качестве государства, воспринявшего от СССР основные компоненты его международно-правового статуса.  В договорах, заключенных РФ с отдельными государствами, использован новый термин </w:t>
      </w:r>
      <w:r>
        <w:rPr>
          <w:lang w:val="en-US"/>
        </w:rPr>
        <w:t>“</w:t>
      </w:r>
      <w:r>
        <w:t>государство-продолжатель</w:t>
      </w:r>
      <w:r>
        <w:rPr>
          <w:lang w:val="en-US"/>
        </w:rPr>
        <w:t>”</w:t>
      </w:r>
      <w:r>
        <w:t>. Концепция государства-продолжателя появилась во-первых  при определении судьбы членства СССР в ООН и в других международных организациях, а во-вторых, судьбы дипломатических представительств СССР в зарубежных государствах.</w:t>
      </w:r>
    </w:p>
    <w:p w:rsidR="003E4562" w:rsidRDefault="003E4562">
      <w:pPr>
        <w:pStyle w:val="a3"/>
        <w:ind w:firstLine="720"/>
      </w:pPr>
      <w:r>
        <w:t>В первом случае государства, создавшие СНГ, согласованным решением от 21 декабря 1991 г. поддержали Россию в том, чтобы она продолжила членство СССР в ООН. Во втором случае Министерство иностранных дел РФ 3 января 1992 г. обратилось с просьбой к правительствам зарубежных государств рассматривать дипломатические представительства СССР в качестве представительств РФ.  Такое продолжение получило признание.</w:t>
      </w:r>
    </w:p>
    <w:p w:rsidR="003E4562" w:rsidRDefault="003E4562">
      <w:pPr>
        <w:pStyle w:val="a3"/>
        <w:ind w:firstLine="720"/>
      </w:pPr>
      <w:r>
        <w:t xml:space="preserve">Неоднозначно решаются вопросы правопреемства в отношении договоров в сфере ограничения вооружений. 9 октября 1992 г. было принято Решение об участии государств СНГ в Договоре между СССР и США о ликвидации их ракет средней и меньшей дальности от 1 июля 1988 г. Здесь говорится о необходимости решения вопроса о правопреемстве </w:t>
      </w:r>
      <w:r>
        <w:rPr>
          <w:lang w:val="en-US"/>
        </w:rPr>
        <w:t>“</w:t>
      </w:r>
      <w:r>
        <w:t>на основе полного равенства всех государств – правопреемников бывшего СССР</w:t>
      </w:r>
      <w:r>
        <w:rPr>
          <w:lang w:val="en-US"/>
        </w:rPr>
        <w:t>”</w:t>
      </w:r>
      <w:r>
        <w:t>. А в Договоре о нераспространении ядерного оружия в качестве правопреемника СССР выступила только РФ. Остальные государства СНГ осуществили акт присоединения к Договору в качестве неядерных стран.</w:t>
      </w:r>
    </w:p>
    <w:p w:rsidR="003E4562" w:rsidRDefault="003E4562">
      <w:pPr>
        <w:pStyle w:val="a3"/>
        <w:ind w:firstLine="720"/>
      </w:pPr>
      <w:r>
        <w:t xml:space="preserve">Таким образом, РФ в специфических условиях становления ее международной правосубъектности выступает одновременно в качестве государства – продолжателя СССР и в качестве государства-преемника. </w:t>
      </w:r>
    </w:p>
    <w:p w:rsidR="003E4562" w:rsidRDefault="003E4562">
      <w:pPr>
        <w:pStyle w:val="a3"/>
      </w:pPr>
    </w:p>
    <w:p w:rsidR="003E4562" w:rsidRDefault="003E4562">
      <w:pPr>
        <w:pStyle w:val="2"/>
        <w:rPr>
          <w:rFonts w:ascii="Times New Roman" w:hAnsi="Times New Roman"/>
        </w:rPr>
      </w:pPr>
      <w:bookmarkStart w:id="5" w:name="_Toc435537989"/>
      <w:r>
        <w:rPr>
          <w:rFonts w:ascii="Times New Roman" w:hAnsi="Times New Roman"/>
        </w:rPr>
        <w:t>§3.    Статус субъектов федеративного государства.</w:t>
      </w:r>
      <w:bookmarkEnd w:id="5"/>
    </w:p>
    <w:p w:rsidR="003E4562" w:rsidRDefault="003E4562">
      <w:pPr>
        <w:pStyle w:val="a3"/>
        <w:rPr>
          <w:b/>
        </w:rPr>
      </w:pPr>
    </w:p>
    <w:p w:rsidR="003E4562" w:rsidRDefault="003E4562">
      <w:pPr>
        <w:pStyle w:val="a3"/>
        <w:ind w:firstLine="720"/>
      </w:pPr>
      <w:r>
        <w:t xml:space="preserve">Международное право не содержит нормы, которая бы давала решение вопроса о международно-правовом статусе образований, являющихся составными частями федеративного государства. Однако известна практика заключения между федеративными государствами двусторонних договоров, констатирующих право составных частей этих государств самостоятельно устанавливать и поддерживать международные отношения. Наглядный пример – Соглашение от 20 ноября 1989 г. о сотрудничестве между союзными республиками СССР и провинциями Канады. Представляет интерес долголетняя международная деятельность Украины и Белоруссии как государств-членов ООН в тот период, когда они были союзными республиками в составе СССР. </w:t>
      </w:r>
    </w:p>
    <w:p w:rsidR="003E4562" w:rsidRDefault="003E4562">
      <w:pPr>
        <w:pStyle w:val="a3"/>
        <w:ind w:firstLine="720"/>
      </w:pPr>
      <w:r>
        <w:t>За годы существования таких зарубежных федераций, как США, Канада, Австрия, Швейцария, Австралия сложилась система вступления их субъектов – штатов, провинций, земель, кантонов – в непосредственные договорные отношения друг с другом на межгосударственной основе, а в отдельных случаях – договорные отношения субъекта одного государства с другим государством (например, провинции Квебек в Канаде с Францией). Конституция Бельгии в редакции 1993 г. установила в этой стране новую федеративную форму государственного устройства</w:t>
      </w:r>
      <w:r>
        <w:rPr>
          <w:lang w:val="en-US"/>
        </w:rPr>
        <w:t>:</w:t>
      </w:r>
      <w:r>
        <w:t xml:space="preserve"> субъекты бельгийской федерации – сообщества и регионы – обладают в пределах своих полномочий правом заключения международных договоров, которое не обусловлено согласием федеральных органов. </w:t>
      </w:r>
    </w:p>
    <w:p w:rsidR="003E4562" w:rsidRDefault="003E4562">
      <w:pPr>
        <w:pStyle w:val="a3"/>
        <w:ind w:firstLine="720"/>
      </w:pPr>
      <w:r>
        <w:t xml:space="preserve">Конституция РФ исходит из признания международной деятельности ее субъектов, но не конкретизирует формы этой деятельности. Сам термин </w:t>
      </w:r>
      <w:r>
        <w:rPr>
          <w:lang w:val="en-US"/>
        </w:rPr>
        <w:t>“</w:t>
      </w:r>
      <w:r>
        <w:t>субъект международного права</w:t>
      </w:r>
      <w:r>
        <w:rPr>
          <w:lang w:val="en-US"/>
        </w:rPr>
        <w:t>”</w:t>
      </w:r>
      <w:r>
        <w:t xml:space="preserve"> использован только в Конституции Республики Татарстан. Однако формулировки многих республиканских конституций, таких как Башкортостан, Бурятия, Дагестан, не оставляют сомнений в их ориентации на международную правосубъектность республик в составе РФ. Позиция РФ выражена в подписанных ею с Республиками Татарстан и Башкортостан договорах о разграничении предметов ведения и взаимном делегировании полномочий между органами государственной власти РФ и соответствующих республик.</w:t>
      </w:r>
    </w:p>
    <w:p w:rsidR="003E4562" w:rsidRDefault="003E4562">
      <w:pPr>
        <w:pStyle w:val="a3"/>
      </w:pPr>
    </w:p>
    <w:p w:rsidR="003E4562" w:rsidRDefault="003E4562">
      <w:pPr>
        <w:pStyle w:val="2"/>
        <w:rPr>
          <w:rFonts w:ascii="Times New Roman" w:hAnsi="Times New Roman"/>
        </w:rPr>
      </w:pPr>
      <w:bookmarkStart w:id="6" w:name="_Toc435537990"/>
      <w:r>
        <w:rPr>
          <w:rFonts w:ascii="Times New Roman" w:hAnsi="Times New Roman"/>
        </w:rPr>
        <w:t>§4. Правосубъектность международных организаций.</w:t>
      </w:r>
      <w:bookmarkEnd w:id="6"/>
    </w:p>
    <w:p w:rsidR="003E4562" w:rsidRDefault="003E4562">
      <w:pPr>
        <w:pStyle w:val="a3"/>
        <w:rPr>
          <w:b/>
        </w:rPr>
      </w:pPr>
    </w:p>
    <w:p w:rsidR="003E4562" w:rsidRDefault="003E4562">
      <w:pPr>
        <w:pStyle w:val="a3"/>
        <w:ind w:firstLine="720"/>
      </w:pPr>
      <w:r>
        <w:t xml:space="preserve">Международные организации являются субъектами международного права особого рода. Их правосубъектность не идентична правосубъектности государств, так как не проистекает из суверенитета. Международная организация источником своих прав и обязанностей в сфере реализации своей компетенции имеет международный договор, заключенный между заинтересованными государствами. Поэтому международные организации как субъекты международного права вторичны, производны по отношению к государствам. </w:t>
      </w:r>
    </w:p>
    <w:p w:rsidR="003E4562" w:rsidRDefault="003E4562">
      <w:pPr>
        <w:pStyle w:val="a3"/>
        <w:ind w:firstLine="720"/>
      </w:pPr>
      <w:r>
        <w:t xml:space="preserve">Организация становится субъектом, если государства-учредители наделяют ее международными правами и обязанностями.  Правосубъектность организации определена теми конкретными задачами и целями, которые установлены государствами в учредительном акте, создающем организацию. В связи с этим каждая международная организация имеет свой, присущий только ей круг прав и обязанностей. </w:t>
      </w:r>
    </w:p>
    <w:p w:rsidR="003E4562" w:rsidRDefault="003E4562">
      <w:pPr>
        <w:pStyle w:val="a3"/>
        <w:ind w:firstLine="720"/>
        <w:rPr>
          <w:lang w:val="en-US"/>
        </w:rPr>
      </w:pPr>
      <w:r>
        <w:t>Международные организации подразделяются на всемирные, универсальные организации, цели и задачи которых имеют значение для всех или большинства государств, для международного сообщества в целом и которые поэтому характеризуются универсальным членством, и иные организации, которые представляют интерес для определенной группы государств, что обусловливает их ограниченный состав.</w:t>
      </w:r>
      <w:r>
        <w:rPr>
          <w:lang w:val="en-US"/>
        </w:rPr>
        <w:t xml:space="preserve"> </w:t>
      </w:r>
    </w:p>
    <w:p w:rsidR="003E4562" w:rsidRDefault="003E4562">
      <w:pPr>
        <w:pStyle w:val="a3"/>
        <w:ind w:firstLine="720"/>
      </w:pPr>
      <w:r>
        <w:t>К первой категории относится ООН, Организация Объединенных Наций по вопросам образования, науки и культуры (ЮНЕСКО), Всемирная организация здравоохранения, Международное агенство по атомной энергии (МАГАТЭ). Среди организаций второй категории принято выделять региональные международные организации, в которые объединяются государства, находящиеся в пределах какого-либо района и взаимодействующие с учетом их групповых интересов. Таковы Организация африканского единства, Европейский союз, СНГ.</w:t>
      </w:r>
    </w:p>
    <w:p w:rsidR="003E4562" w:rsidRDefault="003E4562">
      <w:pPr>
        <w:pStyle w:val="a3"/>
      </w:pPr>
      <w:r>
        <w:t xml:space="preserve">  </w:t>
      </w:r>
    </w:p>
    <w:p w:rsidR="003E4562" w:rsidRDefault="003E4562">
      <w:pPr>
        <w:pStyle w:val="1"/>
        <w:rPr>
          <w:rFonts w:ascii="Times New Roman" w:hAnsi="Times New Roman"/>
        </w:rPr>
      </w:pPr>
      <w:bookmarkStart w:id="7" w:name="_Toc435537991"/>
      <w:r>
        <w:rPr>
          <w:rFonts w:ascii="Times New Roman" w:hAnsi="Times New Roman"/>
        </w:rPr>
        <w:t>Глава 3.     Основные принципы международного права.</w:t>
      </w:r>
      <w:bookmarkEnd w:id="7"/>
      <w:r>
        <w:rPr>
          <w:rFonts w:ascii="Times New Roman" w:hAnsi="Times New Roman"/>
        </w:rPr>
        <w:t xml:space="preserve">  </w:t>
      </w:r>
    </w:p>
    <w:p w:rsidR="003E4562" w:rsidRDefault="003E4562">
      <w:pPr>
        <w:pStyle w:val="a3"/>
      </w:pPr>
    </w:p>
    <w:p w:rsidR="003E4562" w:rsidRDefault="003E4562">
      <w:pPr>
        <w:pStyle w:val="a3"/>
        <w:ind w:firstLine="180"/>
      </w:pPr>
      <w:r>
        <w:t>Одной из особенностей международно-правовой системы является отсутствие стоящего над ее субъектами надгосударственного органа и, как следствие, определение норм международного права самими государствами и международными организациями. Поэтому основное бремя регулирования ложится на общепризнанные принципы международного права. Содержание каждого из принципов базируется на положениях устава ООН  и Декларации о принципах международного права.</w:t>
      </w:r>
    </w:p>
    <w:p w:rsidR="003E4562" w:rsidRDefault="003E4562">
      <w:pPr>
        <w:pStyle w:val="a3"/>
        <w:numPr>
          <w:ilvl w:val="0"/>
          <w:numId w:val="2"/>
        </w:numPr>
        <w:ind w:left="0"/>
      </w:pPr>
      <w:r>
        <w:rPr>
          <w:b/>
        </w:rPr>
        <w:t>Суверенное равенство государств</w:t>
      </w:r>
      <w:r>
        <w:t>. Принцип суверенного равенства государств сложился как синтез традиционных правовых постулатов – уважения государственного суверенитета и равноправия государств. Соответственно его характеризуют как комплексный, двуединый принцип. Само соединение двух указанных элементов порождает новый международно-правовой феномен – суверенное равенство государств. В таком качестве он был закреплен в Уставе ООН. Этот принцип распространяется на всю сферу реализации международно-правовых норм – на действие механизма международно-правового регулирования, на методы мирного урегулирования межгосударственных споров и на проявление ответственности государств за международные правонарушения.</w:t>
      </w:r>
    </w:p>
    <w:p w:rsidR="003E4562" w:rsidRDefault="003E4562">
      <w:pPr>
        <w:pStyle w:val="a3"/>
        <w:numPr>
          <w:ilvl w:val="0"/>
          <w:numId w:val="2"/>
        </w:numPr>
        <w:ind w:left="0"/>
      </w:pPr>
      <w:r>
        <w:rPr>
          <w:b/>
        </w:rPr>
        <w:t>Невмешательство во внутренние дела</w:t>
      </w:r>
      <w:r>
        <w:t>. Современное понимание этого принципа зафиксировано в Уставе ООН  и конкретизировано в Декларации ООН 1965 г. о недопустимости вмешательства во внутренние дела государств, об ограждении их независимости и суверенитета. Вмешательством считаются любые меры государств или международных организаций, с помощью которых последние попытаются препятствовать субъекту международного права решать дела, входящие в его компетенцию. Не считаются внутренними делами такие действия, которые по своей целенаправленности представляют угрозу миру и безопасности и попирают общепризнанные международные нормы. В современном международном праве критерием концепции невмешательства являются международные обязательства государств, в том числе их обязательства по Уставу ООН.</w:t>
      </w:r>
    </w:p>
    <w:p w:rsidR="003E4562" w:rsidRDefault="003E4562">
      <w:pPr>
        <w:pStyle w:val="a3"/>
        <w:numPr>
          <w:ilvl w:val="0"/>
          <w:numId w:val="2"/>
        </w:numPr>
        <w:ind w:left="0"/>
      </w:pPr>
      <w:r>
        <w:rPr>
          <w:b/>
        </w:rPr>
        <w:t>Равноправие и самоопределение народов</w:t>
      </w:r>
      <w:r>
        <w:t>. Этот принцип в практике ООН утвердился в качестве правовой базы процесса ликвидации колониальных режимов и создания независимых государств. Особую актуальность в современных условиях приобретает и другая сторона принципа, обеспечивающая ограждение суверенных государств от сепаратистских движений, ориентированных на раскол суверенного государства.</w:t>
      </w:r>
    </w:p>
    <w:p w:rsidR="003E4562" w:rsidRDefault="003E4562">
      <w:pPr>
        <w:pStyle w:val="a3"/>
        <w:numPr>
          <w:ilvl w:val="0"/>
          <w:numId w:val="2"/>
        </w:numPr>
        <w:ind w:left="0"/>
      </w:pPr>
      <w:r>
        <w:rPr>
          <w:b/>
        </w:rPr>
        <w:t>Неприменение силы или угрозы силой</w:t>
      </w:r>
      <w:r>
        <w:t xml:space="preserve">. Устав ООН и Декларация возложили на каждое государство обязанность воздержаться от угрозы силой или ее применения с целью нарушения существующих международных границ  или в качестве средства разрешения международных споров. Развитием этого положения стало формулирование в Заключительном акте СБСЕ 1975 г. принципа нерушимости границ. </w:t>
      </w:r>
    </w:p>
    <w:p w:rsidR="003E4562" w:rsidRDefault="003E4562">
      <w:pPr>
        <w:pStyle w:val="a3"/>
        <w:numPr>
          <w:ilvl w:val="0"/>
          <w:numId w:val="2"/>
        </w:numPr>
        <w:ind w:left="0"/>
        <w:rPr>
          <w:b/>
        </w:rPr>
      </w:pPr>
      <w:r>
        <w:rPr>
          <w:b/>
        </w:rPr>
        <w:t>Уважение прав человека и основных свобод</w:t>
      </w:r>
      <w:r>
        <w:t>. В Заключительном акте СБСЕ уважение прав и свобод характеризуется как существенный фактор мира в межгосударственных дружественных отношениях. Права и свободы человека регламентируются с учетом права народов на самоопределение. При этом выделяется положение об уважении прав и защите законных интересов лиц, принадлежащих к национальным меньшинствам.</w:t>
      </w:r>
    </w:p>
    <w:p w:rsidR="003E4562" w:rsidRDefault="003E4562">
      <w:pPr>
        <w:pStyle w:val="a3"/>
        <w:rPr>
          <w:b/>
        </w:rPr>
      </w:pPr>
    </w:p>
    <w:p w:rsidR="003E4562" w:rsidRDefault="003E4562">
      <w:pPr>
        <w:pStyle w:val="1"/>
        <w:rPr>
          <w:rFonts w:ascii="Times New Roman" w:hAnsi="Times New Roman"/>
        </w:rPr>
      </w:pPr>
      <w:bookmarkStart w:id="8" w:name="_Toc435537992"/>
    </w:p>
    <w:p w:rsidR="003E4562" w:rsidRDefault="003E4562">
      <w:pPr>
        <w:pStyle w:val="1"/>
        <w:rPr>
          <w:rFonts w:ascii="Times New Roman" w:hAnsi="Times New Roman"/>
        </w:rPr>
      </w:pPr>
      <w:r>
        <w:rPr>
          <w:rFonts w:ascii="Times New Roman" w:hAnsi="Times New Roman"/>
        </w:rPr>
        <w:t>Глава 4.     Право международных договоров.</w:t>
      </w:r>
      <w:bookmarkEnd w:id="8"/>
    </w:p>
    <w:p w:rsidR="003E4562" w:rsidRDefault="003E4562">
      <w:pPr>
        <w:pStyle w:val="a3"/>
        <w:rPr>
          <w:b/>
        </w:rPr>
      </w:pPr>
    </w:p>
    <w:p w:rsidR="003E4562" w:rsidRDefault="003E4562">
      <w:pPr>
        <w:pStyle w:val="a3"/>
        <w:ind w:firstLine="720"/>
      </w:pPr>
      <w:r>
        <w:t>Международные договоры в виде письменного закрепления соглашений государств появились в конце 4 – начале 3 тысячелетия до н.э. Древнейшие договоры рабовладельческих государств посвящались в основном вопросам мира и перемирия, союзов, военной помощи. В основном это были двусторонние договоры. Постепенно международный договор становится основным источником международного права, а международная договорная практика – основой формирования обычных норм, регламентирующих порядок заключения, реализации и прекращения действия международных договоров.</w:t>
      </w:r>
    </w:p>
    <w:p w:rsidR="003E4562" w:rsidRDefault="003E4562">
      <w:pPr>
        <w:pStyle w:val="a3"/>
        <w:ind w:firstLine="720"/>
      </w:pPr>
      <w:r>
        <w:t>Право международных договоров является базовой отраслью международного права, так как посредством заключения международных договоров регламентируются отношения государств в различных сферах сотрудничества. Без договоров невозможно дальнейшее развитие международного права.  Основными источниками права международных договоров являются</w:t>
      </w:r>
      <w:r>
        <w:rPr>
          <w:lang w:val="en-US"/>
        </w:rPr>
        <w:t>:</w:t>
      </w:r>
      <w:r>
        <w:t xml:space="preserve"> Венская конвенция о праве международных договоров от 23 мая 1969 г., Венская конвенция о праве договоров между государствами и международными организациями от 21 марта 1986 г. Сторонами в договоре являются субъекты международного права, обладающие договорной правоспособностью. Примером международного договора, в котором в качестве участников предусмотрены государства, нации и международные организации, может служить Конвенция об оперативном оповещении о ядерной аварии от 26 сентября 1986 г. Она была открыта для подписания всеми государствами, Намибией, международными организациями, включая региональные (на специальной сессии Генеральной конференции МАГАТЭ, на которой принята Конвенция, Намибия была представлена Советом ООН по Намибии. Независимость Намибии была провозглашена 31 марта 1990 г.).</w:t>
      </w:r>
    </w:p>
    <w:p w:rsidR="003E4562" w:rsidRDefault="003E4562">
      <w:pPr>
        <w:pStyle w:val="a3"/>
        <w:ind w:firstLine="720"/>
      </w:pPr>
      <w:r>
        <w:t xml:space="preserve">Процесс заключения международного договора представляет собой ряд последовательных действий (стадий) – от проявления инициативы заключения договора до вступления его в силу. Инициатива заключения договора может исходить от одного или нескольких государств, а также от международных организаций. В Федеральном законе </w:t>
      </w:r>
      <w:r>
        <w:rPr>
          <w:lang w:val="en-US"/>
        </w:rPr>
        <w:t>“</w:t>
      </w:r>
      <w:r>
        <w:t xml:space="preserve"> О международных договорах Российской Федерации</w:t>
      </w:r>
      <w:r>
        <w:rPr>
          <w:lang w:val="en-US"/>
        </w:rPr>
        <w:t>”</w:t>
      </w:r>
      <w:r>
        <w:t xml:space="preserve"> 1995 г. предусматривается, что без специальных полномочий ведут переговоры и подписывают международные договоры Российской Федерации</w:t>
      </w:r>
      <w:r>
        <w:rPr>
          <w:lang w:val="en-US"/>
        </w:rPr>
        <w:t>:</w:t>
      </w:r>
      <w:r>
        <w:t xml:space="preserve"> Президент РФ, председатель Правительства, министр иностранных дел, федеральный министр. Глава дипломатического представительства РФ в иностранном государстве вправе вести переговоры в целях принятия текста договора - соответственно с государством пребывания.</w:t>
      </w:r>
    </w:p>
    <w:p w:rsidR="003E4562" w:rsidRDefault="003E4562">
      <w:pPr>
        <w:pStyle w:val="a3"/>
        <w:ind w:firstLine="720"/>
      </w:pPr>
      <w:r>
        <w:t>Предварительное принятие текста договора осуществляется посредством голосования, парафирования, подписания. Путем голосования, как правило, принимается текст договора, подготовленный на международной конференции или в международной организации. В последние годы голосование нередко не проводится</w:t>
      </w:r>
      <w:r>
        <w:rPr>
          <w:lang w:val="en-US"/>
        </w:rPr>
        <w:t>;</w:t>
      </w:r>
      <w:r>
        <w:t xml:space="preserve"> для решения применяется метод консенсуса – общего согласия. Парафирование – это скрепление инициалами уполномоченных лиц каждой страницы договора в знак согласия с текстом. Такая форма предварительного принятия текста договора применяется в отношении двусторонних договоров или договоров с небольшим числом участников. Форма окончательного принятия текста договора – подписание. При этом подписание является одновременно и формой принятия текста договора и формой выражения согласия на его обязательность. Двусторонние договоры составляются на языках государств-участников, многосторонние – на языках по выбору участников.     </w:t>
      </w:r>
    </w:p>
    <w:p w:rsidR="003E4562" w:rsidRDefault="003E4562">
      <w:pPr>
        <w:pStyle w:val="a3"/>
        <w:ind w:firstLine="720"/>
      </w:pPr>
      <w:r>
        <w:t>Договор утверждается одним из высших органов государства  - ратифицируется. Международные договоры РФ ратифицируются Федеральным Собранием. Государственная Дума Федерального Собрания рассматривает внесенный Президентом или Правительством на ратификацию международный договор. После обсуждения в комитетах и комиссиях принимается решение о ратификации в форме федерального закона. Такой закон подлежит обязательному рассмотрению в Совете Федерации. Принятый им федеральный закон о ратификации направляется Президенту для подписания и опубликования. Одновременно с принятием решения о ратификации международного договора составляется ратификационная грамота. При заключении двустороннего договора государства его участники обмениваются ратификационными грамотами. Если договор заключается на территории одного государства, то обмен грамотами происходит на территории другого. При заключении многостороннего договора ратификационные грамоты сдаются на хранение депозитарию. Депозитарий определяется государствами-участниками в самом договоре. Им может быть одно государство, несколько государств, международная организация или ее главное должностное лицо. Получили распространение договоры, депозитарием которых является Генеральный секретарь ООН. Если государство по каким-либо причинам не участвовало в договоре, оно может к нему присоединиться. Порядок и условия присоединения оговариваются в договоре. Вопрос о времени, условиях и порядке прекращения договора решается самими договаривающимися сторонами и фиксируется в договоре.</w:t>
      </w:r>
    </w:p>
    <w:p w:rsidR="003E4562" w:rsidRDefault="003E4562">
      <w:pPr>
        <w:pStyle w:val="a3"/>
        <w:ind w:firstLine="180"/>
        <w:rPr>
          <w:lang w:val="en-US"/>
        </w:rPr>
      </w:pPr>
      <w:r>
        <w:t xml:space="preserve">Прекращение договора возможно посредством денонсации и аннулирования. Денонсация – это отказ государства от договора с предварительным предупреждением других участников, когда такой отказ, его порядок и условия прямо предусмотрены договором. Аннулирование – это отказ государства от договора, когда есть к тому достаточные, строго определенные нормами международного права основания. Процедура прекращения договора в связи с существенным его нарушением предусмотрена в Венской конвенции о праве международных договоров. Федеральный закон </w:t>
      </w:r>
      <w:r>
        <w:rPr>
          <w:lang w:val="en-US"/>
        </w:rPr>
        <w:t>"</w:t>
      </w:r>
      <w:r>
        <w:t>О международных договорах РФ</w:t>
      </w:r>
      <w:r>
        <w:rPr>
          <w:lang w:val="en-US"/>
        </w:rPr>
        <w:t>”</w:t>
      </w:r>
      <w:r>
        <w:t xml:space="preserve"> предусматривает как прекращение, так и приостановление действия договора. Действие договора может быть приостановлено Президентом РФ в случаях, требующих безотлагательных мер, с обязательным информированием Федерального Собрания и внесением проекта соответствующего закона.   </w:t>
      </w:r>
    </w:p>
    <w:p w:rsidR="003E4562" w:rsidRDefault="003E4562">
      <w:pPr>
        <w:pStyle w:val="a3"/>
        <w:rPr>
          <w:lang w:val="en-US"/>
        </w:rPr>
      </w:pPr>
    </w:p>
    <w:p w:rsidR="003E4562" w:rsidRDefault="003E4562">
      <w:pPr>
        <w:pStyle w:val="a3"/>
        <w:rPr>
          <w:b/>
        </w:rPr>
      </w:pPr>
      <w:r>
        <w:rPr>
          <w:b/>
        </w:rPr>
        <w:t xml:space="preserve">   </w:t>
      </w:r>
    </w:p>
    <w:p w:rsidR="003E4562" w:rsidRDefault="003E4562">
      <w:pPr>
        <w:pStyle w:val="1"/>
        <w:ind w:firstLine="180"/>
        <w:rPr>
          <w:rFonts w:ascii="Times New Roman" w:hAnsi="Times New Roman"/>
        </w:rPr>
      </w:pPr>
      <w:bookmarkStart w:id="9" w:name="_Toc435537993"/>
      <w:r>
        <w:rPr>
          <w:rFonts w:ascii="Times New Roman" w:hAnsi="Times New Roman"/>
        </w:rPr>
        <w:t>Глава 5.     Отрасли международного права.</w:t>
      </w:r>
      <w:bookmarkEnd w:id="9"/>
    </w:p>
    <w:p w:rsidR="003E4562" w:rsidRDefault="003E4562">
      <w:pPr>
        <w:pStyle w:val="a3"/>
        <w:rPr>
          <w:b/>
        </w:rPr>
      </w:pPr>
    </w:p>
    <w:p w:rsidR="003E4562" w:rsidRDefault="003E4562">
      <w:pPr>
        <w:pStyle w:val="2"/>
        <w:ind w:firstLine="180"/>
        <w:rPr>
          <w:rFonts w:ascii="Times New Roman" w:hAnsi="Times New Roman"/>
        </w:rPr>
      </w:pPr>
      <w:bookmarkStart w:id="10" w:name="_Toc435537994"/>
      <w:r>
        <w:rPr>
          <w:rFonts w:ascii="Times New Roman" w:hAnsi="Times New Roman"/>
        </w:rPr>
        <w:t>§1. Международное гуманитарное право.</w:t>
      </w:r>
      <w:bookmarkEnd w:id="10"/>
    </w:p>
    <w:p w:rsidR="003E4562" w:rsidRDefault="003E4562">
      <w:pPr>
        <w:pStyle w:val="a3"/>
        <w:rPr>
          <w:b/>
        </w:rPr>
      </w:pPr>
    </w:p>
    <w:p w:rsidR="003E4562" w:rsidRDefault="003E4562">
      <w:pPr>
        <w:pStyle w:val="a3"/>
        <w:ind w:firstLine="540"/>
      </w:pPr>
      <w:r>
        <w:t xml:space="preserve">В международном праве неуклонно возрастает удельный вес норм, ориентированных на человека. Основу составляет принцип уважения прав человека и основных свобод, предполагающий их всеобщее значение. Для обозначения рассматриваемой отрасли предложен термин </w:t>
      </w:r>
      <w:r>
        <w:rPr>
          <w:lang w:val="en-US"/>
        </w:rPr>
        <w:t>“</w:t>
      </w:r>
      <w:r>
        <w:t>международное гуманитарное право</w:t>
      </w:r>
      <w:r>
        <w:rPr>
          <w:lang w:val="en-US"/>
        </w:rPr>
        <w:t>”</w:t>
      </w:r>
      <w:r>
        <w:t xml:space="preserve">. Использование слова </w:t>
      </w:r>
      <w:r>
        <w:rPr>
          <w:lang w:val="en-US"/>
        </w:rPr>
        <w:t>“</w:t>
      </w:r>
      <w:r>
        <w:t>гуманитарное</w:t>
      </w:r>
      <w:r>
        <w:rPr>
          <w:lang w:val="en-US"/>
        </w:rPr>
        <w:t>”</w:t>
      </w:r>
      <w:r>
        <w:t xml:space="preserve"> согласуется с терминологией Устава ООН. Он провозглашает цель осуществления международного сотрудничества в разрешении международных проблем гуманитарного характера. Данная отрасль права включает нормы трех видов</w:t>
      </w:r>
      <w:r>
        <w:rPr>
          <w:lang w:val="en-US"/>
        </w:rPr>
        <w:t>:</w:t>
      </w:r>
      <w:r>
        <w:t xml:space="preserve"> 1) нормы, действующие в нормальных ситуациях мирного времени</w:t>
      </w:r>
      <w:r>
        <w:rPr>
          <w:lang w:val="en-US"/>
        </w:rPr>
        <w:t>;</w:t>
      </w:r>
      <w:r>
        <w:t xml:space="preserve"> 2) нормы, предназначенные для условий вооруженных конфликтов с целью их максимально возможной гуманизации</w:t>
      </w:r>
      <w:r>
        <w:rPr>
          <w:lang w:val="en-US"/>
        </w:rPr>
        <w:t>;</w:t>
      </w:r>
      <w:r>
        <w:t xml:space="preserve"> 3) нормы, применение которых обязательно в любых ситуациях (например, право на свободу мысли, религии, запрещение пыток).  Специфика международного гуманитарного права заключается в том, что участниками регулируемых его нормами отношений являются наряду с государствами и индивиды (физические лица).</w:t>
      </w:r>
    </w:p>
    <w:p w:rsidR="003E4562" w:rsidRDefault="003E4562">
      <w:pPr>
        <w:pStyle w:val="a3"/>
        <w:ind w:firstLine="720"/>
      </w:pPr>
      <w:r>
        <w:t>Источниками международного гуманитарного права являются</w:t>
      </w:r>
      <w:r>
        <w:rPr>
          <w:lang w:val="en-US"/>
        </w:rPr>
        <w:t>:</w:t>
      </w:r>
      <w:r>
        <w:t xml:space="preserve"> Конвенция о политических правах женщин 1952 г., конвенция о ликвидации всех форм дискриминации в отношении женщин 1979 г., Конвенция о правах ребенка 1989 г., Конвенция о статусе беженцев 1951 г., Международная конвенция о защите прав трудящихся-мигрантов и членов их семей 1990 г. Самостоятельную группу составляют акты, ориентированные на предотвращение действий, которые посягают на права больших человеческих коллективов или отдельных людей. Имеются в виду Международная Конвенция о ликвидации всех форм расовой дискриминации 1965 г., Конвенция о пресечении преступления апартеида и наказании за него 1973 г., Конвенция против пыток 1984 г. Далее назовем региональные акты, регламентирующие весь комплекс основных прав и свобод применительно к определенной группе государств и их гражданам. Это Европейская конвенция о защите прав человека и основных свобод 1950 г., Европейская социальная хартия 1961 г. 26 мая 1995 г. подписана Конвенция СНГ о правах и основных свободах человека, неотъемлемой частью которой считается Положение о Комиссии по правам человека СНГ.</w:t>
      </w:r>
    </w:p>
    <w:p w:rsidR="003E4562" w:rsidRDefault="003E4562">
      <w:pPr>
        <w:pStyle w:val="a3"/>
        <w:ind w:firstLine="540"/>
      </w:pPr>
      <w:r>
        <w:t>Следует подчеркнуть, что в международном гуманитарном праве отвергается деление прав и свобод по степени их значимости для человека. Целостный взгляд на проблему четко выражен в тексте Итогового документа Венской встречи СБСЕ 1989 г., где сказано, что все права и свободы являются существенными для свободного и полного развития личности. Эта же мысль выражена в Венской декларации Всемирной конференции по правам человека 1993 г.</w:t>
      </w:r>
    </w:p>
    <w:p w:rsidR="003E4562" w:rsidRDefault="003E4562">
      <w:pPr>
        <w:pStyle w:val="a3"/>
        <w:ind w:firstLine="540"/>
      </w:pPr>
      <w:r>
        <w:t>В соответствии с положениями международных договоров сложилась определенная система межгосударственных органов, наделенных функциями международного контроля за деятельностью государств в сфере обеспечения прав человека. Соответствующие полномочия от имени ООН осуществляет Экономический и Социальный Совет. Под его руководством действует Комиссия по правам человека, в которой представлены 43 государства. Ее вспомогательным органом является Подкомиссия по предупреждению дискриминации и защите меньшинств. В составе Секретариата ООН имеется Центр по правам человека и утверждена должность Верховного комиссара ООН по правам человека.  На региональном уровне также существуют подобные структурные формирования. В их числе Европейская Комиссия по правам человека и Европейский Суд, в которых представлено каждое государство – член Совета Европы. Устав СНГ предусмотрел создание Комиссии по правам человека из представителей государств – членов Содружества.</w:t>
      </w:r>
    </w:p>
    <w:p w:rsidR="003E4562" w:rsidRDefault="003E4562">
      <w:pPr>
        <w:pStyle w:val="a3"/>
        <w:ind w:firstLine="540"/>
      </w:pPr>
      <w:r>
        <w:t>Гуманитарное право, действующее в условиях вооруженных конфликтов, включает международно-правовые нормы, охватывающие все вопросы защиты жертв войны, как это определено в Женевских конвенциях 1949 г.</w:t>
      </w:r>
    </w:p>
    <w:p w:rsidR="003E4562" w:rsidRDefault="003E4562">
      <w:pPr>
        <w:pStyle w:val="a3"/>
      </w:pPr>
    </w:p>
    <w:p w:rsidR="003E4562" w:rsidRDefault="003E4562">
      <w:pPr>
        <w:pStyle w:val="2"/>
        <w:rPr>
          <w:rFonts w:ascii="Times New Roman" w:hAnsi="Times New Roman"/>
        </w:rPr>
      </w:pPr>
      <w:bookmarkStart w:id="11" w:name="_Toc435537995"/>
      <w:r>
        <w:rPr>
          <w:rFonts w:ascii="Times New Roman" w:hAnsi="Times New Roman"/>
        </w:rPr>
        <w:t>§2. Международное уголовное право.</w:t>
      </w:r>
      <w:bookmarkEnd w:id="11"/>
    </w:p>
    <w:p w:rsidR="003E4562" w:rsidRDefault="003E4562">
      <w:pPr>
        <w:pStyle w:val="a3"/>
        <w:rPr>
          <w:b/>
        </w:rPr>
      </w:pPr>
    </w:p>
    <w:p w:rsidR="003E4562" w:rsidRDefault="003E4562">
      <w:pPr>
        <w:pStyle w:val="a3"/>
        <w:ind w:firstLine="540"/>
        <w:rPr>
          <w:lang w:val="en-US"/>
        </w:rPr>
      </w:pPr>
      <w:r>
        <w:t>Международное уголовное право складывалось и развивалось в условиях активизации международной преступности и совершенствования сотрудничества государств в предотвращении и пресечении этой деятельности. Сотрудничество осуществляется посредством использования двух взаимосвязанных механизмов, один из которых – договорной (конвенционный), то есть он воплощается в заключаемых государствами договорах, а другой имеет организационно-правовой характер и проявляется в деятельности общих и специализированных организаций.</w:t>
      </w:r>
    </w:p>
    <w:p w:rsidR="003E4562" w:rsidRDefault="003E4562">
      <w:pPr>
        <w:pStyle w:val="a3"/>
        <w:ind w:firstLine="540"/>
      </w:pPr>
      <w:r>
        <w:rPr>
          <w:lang w:val="en-US"/>
        </w:rPr>
        <w:t>К настоящему времени сложился комплекс многосторонних международных конвенций, каждая из которых посвящена определенному преступлению:</w:t>
      </w:r>
      <w:r>
        <w:t xml:space="preserve"> Международная конвенция о борьбе с захватом заложников, Конвенция о предотвращении преступлений против лиц, пользующихся международной защитой, Европейская конвенция о подавлении терроризма. Ряд конвенций о преступлениях международного характера подготовлен в рамках ООН (Конвенция ООН о борьбе против незаконного оборота наркотических средств и психотропных веществ). Характерная черта конвенций – это фиксация права всех без исключения государств быть их участниками. Особую группу источников международного уголовного права составляют акты, регламентирующие сотрудничество в борьбе против мира и безопасности человечества, с военными преступлениями. Выделим акты, характеризующие правовой статус некоторых международных органов, координирующих деятельность государств в борьбе с преступностью</w:t>
      </w:r>
      <w:r>
        <w:rPr>
          <w:lang w:val="en-US"/>
        </w:rPr>
        <w:t>:</w:t>
      </w:r>
      <w:r>
        <w:t xml:space="preserve"> Устав Международной организации уголовной полиции (Интерпола), Положение о Бюро по координации борьбы с организованной преступностью на территории СНГ.</w:t>
      </w:r>
    </w:p>
    <w:p w:rsidR="003E4562" w:rsidRDefault="003E4562">
      <w:pPr>
        <w:pStyle w:val="a3"/>
        <w:ind w:firstLine="540"/>
      </w:pPr>
      <w:r>
        <w:t>В рамках Экономического и Социального Совета ООН учрежден Комитет по предупреждению и контролю над преступностью в составе представителей 27 государств. Одна из его функций – проведение раз в пять лет конгрессов ООН по предупреждению преступности и обращению с правонарушителями. В структуре МВД РФ имеется Национальное центральное бюро Интерпола как органа взаимодействия органов внутренних дел РФ с аналогичными органами других государств– членов Интерпола. В штаб-квартире Интерпола во Франции работает группа штатных сотрудников, ведется картотека, включающая фотографии и дактилокарты многих тысяч международных преступников и описания наиболее опасных преступлений.</w:t>
      </w:r>
    </w:p>
    <w:p w:rsidR="003E4562" w:rsidRDefault="003E4562">
      <w:pPr>
        <w:pStyle w:val="a3"/>
        <w:ind w:firstLine="540"/>
      </w:pPr>
      <w:r>
        <w:t>Специфика международного уголовного права обусловливает его ощутимое взаимодействие с национальным уголовным правом. Важнейшие вопросы предотвращения и пресечения международных преступлений разрешимы только в результате совместного применения норм международного уголовного права и норм национального уголовного права.</w:t>
      </w:r>
    </w:p>
    <w:p w:rsidR="003E4562" w:rsidRDefault="003E4562">
      <w:pPr>
        <w:pStyle w:val="a3"/>
      </w:pPr>
    </w:p>
    <w:p w:rsidR="003E4562" w:rsidRDefault="003E4562">
      <w:pPr>
        <w:pStyle w:val="2"/>
        <w:rPr>
          <w:rFonts w:ascii="Times New Roman" w:hAnsi="Times New Roman"/>
        </w:rPr>
      </w:pPr>
      <w:bookmarkStart w:id="12" w:name="_Toc435537996"/>
      <w:r>
        <w:rPr>
          <w:rFonts w:ascii="Times New Roman" w:hAnsi="Times New Roman"/>
        </w:rPr>
        <w:t>§3. Международное право в период вооруженных конфликтов.</w:t>
      </w:r>
      <w:bookmarkEnd w:id="12"/>
      <w:r>
        <w:rPr>
          <w:rFonts w:ascii="Times New Roman" w:hAnsi="Times New Roman"/>
        </w:rPr>
        <w:t xml:space="preserve"> </w:t>
      </w:r>
    </w:p>
    <w:p w:rsidR="003E4562" w:rsidRDefault="003E4562">
      <w:pPr>
        <w:pStyle w:val="a3"/>
        <w:rPr>
          <w:b/>
        </w:rPr>
      </w:pPr>
    </w:p>
    <w:p w:rsidR="003E4562" w:rsidRDefault="003E4562">
      <w:pPr>
        <w:pStyle w:val="a3"/>
        <w:ind w:firstLine="540"/>
      </w:pPr>
      <w:r>
        <w:t>Это самостоятельная отрасль международного права – совокупность конвенционных и обычных норм, регулирующих отношения между участвующими в вооруженном конфликте и затронутыми им субъектами международного права по поводу применения средств и методов ведения вооруженной борьбы, защиты раненых, больных, военнопленных и гражданского населения, устанавливающих ответственность государств и отдельных лиц за нарушение этих норм.</w:t>
      </w:r>
    </w:p>
    <w:p w:rsidR="003E4562" w:rsidRDefault="003E4562">
      <w:pPr>
        <w:pStyle w:val="a3"/>
        <w:ind w:firstLine="540"/>
      </w:pPr>
      <w:r>
        <w:t xml:space="preserve">Современное международное право запрещает захватнические, агрессивные войны (Устав ООН). Вместе с тем это не означает, что войны уже исключены из жизни общества, что исчезли причины и источники, порождающие вооруженные конфликты.  Наличие источников, порождающих войны обусловливает необходимость существования в международном праве специфических правовых норм, призванных регулировать отношения между государствами в случае вооруженных конфликтов и содействовать гуманизации ведения вооруженной борьбы.  </w:t>
      </w:r>
    </w:p>
    <w:p w:rsidR="003E4562" w:rsidRDefault="003E4562">
      <w:pPr>
        <w:pStyle w:val="a3"/>
        <w:ind w:firstLine="720"/>
      </w:pPr>
      <w:r>
        <w:t>Соответствующие международно-правовые акты разрабатывались на протяжении последних ста с лишним лет, начиная с Петербургской Декларации 1868 г. об отмене употребления взрывчатых и зажигательных пуль и комплекса  Гаагских конвенций 1899 и 1907 г.г. Самостоятельный комплекс образуют конвенции, во-первых, запрещающие оружие массового уничтожения, - конвенция о запрещении разработки производства и накопления запасов бактериологического (биологического) и токсинного оружия и об их уничтожении, Конвенция о запрещении разработки, производства, накопления и применения химического оружия и его уничтожении</w:t>
      </w:r>
      <w:r>
        <w:rPr>
          <w:lang w:val="en-US"/>
        </w:rPr>
        <w:t>;</w:t>
      </w:r>
      <w:r>
        <w:t xml:space="preserve"> во-вторых, либо запрещающие или ограничивающие применение в военных действиях определенных видов обычного оружия, -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(о запрещении или ограничении применения мин, мин-ловушек, зажигательного оружия).</w:t>
      </w:r>
    </w:p>
    <w:p w:rsidR="003E4562" w:rsidRDefault="003E4562">
      <w:pPr>
        <w:pStyle w:val="a3"/>
      </w:pPr>
    </w:p>
    <w:p w:rsidR="003E4562" w:rsidRDefault="003E4562">
      <w:pPr>
        <w:pStyle w:val="a3"/>
        <w:rPr>
          <w:b/>
        </w:rPr>
      </w:pPr>
    </w:p>
    <w:p w:rsidR="003E4562" w:rsidRDefault="003E4562">
      <w:pPr>
        <w:pStyle w:val="2"/>
        <w:rPr>
          <w:rFonts w:ascii="Times New Roman" w:hAnsi="Times New Roman"/>
        </w:rPr>
      </w:pPr>
      <w:bookmarkStart w:id="13" w:name="_Toc435537997"/>
      <w:r>
        <w:rPr>
          <w:rFonts w:ascii="Times New Roman" w:hAnsi="Times New Roman"/>
        </w:rPr>
        <w:t>§3. Международное морское право.</w:t>
      </w:r>
      <w:bookmarkEnd w:id="13"/>
    </w:p>
    <w:p w:rsidR="003E4562" w:rsidRDefault="003E4562">
      <w:pPr>
        <w:pStyle w:val="a3"/>
        <w:rPr>
          <w:b/>
        </w:rPr>
      </w:pPr>
    </w:p>
    <w:p w:rsidR="003E4562" w:rsidRDefault="003E4562">
      <w:pPr>
        <w:pStyle w:val="a3"/>
        <w:ind w:firstLine="360"/>
      </w:pPr>
      <w:r>
        <w:t>Международное морское право – это совокупность норм, определяющих правовой статус морских  пространств и регулирующих межгосударственные отношения в связи с их исследованием и использованием. Большую роль в становлении международного морского права сыграли Женевские конференции ООН по морскому праву 1958 и 1980 г.г., осуществившие кодификацию его норм.  Следует отметить вклад в разработку ряда международных договоров по морскому праву Международной морской организации (ИМО).</w:t>
      </w:r>
    </w:p>
    <w:p w:rsidR="003E4562" w:rsidRDefault="003E4562">
      <w:pPr>
        <w:pStyle w:val="a3"/>
        <w:ind w:firstLine="360"/>
      </w:pPr>
      <w:r>
        <w:t>В Конвенции о территориальном море и прилежащей зоне 1958 г. и Конвенции ООН по морскому праву 1982 г. отражена специфика территориального моря.  Ширина территориального моря не должна превышать 12 морских миль (Россия, Польша, Франция, Япония, Индия). В отдельных государствах принята меньшая ширина – 6 (Греция), 4 (Норвегия) и даже 3 морских мили (США, Германия). Территориальное море, его дно и недра, воздушное пространство над ним являются составной частью территории прибрежного государства и находятся под его суверенитетом. Оно имеет большое значение для международного морского судоходства. Этим объясняется основная особенность его внутреннего режима, которая заключается в праве мирного прохода. Суда всех государств пользуются правом мирного прохода через территориальное море. Предварительного разрешения властей прибрежного государства на такой проход не требуется. А промысловая деятельность иностранными судами осуществляется только с разрешения властей прибрежного государства или на основе специального соглашения с ним.</w:t>
      </w:r>
    </w:p>
    <w:p w:rsidR="003E4562" w:rsidRDefault="003E4562">
      <w:pPr>
        <w:pStyle w:val="a3"/>
      </w:pPr>
    </w:p>
    <w:p w:rsidR="003E4562" w:rsidRDefault="003E4562">
      <w:pPr>
        <w:pStyle w:val="2"/>
        <w:rPr>
          <w:rFonts w:ascii="Times New Roman" w:hAnsi="Times New Roman"/>
        </w:rPr>
      </w:pPr>
      <w:bookmarkStart w:id="14" w:name="_Toc435537998"/>
      <w:r>
        <w:rPr>
          <w:rFonts w:ascii="Times New Roman" w:hAnsi="Times New Roman"/>
        </w:rPr>
        <w:t>§4. Международное воздушное право.</w:t>
      </w:r>
      <w:bookmarkEnd w:id="14"/>
    </w:p>
    <w:p w:rsidR="003E4562" w:rsidRDefault="003E4562">
      <w:pPr>
        <w:pStyle w:val="a3"/>
        <w:rPr>
          <w:b/>
        </w:rPr>
      </w:pPr>
    </w:p>
    <w:p w:rsidR="003E4562" w:rsidRDefault="003E4562">
      <w:pPr>
        <w:pStyle w:val="a3"/>
        <w:ind w:firstLine="360"/>
      </w:pPr>
      <w:r>
        <w:t>Международное воздушное право представляет совокупность норм, регулирующих отношения государств в сфере использования воздушного пространства, организации воздушных сообщений, коммерческой деятельности и обеспечения безопасности гражданской авиации.  Оно охватывает два аспекта</w:t>
      </w:r>
      <w:r>
        <w:rPr>
          <w:lang w:val="en-US"/>
        </w:rPr>
        <w:t>:</w:t>
      </w:r>
      <w:r>
        <w:t xml:space="preserve"> правовое регулирование международных полетов в воздушном пространстве того или иного государства и правовое регулирование полетов в международном воздушном пространстве.  Каждое государство обладает полным и исключительным суверенитетом над воздушным пространством, находящимся в пределах его сухопутной и водной территории. </w:t>
      </w:r>
    </w:p>
    <w:p w:rsidR="003E4562" w:rsidRDefault="003E4562">
      <w:pPr>
        <w:pStyle w:val="a3"/>
        <w:ind w:firstLine="360"/>
      </w:pPr>
      <w:r>
        <w:t xml:space="preserve">Основным источником международного воздушного права являются международные договоры. Первым многосторонним договором, установившим основы данной отрасли международного права, стала Парижская конвенция 1919 г. Она признала полный исключительный суверенитет государства над своим воздушным пространством. В 1929 г. в Варшаве был подписан другой многосторонний договор – Конвенция для унификации некоторых правил, касающихся международной воздушной перевозки.  Важнейшим международным актом стала подписанная  в 1944 г. в Чикаго Конвенция о международной гражданской авиации. Во второй части Конвенции содержатся положения об учреждении Международной организации гражданской авиации (ИКАО), целями которой являются разработка принципов и методов международных аэронавигаций, содействие развитию международного воздушного транспорта, поощрять развитие воздушных трасс, аэропортов, способствовать безопасности полетов. Продолжает действовать важная для международного регулирования Конвенция 1952 г. об ущербе, причиненном иностранными воздушными судами третьим лицам. Страны СНГ подписали в 1992 г. Соглашение об использовании воздушного пространства. </w:t>
      </w:r>
    </w:p>
    <w:p w:rsidR="003E4562" w:rsidRDefault="003E4562">
      <w:pPr>
        <w:pStyle w:val="a3"/>
        <w:ind w:firstLine="360"/>
      </w:pPr>
      <w:r>
        <w:t xml:space="preserve">В рамках СБСЕ 24 марта 1992 г. подписан Договор по открытому небу, устанавливающий </w:t>
      </w:r>
      <w:r>
        <w:rPr>
          <w:lang w:val="en-US"/>
        </w:rPr>
        <w:t>“</w:t>
      </w:r>
      <w:r>
        <w:t>режим открытого неба</w:t>
      </w:r>
      <w:r>
        <w:rPr>
          <w:lang w:val="en-US"/>
        </w:rPr>
        <w:t>”</w:t>
      </w:r>
      <w:r>
        <w:t xml:space="preserve">, то есть право государств-участников на проведение наблюдательных полетов над территориями друг друга. Режим открытого неба устанавливается для проведения наблюдательных полетов над территорией государств-участников с использованием невооруженных самолетов, зарегистрированных соответствующими органами государства-участника и оборудованных предусмотренной аппаратурой наблюдения. Полет осуществляется в соответствии с планом полета, содержание которого указывается ИКАО и представляется органам управления воздушным движением. Договором установлены квоты – количество наблюдательных полетов, установленное для каждого участника соглашения. Наблюдательные полеты имеют приоритет по отношению к любым регулярным воздушным полетам. Данные, полученные аппаратурой наблюдения, представляются всем участникам соглашения. </w:t>
      </w:r>
    </w:p>
    <w:p w:rsidR="003E4562" w:rsidRDefault="003E4562">
      <w:pPr>
        <w:pStyle w:val="a3"/>
        <w:ind w:firstLine="360"/>
      </w:pPr>
      <w:r>
        <w:t>Международное воздушное пространство находится над открытым морем, международными проливами, а также над Антарктикой. Все государства, независимо от того, являются они прибрежными или нет, имеют право свободно осуществлять воздушное судоходство над открытым морем и не приобретают в отношении этого воздушного пространства суверенных прав. Государство сохраняет свою юрисдикцию над зарегистрированным им воздушным судном, осуществляющим полет в международном воздушном пространстве.  В связи  с этим важное значение имеет соблюдение правила – каждое воздушное судно имеет соответствующие национальные и регистрационные знаки.</w:t>
      </w:r>
    </w:p>
    <w:p w:rsidR="003E4562" w:rsidRDefault="003E4562">
      <w:pPr>
        <w:pStyle w:val="a3"/>
        <w:ind w:firstLine="360"/>
      </w:pPr>
      <w:r>
        <w:t xml:space="preserve">Режим воздушного пространства над Антарктикой регулируется Договором об Антарктике 1959 г. Все государства имеют право свободно осуществлять над Антарктикой полеты гражданских воздушных судов, строго придерживаясь стандартов ИКАО. Антарктика, включая воздушное пространство над нею, используется только в мирных целях. В связи с этим запрещаются любые мероприятия военного характера, испытания любых видов оружия, включая ядерные взрывы. </w:t>
      </w:r>
    </w:p>
    <w:p w:rsidR="003E4562" w:rsidRDefault="003E4562">
      <w:pPr>
        <w:pStyle w:val="a3"/>
      </w:pPr>
    </w:p>
    <w:p w:rsidR="003E4562" w:rsidRDefault="003E4562">
      <w:pPr>
        <w:pStyle w:val="2"/>
        <w:rPr>
          <w:rFonts w:ascii="Times New Roman" w:hAnsi="Times New Roman"/>
          <w:lang w:val="en-US"/>
        </w:rPr>
      </w:pPr>
      <w:bookmarkStart w:id="15" w:name="_Toc435537999"/>
      <w:r>
        <w:rPr>
          <w:rFonts w:ascii="Times New Roman" w:hAnsi="Times New Roman"/>
        </w:rPr>
        <w:t>§5. Международное космическое право.</w:t>
      </w:r>
      <w:bookmarkEnd w:id="15"/>
    </w:p>
    <w:p w:rsidR="003E4562" w:rsidRDefault="003E4562">
      <w:pPr>
        <w:pStyle w:val="a3"/>
        <w:rPr>
          <w:b/>
          <w:lang w:val="en-US"/>
        </w:rPr>
      </w:pPr>
    </w:p>
    <w:p w:rsidR="003E4562" w:rsidRDefault="003E4562">
      <w:pPr>
        <w:pStyle w:val="a3"/>
        <w:ind w:firstLine="360"/>
      </w:pPr>
      <w:r>
        <w:t>Международное космическое право – одна из новых отраслей современного международного права, сформировавшаяся в процессе освоения государствами космического пространства и включающая нормы, которые регулируют международные правоотношения применительно к статусу космического пространства как особой внеземной среды и к деятельности государств по исследованию и использованию этого пространства. Главным источником этой отрасли является Договор о принципах деятельности государств по исследованию и использованию космического пространства, включая Луну и другие небесные тела, от 27 января 1967 г.</w:t>
      </w:r>
    </w:p>
    <w:p w:rsidR="003E4562" w:rsidRDefault="003E4562">
      <w:pPr>
        <w:pStyle w:val="a3"/>
        <w:ind w:firstLine="360"/>
      </w:pPr>
      <w:r>
        <w:t>Другими многосторонними договорами, закрепляющими основные положения космического права, являются</w:t>
      </w:r>
      <w:r>
        <w:rPr>
          <w:lang w:val="en-US"/>
        </w:rPr>
        <w:t>:</w:t>
      </w:r>
      <w:r>
        <w:t xml:space="preserve"> Договор о запрещении испытаний ядерного оружия в атмосфере, в космическом пространстве и под водой</w:t>
      </w:r>
      <w:r>
        <w:rPr>
          <w:lang w:val="en-US"/>
        </w:rPr>
        <w:t>;</w:t>
      </w:r>
      <w:r>
        <w:t xml:space="preserve"> Соглашение о спасении космонавтов, возвращении космонавтов и возвращении объектов, запущенных в космическое пространство</w:t>
      </w:r>
      <w:r>
        <w:rPr>
          <w:lang w:val="en-US"/>
        </w:rPr>
        <w:t>;</w:t>
      </w:r>
      <w:r>
        <w:t xml:space="preserve"> Конвенция о международной ответственности за ущерб, причиненный космическими объектами</w:t>
      </w:r>
      <w:r>
        <w:rPr>
          <w:lang w:val="en-US"/>
        </w:rPr>
        <w:t>;</w:t>
      </w:r>
      <w:r>
        <w:t xml:space="preserve"> Конвенция о регистрации объектов, запускаемых в космическое пространство</w:t>
      </w:r>
      <w:r>
        <w:rPr>
          <w:lang w:val="en-US"/>
        </w:rPr>
        <w:t>;</w:t>
      </w:r>
      <w:r>
        <w:t xml:space="preserve"> Соглашение о деятельности государств на Луне и других небесных телах. Страны, входящие в СНГ, заключили Соглашение о совместной деятельности по исследованию и использованию космического пространства и создали Межгосударственный совет по космосу.</w:t>
      </w:r>
    </w:p>
    <w:p w:rsidR="003E4562" w:rsidRDefault="003E4562">
      <w:pPr>
        <w:pStyle w:val="a3"/>
        <w:ind w:firstLine="360"/>
      </w:pPr>
      <w:r>
        <w:t xml:space="preserve">Космическое пространство, включая Луну и другие небесные тела, открыто для исследования и использования всеми государствами на основе равенства, при свободном доступе во все районы небесных тел.  Важным элементом космического права является принцип частичной демилитаризации космического пространства и полной демилитаризации небесных тел.  Это означает, что государства – участники Договора обязуются не выводить на орбиту вокруг Земли любые объекты с ядерным оружием или любыми другими видами оружия массового уничтожения. Исключительно в мирных целях используются Луна и другие небесные тела, на них установлен режим полной демилитаризации. </w:t>
      </w:r>
    </w:p>
    <w:p w:rsidR="003E4562" w:rsidRDefault="003E4562">
      <w:pPr>
        <w:pStyle w:val="a3"/>
        <w:ind w:firstLine="360"/>
      </w:pPr>
      <w:r>
        <w:t>К принципам космического права относится и недопущение вредного загрязнения космоса, а также неблагоприятных изменений земной среды. Государства за  свою деятельность в  космическом пространстве несут международную ответственность.</w:t>
      </w:r>
    </w:p>
    <w:p w:rsidR="003E4562" w:rsidRDefault="003E4562">
      <w:pPr>
        <w:pStyle w:val="a3"/>
        <w:ind w:firstLine="360"/>
      </w:pPr>
      <w:r>
        <w:t xml:space="preserve">Государство, запустившее космический объект на орбиту вокруг Земли регистрирует его путем записи в соответствующий регистр, который ведется данным государством.  Кроме того, государство информирует об учреждении такого регистра Генерального секретаря ООН, который, в свою очередь, ведет Реестр, в который заносится информация, представляемая государством регистрации. Государство, в регистр которого занесен объект, сохраняет юрисдикцию и контроль над ним во время его нахождения в  космическом пространстве. </w:t>
      </w:r>
    </w:p>
    <w:p w:rsidR="003E4562" w:rsidRDefault="003E4562">
      <w:pPr>
        <w:pStyle w:val="a3"/>
        <w:ind w:firstLine="360"/>
      </w:pPr>
      <w:r>
        <w:t>Государства могут создавать на Луне обитаемые и необитаемые станции, информируя Генерального секретаря ООН о ее месторасположении и целях размещения. Для того, чтобы каждое государство-участник могло убедиться в том, что другие государства действуют в соответствии с Соглашением о Луне, все космические аппараты, станции и сооружения на Луне являются открытыми для контроля.</w:t>
      </w:r>
    </w:p>
    <w:p w:rsidR="003E4562" w:rsidRDefault="003E4562">
      <w:pPr>
        <w:pStyle w:val="a3"/>
      </w:pPr>
      <w:r>
        <w:t xml:space="preserve">Имеются также международные межправительственные организации, которые созданы специально для сотрудничества по вопросам космоса. К ним относятся Международная организация морской спутниковой связи (ИНМАРСАТ), Международная организация космической связи </w:t>
      </w:r>
      <w:r>
        <w:rPr>
          <w:lang w:val="en-US"/>
        </w:rPr>
        <w:t>“</w:t>
      </w:r>
      <w:r>
        <w:t>Интерспутник</w:t>
      </w:r>
      <w:r>
        <w:rPr>
          <w:lang w:val="en-US"/>
        </w:rPr>
        <w:t>”</w:t>
      </w:r>
      <w:r>
        <w:t xml:space="preserve">, международная организация связи через искусственные спутники Земли (ИНТЕЛСАТ). </w:t>
      </w:r>
    </w:p>
    <w:p w:rsidR="003E4562" w:rsidRDefault="003E4562">
      <w:pPr>
        <w:pStyle w:val="a3"/>
      </w:pPr>
    </w:p>
    <w:p w:rsidR="003E4562" w:rsidRDefault="003E4562">
      <w:pPr>
        <w:pStyle w:val="2"/>
        <w:rPr>
          <w:rFonts w:ascii="Times New Roman" w:hAnsi="Times New Roman"/>
        </w:rPr>
      </w:pPr>
      <w:bookmarkStart w:id="16" w:name="_Toc435538000"/>
      <w:r>
        <w:rPr>
          <w:rFonts w:ascii="Times New Roman" w:hAnsi="Times New Roman"/>
        </w:rPr>
        <w:t>§6. Международное право окружающей среды.</w:t>
      </w:r>
      <w:bookmarkEnd w:id="16"/>
      <w:r>
        <w:rPr>
          <w:rFonts w:ascii="Times New Roman" w:hAnsi="Times New Roman"/>
        </w:rPr>
        <w:t xml:space="preserve">   </w:t>
      </w:r>
    </w:p>
    <w:p w:rsidR="003E4562" w:rsidRDefault="003E4562">
      <w:pPr>
        <w:pStyle w:val="a3"/>
        <w:rPr>
          <w:b/>
        </w:rPr>
      </w:pPr>
    </w:p>
    <w:p w:rsidR="003E4562" w:rsidRDefault="003E4562">
      <w:pPr>
        <w:pStyle w:val="a3"/>
        <w:ind w:firstLine="360"/>
      </w:pPr>
      <w:r>
        <w:t xml:space="preserve">Международное право окружающей среды – это совокупность международно-правовых принципов и норм, регулирующих отношения по поводу охраны природной среды и ее рационального использования. К этой отрасли применяется и иное наименование – международное экологическое право.  Государства должны рационально использовать природные ресурсы, учитывая их потенциальные возможности и необходимость воспроизводства. Применительно к международному праву окружающей среды этот принцип был сформулирован в Стокгольмской декларации 1972 г. Он выражен также в международных договорах, в частности в Конвенции о запрещении военного или любого иного враждебного использования средств воздействия на природную среду, в Конвенции о трансграничном загрязнении воздуха на большие расстояния 1979 г. В 1985 г. был принят протокол к Конвенции о сокращении выбросов серы, а в 1988 г. – об ограничении выбросов оксидов азота.  Государства несут международную ответственность за экологический ущерб. Воплощением этого стали арбитражные и судебные решения по межгосударственным спорам об ущербе в результате загрязнения. </w:t>
      </w:r>
    </w:p>
    <w:p w:rsidR="003E4562" w:rsidRDefault="003E4562">
      <w:pPr>
        <w:pStyle w:val="a3"/>
        <w:ind w:firstLine="360"/>
      </w:pPr>
      <w:r>
        <w:t>Особую угрозу представляет загрязнение атмосферы радиоактивными выбросами в результате аварий на АЭС. Она ощутимо дала о себе знать в чернобыльской трагедии. В 1986 г. в Вене были заключены конвенции об оперативном оповещении о ядерной аварии и о помощи в случае ядерной аварии.</w:t>
      </w:r>
    </w:p>
    <w:p w:rsidR="003E4562" w:rsidRDefault="003E4562">
      <w:pPr>
        <w:pStyle w:val="a3"/>
        <w:ind w:firstLine="360"/>
      </w:pPr>
      <w:r>
        <w:t>Женевские конвенции и Конвенция ООН по морскому праву налагают на государства обязанность охранять морскую среду обитания. Международная конвенция по предотвращению загрязнения моря нефтью запрещает ее слив с судов и танкеров, обязывает государства-члены оборудовать порты установками по приему остатков нефти с судов. Вопросы возмещения ущерба регулируются Конвенцией об ответственности за ущерб от загрязнения  нефтью.</w:t>
      </w:r>
    </w:p>
    <w:p w:rsidR="003E4562" w:rsidRDefault="003E4562">
      <w:pPr>
        <w:pStyle w:val="a3"/>
        <w:ind w:firstLine="360"/>
      </w:pPr>
      <w:r>
        <w:t>Выделяется ряд конкретных направлений сотрудничества в   сфере защиты флоры и фауны, каждое из которых включает группу договоров</w:t>
      </w:r>
      <w:r>
        <w:rPr>
          <w:lang w:val="en-US"/>
        </w:rPr>
        <w:t>:</w:t>
      </w:r>
      <w:r>
        <w:t xml:space="preserve"> регулирование рыболовства и промысла морских ресурсов</w:t>
      </w:r>
      <w:r>
        <w:rPr>
          <w:lang w:val="en-US"/>
        </w:rPr>
        <w:t>;</w:t>
      </w:r>
      <w:r>
        <w:t xml:space="preserve"> охрана растительного мира (Международная конвенция об охране растений)</w:t>
      </w:r>
      <w:r>
        <w:rPr>
          <w:lang w:val="en-US"/>
        </w:rPr>
        <w:t>;</w:t>
      </w:r>
      <w:r>
        <w:t xml:space="preserve"> защита конкретных видов животных (Соглашение о сохранении белых медведей и др.)</w:t>
      </w:r>
      <w:r>
        <w:rPr>
          <w:lang w:val="en-US"/>
        </w:rPr>
        <w:t>;</w:t>
      </w:r>
      <w:r>
        <w:t xml:space="preserve"> охрана мест обитания ( двусторонние конвенции об охране перелетных птиц и среды их обитания).</w:t>
      </w:r>
    </w:p>
    <w:p w:rsidR="003E4562" w:rsidRDefault="003E4562">
      <w:pPr>
        <w:pStyle w:val="a3"/>
      </w:pPr>
    </w:p>
    <w:p w:rsidR="003E4562" w:rsidRDefault="003E4562">
      <w:pPr>
        <w:pStyle w:val="2"/>
        <w:rPr>
          <w:rFonts w:ascii="Times New Roman" w:hAnsi="Times New Roman"/>
        </w:rPr>
      </w:pPr>
      <w:bookmarkStart w:id="17" w:name="_Toc435538001"/>
      <w:r>
        <w:rPr>
          <w:rFonts w:ascii="Times New Roman" w:hAnsi="Times New Roman"/>
        </w:rPr>
        <w:t>§7. Международное экономическое право.</w:t>
      </w:r>
      <w:bookmarkEnd w:id="17"/>
    </w:p>
    <w:p w:rsidR="003E4562" w:rsidRDefault="003E4562">
      <w:pPr>
        <w:pStyle w:val="a3"/>
        <w:rPr>
          <w:b/>
        </w:rPr>
      </w:pPr>
    </w:p>
    <w:p w:rsidR="003E4562" w:rsidRDefault="003E4562">
      <w:pPr>
        <w:pStyle w:val="a3"/>
        <w:ind w:firstLine="720"/>
      </w:pPr>
      <w:r>
        <w:t>Международное экономическое право характеризуется как совокупность принципов и норм, регулирующих отношения между государствами в области экономического сотрудничества.  Важнейшим фактором, определяющим содержание международного экономического права, являются интеграционные процессы на двух уровнях – глобальном (всемирном)  и региональном (локальном). Существенную роль в интеграционном сотрудничестве играют международные организации и органы</w:t>
      </w:r>
      <w:r>
        <w:rPr>
          <w:lang w:val="en-US"/>
        </w:rPr>
        <w:t>:</w:t>
      </w:r>
      <w:r>
        <w:t xml:space="preserve"> Организация Объединенных Наций по промышленному развитию (ЮНИДО), Генеральное соглашение о тарифах и торговле (ГАТТ), Международный банк реконструкции и развития, Международный валютный фонд (МВФ), Организация стран – экспортеров нефти (ОПЕК). На региональном и межрегиональном уровне следует отметить Европейское экономическое сообщество (ныне Европейский Союз) и Экономический союз в рамках СНГ, а также региональные экономические комиссии ООН.</w:t>
      </w:r>
    </w:p>
    <w:p w:rsidR="003E4562" w:rsidRDefault="003E4562">
      <w:pPr>
        <w:pStyle w:val="a3"/>
        <w:ind w:firstLine="360"/>
      </w:pPr>
      <w:r>
        <w:t xml:space="preserve">Одна из особенностей международного экономического права состоит в активном участии в регулировании актов международных организаций и конференций. В числе резолюций ООН – Хартия экономических прав и обязанностей государств, Декларация о новом международном экономическом порядке. </w:t>
      </w:r>
    </w:p>
    <w:p w:rsidR="003E4562" w:rsidRDefault="003E4562">
      <w:pPr>
        <w:pStyle w:val="a3"/>
        <w:ind w:firstLine="360"/>
      </w:pPr>
      <w:r>
        <w:t xml:space="preserve">Торговые договоры как источники международного торгового права имеют особое значение, поскольку устанавливают основы экономических взаимосвязей. В соответствии с ними заключаются соглашения о товарообороте. Конвенция ООН о договорах международной купли-продажи товаров регулирует заключение договоров и обязательства продавца и покупателя, возникающие из договоров купли-продажи товаров между сторонами, коммерческие предприятия которых находятся в разных государствах. </w:t>
      </w:r>
    </w:p>
    <w:p w:rsidR="003E4562" w:rsidRDefault="003E4562">
      <w:pPr>
        <w:pStyle w:val="a3"/>
      </w:pPr>
    </w:p>
    <w:p w:rsidR="003E4562" w:rsidRDefault="003E4562">
      <w:pPr>
        <w:pStyle w:val="1"/>
        <w:rPr>
          <w:rFonts w:ascii="Times New Roman" w:hAnsi="Times New Roman"/>
          <w:lang w:val="en-US"/>
        </w:rPr>
      </w:pPr>
      <w:bookmarkStart w:id="18" w:name="_Toc435538002"/>
      <w:r>
        <w:rPr>
          <w:rFonts w:ascii="Times New Roman" w:hAnsi="Times New Roman"/>
        </w:rPr>
        <w:t>Заключение.</w:t>
      </w:r>
      <w:bookmarkEnd w:id="18"/>
      <w:r>
        <w:rPr>
          <w:rFonts w:ascii="Times New Roman" w:hAnsi="Times New Roman"/>
          <w:lang w:val="en-US"/>
        </w:rPr>
        <w:t xml:space="preserve"> </w:t>
      </w:r>
    </w:p>
    <w:p w:rsidR="003E4562" w:rsidRDefault="003E4562"/>
    <w:p w:rsidR="003E4562" w:rsidRDefault="003E4562">
      <w:pPr>
        <w:pStyle w:val="a3"/>
      </w:pPr>
      <w:r>
        <w:t>Из всего вышесказанного можно сделать вывод, что международное право сформировалось и функционирует как часть межгосударственной системы, охватывающей разнородные компоненты взаимосвязей в рамках международного сообщества. Такой подход предопределяет понимание международного права как регулятора международных отношений, как правового комплекса, существующего в межгосударственной системе.</w:t>
      </w:r>
    </w:p>
    <w:p w:rsidR="003E4562" w:rsidRDefault="003E4562">
      <w:pPr>
        <w:pStyle w:val="a3"/>
        <w:ind w:firstLine="360"/>
      </w:pPr>
      <w:r>
        <w:t>С этим связано то, что международные договоры и другие международные юридические акты ориентируются на взаимодействие с национальным законодательством, сохраняя уважительное отношение к нему. Законы и нормативные акты государств обогащаются нормами, обусловленными международным правом, содержащими отсылки к международным договорам, положения о совместном применении национальных и международных правил. Сами наименования многих международных договоров свидетельствуют об их комплексном (международно-внутригосударственном) предназначении. Многие из международных договоров соотносятся по предмету регулирования с положениями Конституции  и законами РФ.</w:t>
      </w:r>
    </w:p>
    <w:p w:rsidR="003E4562" w:rsidRDefault="003E4562">
      <w:pPr>
        <w:pStyle w:val="a3"/>
        <w:ind w:firstLine="360"/>
      </w:pPr>
      <w:r>
        <w:t xml:space="preserve">Итак, современное международное право характеризуется расширением сферы его применения, а следовательно, и расширением  нормативной основы, поскольку новая сфера применения предполагает создание именно для нее предназначенных и к ней приспособленных правовых норм. Имеется в виду сфера внутригосударственных отношений. Определенные ее элементы по согласованию между самими государствами рассматриваются как объекты совместного регулирования - с участием как внутригосударственных, так и международно-правовых норм.  Отмеченные обстоятельства позволяют охарактеризовать нормы международного права не только как правила межгосударственных отношений, но и как принятые согласованно государствами правила их взаимоприемлемых действий в пределах собственной юрисдикции в соответствии с общими интересами государств.  </w:t>
      </w:r>
    </w:p>
    <w:p w:rsidR="003E4562" w:rsidRDefault="003E4562">
      <w:pPr>
        <w:pStyle w:val="a3"/>
      </w:pPr>
    </w:p>
    <w:p w:rsidR="003E4562" w:rsidRDefault="003E4562">
      <w:pPr>
        <w:pStyle w:val="1"/>
        <w:jc w:val="center"/>
        <w:rPr>
          <w:rFonts w:ascii="Times New Roman" w:hAnsi="Times New Roman"/>
        </w:rPr>
      </w:pPr>
      <w:bookmarkStart w:id="19" w:name="_Toc435538003"/>
      <w:r>
        <w:rPr>
          <w:rFonts w:ascii="Times New Roman" w:hAnsi="Times New Roman"/>
        </w:rPr>
        <w:t>ЛИТЕРАТУРА.</w:t>
      </w:r>
      <w:bookmarkEnd w:id="19"/>
    </w:p>
    <w:p w:rsidR="003E4562" w:rsidRDefault="003E4562">
      <w:pPr>
        <w:pStyle w:val="a3"/>
        <w:jc w:val="center"/>
        <w:rPr>
          <w:b/>
        </w:rPr>
      </w:pPr>
    </w:p>
    <w:p w:rsidR="003E4562" w:rsidRDefault="003E4562">
      <w:pPr>
        <w:pStyle w:val="a3"/>
        <w:numPr>
          <w:ilvl w:val="0"/>
          <w:numId w:val="4"/>
        </w:numPr>
        <w:ind w:left="0"/>
        <w:jc w:val="left"/>
      </w:pPr>
      <w:r>
        <w:t>Игнатенко Г.В. Международное право. М., 1995 г.</w:t>
      </w:r>
    </w:p>
    <w:p w:rsidR="003E4562" w:rsidRDefault="003E4562">
      <w:pPr>
        <w:pStyle w:val="a3"/>
        <w:numPr>
          <w:ilvl w:val="0"/>
          <w:numId w:val="4"/>
        </w:numPr>
        <w:ind w:left="0"/>
        <w:jc w:val="left"/>
      </w:pPr>
      <w:r>
        <w:t>Лукашук И.И. Функционирование международного права. М., 1992 г.</w:t>
      </w:r>
    </w:p>
    <w:p w:rsidR="003E4562" w:rsidRDefault="003E4562">
      <w:pPr>
        <w:pStyle w:val="a3"/>
        <w:numPr>
          <w:ilvl w:val="0"/>
          <w:numId w:val="4"/>
        </w:numPr>
        <w:ind w:left="0"/>
        <w:jc w:val="left"/>
      </w:pPr>
      <w:r>
        <w:t>Баскин Ю.Я. История международного права. М., 1990 г.</w:t>
      </w:r>
    </w:p>
    <w:p w:rsidR="003E4562" w:rsidRDefault="003E4562">
      <w:pPr>
        <w:pStyle w:val="a3"/>
        <w:numPr>
          <w:ilvl w:val="0"/>
          <w:numId w:val="4"/>
        </w:numPr>
        <w:ind w:left="0"/>
        <w:jc w:val="left"/>
      </w:pPr>
      <w:r>
        <w:t>Буткевич В.Г. Соотношение внутригосударственного и международного права.. Киев, 1994 г.</w:t>
      </w:r>
    </w:p>
    <w:p w:rsidR="003E4562" w:rsidRDefault="003E4562">
      <w:pPr>
        <w:pStyle w:val="a3"/>
        <w:numPr>
          <w:ilvl w:val="0"/>
          <w:numId w:val="4"/>
        </w:numPr>
        <w:ind w:left="0"/>
        <w:jc w:val="left"/>
      </w:pPr>
      <w:r>
        <w:t>Мингазов Л.Х. эффективность норм международного права. Казань, 1990 г.</w:t>
      </w:r>
    </w:p>
    <w:p w:rsidR="003E4562" w:rsidRDefault="003E4562">
      <w:pPr>
        <w:pStyle w:val="a3"/>
        <w:numPr>
          <w:ilvl w:val="0"/>
          <w:numId w:val="4"/>
        </w:numPr>
        <w:ind w:left="0"/>
        <w:jc w:val="left"/>
      </w:pPr>
      <w:r>
        <w:t>Раскалей С.Б. Объективная ответственность государств в международном праве. Киев, 1995 г.</w:t>
      </w:r>
    </w:p>
    <w:p w:rsidR="003E4562" w:rsidRDefault="003E4562">
      <w:pPr>
        <w:pStyle w:val="a3"/>
        <w:numPr>
          <w:ilvl w:val="0"/>
          <w:numId w:val="4"/>
        </w:numPr>
        <w:ind w:left="0"/>
        <w:jc w:val="left"/>
      </w:pPr>
      <w:r>
        <w:t>Шуршалов В.М. Право международных договоров. М., 1990 г.</w:t>
      </w:r>
    </w:p>
    <w:p w:rsidR="003E4562" w:rsidRDefault="003E4562">
      <w:pPr>
        <w:pStyle w:val="a3"/>
        <w:numPr>
          <w:ilvl w:val="0"/>
          <w:numId w:val="4"/>
        </w:numPr>
        <w:ind w:left="0"/>
        <w:jc w:val="left"/>
      </w:pPr>
      <w:r>
        <w:t>Блищенко И.П. Дипломатическое право. М., 1990 г.</w:t>
      </w:r>
    </w:p>
    <w:p w:rsidR="003E4562" w:rsidRDefault="003E4562">
      <w:pPr>
        <w:pStyle w:val="a3"/>
        <w:numPr>
          <w:ilvl w:val="0"/>
          <w:numId w:val="4"/>
        </w:numPr>
        <w:ind w:left="0"/>
        <w:jc w:val="left"/>
      </w:pPr>
      <w:r>
        <w:t>Григорьев А.Г. Международное право в период вооруженных конфликтов. М., 1992 г.</w:t>
      </w:r>
    </w:p>
    <w:p w:rsidR="003E4562" w:rsidRDefault="003E4562">
      <w:pPr>
        <w:pStyle w:val="a3"/>
        <w:numPr>
          <w:ilvl w:val="0"/>
          <w:numId w:val="4"/>
        </w:numPr>
        <w:ind w:left="0"/>
        <w:jc w:val="left"/>
      </w:pPr>
      <w:r>
        <w:t xml:space="preserve">Правоведение, учебное пособие (под редакцией Кравцова А.К.), изд. СПб УЭиФ, 1996 г.  </w:t>
      </w: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pPr>
    </w:p>
    <w:p w:rsidR="003E4562" w:rsidRDefault="003E4562">
      <w:pPr>
        <w:pStyle w:val="a3"/>
        <w:jc w:val="center"/>
        <w:rPr>
          <w:b/>
          <w:sz w:val="32"/>
          <w:u w:val="single"/>
        </w:rPr>
      </w:pPr>
      <w:r>
        <w:rPr>
          <w:b/>
          <w:sz w:val="32"/>
          <w:u w:val="single"/>
        </w:rPr>
        <w:t>Содержание</w:t>
      </w:r>
    </w:p>
    <w:p w:rsidR="003E4562" w:rsidRDefault="003E4562">
      <w:pPr>
        <w:pStyle w:val="10"/>
        <w:tabs>
          <w:tab w:val="right" w:leader="dot" w:pos="8296"/>
        </w:tabs>
        <w:rPr>
          <w:noProof/>
        </w:rPr>
      </w:pPr>
      <w:r>
        <w:rPr>
          <w:noProof/>
        </w:rPr>
        <w:t>Введение.</w:t>
      </w:r>
      <w:r>
        <w:rPr>
          <w:noProof/>
        </w:rPr>
        <w:tab/>
        <w:t>1</w:t>
      </w:r>
    </w:p>
    <w:p w:rsidR="003E4562" w:rsidRDefault="003E4562">
      <w:pPr>
        <w:pStyle w:val="10"/>
        <w:tabs>
          <w:tab w:val="right" w:leader="dot" w:pos="8296"/>
        </w:tabs>
        <w:rPr>
          <w:noProof/>
        </w:rPr>
      </w:pPr>
      <w:r>
        <w:rPr>
          <w:noProof/>
        </w:rPr>
        <w:t>Глава 1.     Возникновение и развитие международного права.</w:t>
      </w:r>
      <w:r>
        <w:rPr>
          <w:noProof/>
        </w:rPr>
        <w:tab/>
        <w:t>2</w:t>
      </w:r>
    </w:p>
    <w:p w:rsidR="003E4562" w:rsidRDefault="003E4562">
      <w:pPr>
        <w:pStyle w:val="10"/>
        <w:tabs>
          <w:tab w:val="right" w:leader="dot" w:pos="8296"/>
        </w:tabs>
        <w:rPr>
          <w:noProof/>
        </w:rPr>
      </w:pPr>
      <w:r>
        <w:rPr>
          <w:noProof/>
        </w:rPr>
        <w:t>Глава 2.     Субъекты международного права.</w:t>
      </w:r>
      <w:r>
        <w:rPr>
          <w:noProof/>
        </w:rPr>
        <w:tab/>
        <w:t>4</w:t>
      </w:r>
    </w:p>
    <w:p w:rsidR="003E4562" w:rsidRDefault="003E4562">
      <w:pPr>
        <w:pStyle w:val="20"/>
        <w:tabs>
          <w:tab w:val="right" w:leader="dot" w:pos="8296"/>
        </w:tabs>
        <w:rPr>
          <w:noProof/>
        </w:rPr>
      </w:pPr>
      <w:r>
        <w:rPr>
          <w:noProof/>
        </w:rPr>
        <w:t>§1. Государства.</w:t>
      </w:r>
      <w:r>
        <w:rPr>
          <w:noProof/>
        </w:rPr>
        <w:tab/>
        <w:t>4</w:t>
      </w:r>
    </w:p>
    <w:p w:rsidR="003E4562" w:rsidRDefault="003E4562">
      <w:pPr>
        <w:pStyle w:val="20"/>
        <w:tabs>
          <w:tab w:val="right" w:leader="dot" w:pos="8296"/>
        </w:tabs>
        <w:rPr>
          <w:noProof/>
        </w:rPr>
      </w:pPr>
      <w:r>
        <w:rPr>
          <w:noProof/>
        </w:rPr>
        <w:t>§2. Российская Федерация как субъект международного права.</w:t>
      </w:r>
      <w:r>
        <w:rPr>
          <w:noProof/>
        </w:rPr>
        <w:tab/>
        <w:t>5</w:t>
      </w:r>
    </w:p>
    <w:p w:rsidR="003E4562" w:rsidRDefault="003E4562">
      <w:pPr>
        <w:pStyle w:val="20"/>
        <w:tabs>
          <w:tab w:val="right" w:leader="dot" w:pos="8296"/>
        </w:tabs>
        <w:rPr>
          <w:noProof/>
        </w:rPr>
      </w:pPr>
      <w:r>
        <w:rPr>
          <w:noProof/>
        </w:rPr>
        <w:t>§3. Статус субъектов федеративного государства.</w:t>
      </w:r>
      <w:r>
        <w:rPr>
          <w:noProof/>
        </w:rPr>
        <w:tab/>
      </w:r>
      <w:bookmarkStart w:id="20" w:name="_Hlt435538026"/>
      <w:r>
        <w:rPr>
          <w:noProof/>
        </w:rPr>
        <w:t>6</w:t>
      </w:r>
      <w:bookmarkEnd w:id="20"/>
    </w:p>
    <w:p w:rsidR="003E4562" w:rsidRDefault="003E4562">
      <w:pPr>
        <w:pStyle w:val="20"/>
        <w:tabs>
          <w:tab w:val="right" w:leader="dot" w:pos="8296"/>
        </w:tabs>
        <w:rPr>
          <w:noProof/>
        </w:rPr>
      </w:pPr>
      <w:r>
        <w:rPr>
          <w:noProof/>
        </w:rPr>
        <w:t>§4. Правосубъектность международных организаций.</w:t>
      </w:r>
      <w:r>
        <w:rPr>
          <w:noProof/>
        </w:rPr>
        <w:tab/>
        <w:t>6</w:t>
      </w:r>
    </w:p>
    <w:p w:rsidR="003E4562" w:rsidRDefault="003E4562">
      <w:pPr>
        <w:pStyle w:val="10"/>
        <w:tabs>
          <w:tab w:val="right" w:leader="dot" w:pos="8296"/>
        </w:tabs>
        <w:rPr>
          <w:noProof/>
        </w:rPr>
      </w:pPr>
      <w:r>
        <w:rPr>
          <w:noProof/>
        </w:rPr>
        <w:t>Глава 3.     Основные принципы международного права.</w:t>
      </w:r>
      <w:r>
        <w:rPr>
          <w:noProof/>
        </w:rPr>
        <w:tab/>
        <w:t>7</w:t>
      </w:r>
    </w:p>
    <w:p w:rsidR="003E4562" w:rsidRDefault="003E4562">
      <w:pPr>
        <w:pStyle w:val="10"/>
        <w:tabs>
          <w:tab w:val="right" w:leader="dot" w:pos="8296"/>
        </w:tabs>
        <w:rPr>
          <w:noProof/>
        </w:rPr>
      </w:pPr>
      <w:r>
        <w:rPr>
          <w:noProof/>
        </w:rPr>
        <w:t>Глава 4.     Право международных договоров.</w:t>
      </w:r>
      <w:r>
        <w:rPr>
          <w:noProof/>
        </w:rPr>
        <w:tab/>
        <w:t>8</w:t>
      </w:r>
    </w:p>
    <w:p w:rsidR="003E4562" w:rsidRDefault="003E4562">
      <w:pPr>
        <w:pStyle w:val="10"/>
        <w:tabs>
          <w:tab w:val="right" w:leader="dot" w:pos="8296"/>
        </w:tabs>
        <w:rPr>
          <w:noProof/>
        </w:rPr>
      </w:pPr>
      <w:r>
        <w:rPr>
          <w:noProof/>
        </w:rPr>
        <w:t>Глава 5.     Отрасли международного права.</w:t>
      </w:r>
      <w:r>
        <w:rPr>
          <w:noProof/>
        </w:rPr>
        <w:tab/>
        <w:t>10</w:t>
      </w:r>
    </w:p>
    <w:p w:rsidR="003E4562" w:rsidRDefault="003E4562">
      <w:pPr>
        <w:pStyle w:val="20"/>
        <w:tabs>
          <w:tab w:val="right" w:leader="dot" w:pos="8296"/>
        </w:tabs>
        <w:rPr>
          <w:noProof/>
        </w:rPr>
      </w:pPr>
      <w:r>
        <w:rPr>
          <w:noProof/>
        </w:rPr>
        <w:t>§1. Международное гуманитарное право.</w:t>
      </w:r>
      <w:r>
        <w:rPr>
          <w:noProof/>
        </w:rPr>
        <w:tab/>
        <w:t>10</w:t>
      </w:r>
    </w:p>
    <w:p w:rsidR="003E4562" w:rsidRDefault="003E4562">
      <w:pPr>
        <w:pStyle w:val="20"/>
        <w:tabs>
          <w:tab w:val="right" w:leader="dot" w:pos="8296"/>
        </w:tabs>
        <w:rPr>
          <w:noProof/>
        </w:rPr>
      </w:pPr>
      <w:r>
        <w:rPr>
          <w:noProof/>
        </w:rPr>
        <w:t>§2. Международное уголовное право.</w:t>
      </w:r>
      <w:r>
        <w:rPr>
          <w:noProof/>
        </w:rPr>
        <w:tab/>
        <w:t>11</w:t>
      </w:r>
    </w:p>
    <w:p w:rsidR="003E4562" w:rsidRDefault="003E4562">
      <w:pPr>
        <w:pStyle w:val="20"/>
        <w:tabs>
          <w:tab w:val="right" w:leader="dot" w:pos="8296"/>
        </w:tabs>
        <w:rPr>
          <w:noProof/>
        </w:rPr>
      </w:pPr>
      <w:r>
        <w:rPr>
          <w:noProof/>
        </w:rPr>
        <w:t>§3. Международное право в период вооруженных конфликтов.</w:t>
      </w:r>
      <w:r>
        <w:rPr>
          <w:noProof/>
        </w:rPr>
        <w:tab/>
        <w:t>12</w:t>
      </w:r>
    </w:p>
    <w:p w:rsidR="003E4562" w:rsidRDefault="003E4562">
      <w:pPr>
        <w:pStyle w:val="20"/>
        <w:tabs>
          <w:tab w:val="right" w:leader="dot" w:pos="8296"/>
        </w:tabs>
        <w:rPr>
          <w:noProof/>
        </w:rPr>
      </w:pPr>
      <w:r>
        <w:rPr>
          <w:noProof/>
        </w:rPr>
        <w:t>§3. Международное морское право.</w:t>
      </w:r>
      <w:r>
        <w:rPr>
          <w:noProof/>
        </w:rPr>
        <w:tab/>
        <w:t>13</w:t>
      </w:r>
    </w:p>
    <w:p w:rsidR="003E4562" w:rsidRDefault="003E4562">
      <w:pPr>
        <w:pStyle w:val="20"/>
        <w:tabs>
          <w:tab w:val="right" w:leader="dot" w:pos="8296"/>
        </w:tabs>
        <w:rPr>
          <w:noProof/>
        </w:rPr>
      </w:pPr>
      <w:r>
        <w:rPr>
          <w:noProof/>
        </w:rPr>
        <w:t>§4. Международное воздушное право.</w:t>
      </w:r>
      <w:r>
        <w:rPr>
          <w:noProof/>
        </w:rPr>
        <w:tab/>
        <w:t>13</w:t>
      </w:r>
    </w:p>
    <w:p w:rsidR="003E4562" w:rsidRDefault="003E4562">
      <w:pPr>
        <w:pStyle w:val="20"/>
        <w:tabs>
          <w:tab w:val="right" w:leader="dot" w:pos="8296"/>
        </w:tabs>
        <w:rPr>
          <w:noProof/>
        </w:rPr>
      </w:pPr>
      <w:r>
        <w:rPr>
          <w:noProof/>
        </w:rPr>
        <w:t>§5. Международное космическое право.</w:t>
      </w:r>
      <w:r>
        <w:rPr>
          <w:noProof/>
        </w:rPr>
        <w:tab/>
        <w:t>15</w:t>
      </w:r>
    </w:p>
    <w:p w:rsidR="003E4562" w:rsidRDefault="003E4562">
      <w:pPr>
        <w:pStyle w:val="20"/>
        <w:tabs>
          <w:tab w:val="right" w:leader="dot" w:pos="8296"/>
        </w:tabs>
        <w:rPr>
          <w:noProof/>
        </w:rPr>
      </w:pPr>
      <w:r>
        <w:rPr>
          <w:noProof/>
        </w:rPr>
        <w:t>§6. Международное право окружающей среды.</w:t>
      </w:r>
      <w:r>
        <w:rPr>
          <w:noProof/>
        </w:rPr>
        <w:tab/>
        <w:t>16</w:t>
      </w:r>
    </w:p>
    <w:p w:rsidR="003E4562" w:rsidRDefault="003E4562">
      <w:pPr>
        <w:pStyle w:val="20"/>
        <w:tabs>
          <w:tab w:val="right" w:leader="dot" w:pos="8296"/>
        </w:tabs>
        <w:rPr>
          <w:noProof/>
        </w:rPr>
      </w:pPr>
      <w:r>
        <w:rPr>
          <w:noProof/>
        </w:rPr>
        <w:t>§7. Международное экономическое право.</w:t>
      </w:r>
      <w:r>
        <w:rPr>
          <w:noProof/>
        </w:rPr>
        <w:tab/>
        <w:t>17</w:t>
      </w:r>
    </w:p>
    <w:p w:rsidR="003E4562" w:rsidRDefault="003E4562">
      <w:pPr>
        <w:pStyle w:val="10"/>
        <w:tabs>
          <w:tab w:val="right" w:leader="dot" w:pos="8296"/>
        </w:tabs>
        <w:rPr>
          <w:noProof/>
        </w:rPr>
      </w:pPr>
      <w:r>
        <w:rPr>
          <w:noProof/>
        </w:rPr>
        <w:t>Заключение.</w:t>
      </w:r>
      <w:r>
        <w:rPr>
          <w:noProof/>
        </w:rPr>
        <w:tab/>
        <w:t>17</w:t>
      </w:r>
    </w:p>
    <w:p w:rsidR="003E4562" w:rsidRDefault="003E4562">
      <w:pPr>
        <w:pStyle w:val="10"/>
        <w:tabs>
          <w:tab w:val="right" w:leader="dot" w:pos="8296"/>
        </w:tabs>
        <w:rPr>
          <w:noProof/>
        </w:rPr>
      </w:pPr>
      <w:r>
        <w:rPr>
          <w:noProof/>
        </w:rPr>
        <w:t>ЛИТЕРАТУРА.</w:t>
      </w:r>
      <w:r>
        <w:rPr>
          <w:noProof/>
        </w:rPr>
        <w:tab/>
        <w:t>19</w:t>
      </w:r>
    </w:p>
    <w:p w:rsidR="003E4562" w:rsidRDefault="003E4562">
      <w:pPr>
        <w:pStyle w:val="a3"/>
      </w:pPr>
    </w:p>
    <w:p w:rsidR="003E4562" w:rsidRDefault="003E4562">
      <w:pPr>
        <w:pStyle w:val="a3"/>
        <w:rPr>
          <w:b/>
        </w:rPr>
      </w:pPr>
    </w:p>
    <w:p w:rsidR="003E4562" w:rsidRDefault="003E4562">
      <w:pPr>
        <w:pStyle w:val="a3"/>
      </w:pPr>
    </w:p>
    <w:p w:rsidR="003E4562" w:rsidRDefault="003E4562">
      <w:pPr>
        <w:pStyle w:val="a3"/>
        <w:rPr>
          <w:b/>
        </w:rPr>
      </w:pPr>
      <w:r>
        <w:rPr>
          <w:b/>
        </w:rPr>
        <w:t xml:space="preserve">   </w:t>
      </w:r>
      <w:r>
        <w:rPr>
          <w:b/>
          <w:lang w:val="en-US"/>
        </w:rPr>
        <w:t xml:space="preserve"> </w:t>
      </w:r>
    </w:p>
    <w:p w:rsidR="003E4562" w:rsidRDefault="003E4562">
      <w:pPr>
        <w:pStyle w:val="a3"/>
        <w:rPr>
          <w:b/>
        </w:rPr>
      </w:pPr>
    </w:p>
    <w:p w:rsidR="003E4562" w:rsidRDefault="003E4562">
      <w:pPr>
        <w:pStyle w:val="a3"/>
        <w:rPr>
          <w:b/>
        </w:rPr>
      </w:pPr>
      <w:r>
        <w:rPr>
          <w:b/>
        </w:rPr>
        <w:t xml:space="preserve">   </w:t>
      </w:r>
    </w:p>
    <w:p w:rsidR="003E4562" w:rsidRDefault="003E4562">
      <w:pPr>
        <w:pStyle w:val="a3"/>
        <w:rPr>
          <w:b/>
        </w:rPr>
      </w:pPr>
    </w:p>
    <w:p w:rsidR="003E4562" w:rsidRDefault="003E4562">
      <w:pPr>
        <w:pStyle w:val="a3"/>
      </w:pPr>
    </w:p>
    <w:p w:rsidR="003E4562" w:rsidRDefault="003E4562">
      <w:pPr>
        <w:rPr>
          <w:b/>
          <w:sz w:val="24"/>
        </w:rPr>
      </w:pPr>
      <w:r>
        <w:rPr>
          <w:b/>
          <w:sz w:val="24"/>
        </w:rPr>
        <w:t xml:space="preserve">   </w:t>
      </w:r>
      <w:bookmarkStart w:id="21" w:name="_GoBack"/>
      <w:bookmarkEnd w:id="21"/>
    </w:p>
    <w:sectPr w:rsidR="003E4562">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62" w:rsidRDefault="003E4562">
      <w:r>
        <w:separator/>
      </w:r>
    </w:p>
  </w:endnote>
  <w:endnote w:type="continuationSeparator" w:id="0">
    <w:p w:rsidR="003E4562" w:rsidRDefault="003E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62" w:rsidRDefault="003E4562">
      <w:r>
        <w:separator/>
      </w:r>
    </w:p>
  </w:footnote>
  <w:footnote w:type="continuationSeparator" w:id="0">
    <w:p w:rsidR="003E4562" w:rsidRDefault="003E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62" w:rsidRDefault="003E4562">
    <w:pPr>
      <w:pStyle w:val="a5"/>
      <w:framePr w:wrap="around" w:vAnchor="text" w:hAnchor="margin" w:xAlign="center" w:y="1"/>
      <w:rPr>
        <w:rStyle w:val="a6"/>
      </w:rPr>
    </w:pPr>
  </w:p>
  <w:p w:rsidR="003E4562" w:rsidRDefault="003E45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62" w:rsidRDefault="008B2E6F">
    <w:pPr>
      <w:pStyle w:val="a5"/>
      <w:framePr w:wrap="around" w:vAnchor="text" w:hAnchor="margin" w:xAlign="center" w:y="1"/>
      <w:rPr>
        <w:rStyle w:val="a6"/>
      </w:rPr>
    </w:pPr>
    <w:r>
      <w:rPr>
        <w:rStyle w:val="a6"/>
        <w:noProof/>
      </w:rPr>
      <w:t>1</w:t>
    </w:r>
  </w:p>
  <w:p w:rsidR="003E4562" w:rsidRDefault="003E45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6C2"/>
    <w:multiLevelType w:val="multilevel"/>
    <w:tmpl w:val="AF2E1BCC"/>
    <w:lvl w:ilvl="0">
      <w:start w:val="1"/>
      <w:numFmt w:val="decimal"/>
      <w:lvlText w:val="%1."/>
      <w:lvlJc w:val="left"/>
      <w:pPr>
        <w:tabs>
          <w:tab w:val="num" w:pos="540"/>
        </w:tabs>
        <w:ind w:left="540" w:hanging="360"/>
      </w:pPr>
      <w:rPr>
        <w:rFonts w:hint="default"/>
        <w:b/>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
    <w:nsid w:val="27E12FF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71A763A"/>
    <w:multiLevelType w:val="multilevel"/>
    <w:tmpl w:val="B4128994"/>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70DD25BA"/>
    <w:multiLevelType w:val="singleLevel"/>
    <w:tmpl w:val="F3CEB8A0"/>
    <w:lvl w:ilvl="0">
      <w:start w:val="1"/>
      <w:numFmt w:val="decimal"/>
      <w:lvlText w:val="%1."/>
      <w:lvlJc w:val="left"/>
      <w:pPr>
        <w:tabs>
          <w:tab w:val="num" w:pos="900"/>
        </w:tabs>
        <w:ind w:left="90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E6F"/>
    <w:rsid w:val="003E4562"/>
    <w:rsid w:val="008B2E6F"/>
    <w:rsid w:val="00E21077"/>
    <w:rsid w:val="00FD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CC7DA-419B-422F-91FB-2142B290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20"/>
      <w:jc w:val="both"/>
    </w:pPr>
    <w:rPr>
      <w:rFonts w:ascii="Arial" w:hAnsi="Arial"/>
      <w:sz w:val="24"/>
      <w:lang w:val="en-US"/>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7868</Words>
  <Characters>44851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Шура, привет</vt:lpstr>
    </vt:vector>
  </TitlesOfParts>
  <Company>Мы!</Company>
  <LinksUpToDate>false</LinksUpToDate>
  <CharactersWithSpaces>52614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Шура, привет</dc:title>
  <dc:subject/>
  <dc:creator>Смирнов и Со</dc:creator>
  <cp:keywords/>
  <cp:lastModifiedBy>admin</cp:lastModifiedBy>
  <cp:revision>2</cp:revision>
  <cp:lastPrinted>1998-11-12T20:14:00Z</cp:lastPrinted>
  <dcterms:created xsi:type="dcterms:W3CDTF">2014-02-07T09:52:00Z</dcterms:created>
  <dcterms:modified xsi:type="dcterms:W3CDTF">2014-02-07T09:52:00Z</dcterms:modified>
</cp:coreProperties>
</file>