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A9A" w:rsidRDefault="00DC3408" w:rsidP="005A07A1">
      <w:pPr>
        <w:ind w:firstLine="0"/>
        <w:jc w:val="center"/>
        <w:rPr>
          <w:b/>
          <w:bCs/>
          <w:sz w:val="28"/>
          <w:szCs w:val="28"/>
        </w:rPr>
      </w:pPr>
      <w:r>
        <w:rPr>
          <w:b/>
          <w:bCs/>
          <w:sz w:val="28"/>
          <w:szCs w:val="28"/>
        </w:rPr>
        <w:t xml:space="preserve">Тема № 5: </w:t>
      </w:r>
      <w:r w:rsidR="005A07A1">
        <w:rPr>
          <w:b/>
          <w:bCs/>
          <w:sz w:val="28"/>
          <w:szCs w:val="28"/>
        </w:rPr>
        <w:br/>
      </w:r>
      <w:r>
        <w:rPr>
          <w:b/>
          <w:bCs/>
          <w:sz w:val="28"/>
          <w:szCs w:val="28"/>
        </w:rPr>
        <w:t>«</w:t>
      </w:r>
      <w:r w:rsidR="005F0573" w:rsidRPr="00DC3408">
        <w:rPr>
          <w:b/>
          <w:bCs/>
          <w:sz w:val="28"/>
          <w:szCs w:val="28"/>
        </w:rPr>
        <w:t>Ответственность лиц, осуществляющих нотариальную деятельность</w:t>
      </w:r>
      <w:r>
        <w:rPr>
          <w:b/>
          <w:bCs/>
          <w:sz w:val="28"/>
          <w:szCs w:val="28"/>
        </w:rPr>
        <w:t>»</w:t>
      </w:r>
    </w:p>
    <w:p w:rsidR="00DD5DA5" w:rsidRDefault="00DD5DA5" w:rsidP="005A07A1">
      <w:pPr>
        <w:ind w:firstLine="0"/>
        <w:jc w:val="center"/>
        <w:rPr>
          <w:b/>
          <w:bCs/>
          <w:sz w:val="28"/>
          <w:szCs w:val="28"/>
        </w:rPr>
      </w:pPr>
    </w:p>
    <w:p w:rsidR="00DD5DA5" w:rsidRPr="00DC3408" w:rsidRDefault="00DD5DA5" w:rsidP="005A07A1">
      <w:pPr>
        <w:ind w:firstLine="0"/>
        <w:jc w:val="center"/>
        <w:rPr>
          <w:b/>
          <w:bCs/>
          <w:sz w:val="28"/>
          <w:szCs w:val="28"/>
        </w:rPr>
      </w:pPr>
    </w:p>
    <w:p w:rsidR="00DD5DA5" w:rsidRDefault="00DD5DA5" w:rsidP="00DD5DA5">
      <w:pPr>
        <w:pStyle w:val="22"/>
        <w:rPr>
          <w:noProof/>
        </w:rPr>
      </w:pPr>
      <w:r w:rsidRPr="001359E4">
        <w:rPr>
          <w:rStyle w:val="ad"/>
          <w:noProof/>
        </w:rPr>
        <w:t>Введение</w:t>
      </w:r>
    </w:p>
    <w:p w:rsidR="00DD5DA5" w:rsidRDefault="00DD5DA5">
      <w:pPr>
        <w:pStyle w:val="12"/>
        <w:tabs>
          <w:tab w:val="right" w:leader="dot" w:pos="9345"/>
        </w:tabs>
        <w:rPr>
          <w:noProof/>
        </w:rPr>
      </w:pPr>
      <w:r w:rsidRPr="001359E4">
        <w:rPr>
          <w:rStyle w:val="ad"/>
          <w:noProof/>
        </w:rPr>
        <w:t>Гражданско-правовая ответственность</w:t>
      </w:r>
    </w:p>
    <w:p w:rsidR="00DD5DA5" w:rsidRDefault="00DD5DA5">
      <w:pPr>
        <w:pStyle w:val="12"/>
        <w:tabs>
          <w:tab w:val="right" w:leader="dot" w:pos="9345"/>
        </w:tabs>
        <w:rPr>
          <w:noProof/>
        </w:rPr>
      </w:pPr>
      <w:r w:rsidRPr="001359E4">
        <w:rPr>
          <w:rStyle w:val="ad"/>
          <w:noProof/>
        </w:rPr>
        <w:t>Обязательное страхование</w:t>
      </w:r>
    </w:p>
    <w:p w:rsidR="00DD5DA5" w:rsidRDefault="00DD5DA5">
      <w:pPr>
        <w:pStyle w:val="12"/>
        <w:tabs>
          <w:tab w:val="right" w:leader="dot" w:pos="9345"/>
        </w:tabs>
        <w:rPr>
          <w:noProof/>
        </w:rPr>
      </w:pPr>
      <w:r w:rsidRPr="001359E4">
        <w:rPr>
          <w:rStyle w:val="ad"/>
          <w:noProof/>
        </w:rPr>
        <w:t>Дисциплинарная ответственность</w:t>
      </w:r>
    </w:p>
    <w:p w:rsidR="00DD5DA5" w:rsidRDefault="00DD5DA5">
      <w:pPr>
        <w:pStyle w:val="12"/>
        <w:tabs>
          <w:tab w:val="right" w:leader="dot" w:pos="9345"/>
        </w:tabs>
        <w:rPr>
          <w:noProof/>
        </w:rPr>
      </w:pPr>
      <w:r w:rsidRPr="001359E4">
        <w:rPr>
          <w:rStyle w:val="ad"/>
          <w:noProof/>
        </w:rPr>
        <w:t>Административная и уголовная ответственность</w:t>
      </w:r>
    </w:p>
    <w:p w:rsidR="00DD5DA5" w:rsidRDefault="00DD5DA5">
      <w:pPr>
        <w:pStyle w:val="12"/>
        <w:tabs>
          <w:tab w:val="right" w:leader="dot" w:pos="9345"/>
        </w:tabs>
        <w:rPr>
          <w:noProof/>
        </w:rPr>
      </w:pPr>
      <w:r w:rsidRPr="001359E4">
        <w:rPr>
          <w:rStyle w:val="ad"/>
          <w:noProof/>
        </w:rPr>
        <w:t>Список использованной литературы:</w:t>
      </w:r>
    </w:p>
    <w:p w:rsidR="005F0573" w:rsidRDefault="005F0573" w:rsidP="00AC6210"/>
    <w:p w:rsidR="007A7A9A" w:rsidRDefault="005F0573" w:rsidP="00AC6210">
      <w:pPr>
        <w:pStyle w:val="20"/>
        <w:ind w:firstLine="720"/>
      </w:pPr>
      <w:bookmarkStart w:id="0" w:name="_Toc100250030"/>
      <w:r>
        <w:t>Введение</w:t>
      </w:r>
      <w:bookmarkEnd w:id="0"/>
    </w:p>
    <w:p w:rsidR="007A7A9A" w:rsidRDefault="00ED0C45" w:rsidP="00AC6210">
      <w:pPr>
        <w:pStyle w:val="ab"/>
        <w:ind w:firstLine="720"/>
      </w:pPr>
      <w:r>
        <w:t>В числе прав и свобод, гарантируемых государством</w:t>
      </w:r>
      <w:r w:rsidR="00611BCF">
        <w:t xml:space="preserve"> каждому гражданину, Конституция РФ предусматривает право на получение квалифицированной юридической помощи. Оказание такой помощи возложено и на нотариусов</w:t>
      </w:r>
      <w:r w:rsidR="00FE55F1">
        <w:t>, представляющих в данном случае нотариат как публично-правовой институт.</w:t>
      </w:r>
    </w:p>
    <w:p w:rsidR="007A7A9A" w:rsidRDefault="00632628" w:rsidP="00AC6210">
      <w:pPr>
        <w:pStyle w:val="ab"/>
        <w:ind w:firstLine="720"/>
      </w:pPr>
      <w:r>
        <w:t xml:space="preserve">Нотариат представляет собой систему государственных органов и должностных лиц, на которых возложено удостоверение бесспорных прав и фактов, свидетельствование документов, выписок из них, придание документам исполнительной силы и выполнение других нотариальных действий в целях обеспечения защиты прав и законных интересов граждан и юридических лиц. </w:t>
      </w:r>
    </w:p>
    <w:p w:rsidR="007A7A9A" w:rsidRDefault="00F61A8A" w:rsidP="00AC6210">
      <w:pPr>
        <w:pStyle w:val="ab"/>
        <w:ind w:firstLine="720"/>
      </w:pPr>
      <w:r>
        <w:t>И</w:t>
      </w:r>
      <w:r w:rsidR="00E12BDA">
        <w:t>дея частного нотариата</w:t>
      </w:r>
      <w:r>
        <w:t>,</w:t>
      </w:r>
      <w:r w:rsidR="00E12BDA">
        <w:t xml:space="preserve"> </w:t>
      </w:r>
      <w:r>
        <w:t>с</w:t>
      </w:r>
      <w:r w:rsidR="0001601E">
        <w:t>ама по себе</w:t>
      </w:r>
      <w:r>
        <w:t>,</w:t>
      </w:r>
      <w:r w:rsidR="0001601E">
        <w:t xml:space="preserve"> </w:t>
      </w:r>
      <w:r w:rsidR="00E12BDA">
        <w:t xml:space="preserve">предполагает сочетание высоких доходов нотариуса с его повышенной гражданско-правовой ответственностью за причиненный ущерб. </w:t>
      </w:r>
      <w:r w:rsidR="00EF0238">
        <w:t>Такая ответственность вполне закономерна, поскольку источник финансирования деятельности нотариуса, занимающегося частной практикой</w:t>
      </w:r>
      <w:r w:rsidR="00D03FC5">
        <w:t xml:space="preserve"> </w:t>
      </w:r>
      <w:r w:rsidR="00EF0238">
        <w:t>денежные средства, полученные им за совершение нотариальных действий</w:t>
      </w:r>
      <w:r w:rsidR="00B14318">
        <w:t xml:space="preserve"> </w:t>
      </w:r>
      <w:r w:rsidR="00EF0238">
        <w:t xml:space="preserve">и оказание услуг правового и технического характера. После уплаты налогов и других обязательных платежей они </w:t>
      </w:r>
      <w:r w:rsidR="00B14318">
        <w:t>становятся</w:t>
      </w:r>
      <w:r w:rsidR="00EF0238">
        <w:t xml:space="preserve"> собственность</w:t>
      </w:r>
      <w:r w:rsidR="00B14318">
        <w:t>ю</w:t>
      </w:r>
      <w:r w:rsidR="00EF0238">
        <w:t xml:space="preserve"> нотариуса.</w:t>
      </w:r>
      <w:r w:rsidR="007D5A3B">
        <w:t xml:space="preserve"> </w:t>
      </w:r>
      <w:r w:rsidR="00E12BDA">
        <w:t>В современной России гарантией</w:t>
      </w:r>
      <w:r w:rsidR="007D5A3B">
        <w:t xml:space="preserve"> имущественной</w:t>
      </w:r>
      <w:r w:rsidR="00E12BDA">
        <w:t xml:space="preserve"> ответственности нотариуса, занимающегося частной практикой, является страхование профессиональной деятельности.</w:t>
      </w:r>
    </w:p>
    <w:p w:rsidR="00A123A6" w:rsidRDefault="00A97EC6" w:rsidP="00AC6210">
      <w:pPr>
        <w:pStyle w:val="ab"/>
        <w:ind w:firstLine="720"/>
      </w:pPr>
      <w:r>
        <w:t>Наряду с гражданско-правовой ответственностью, в ряде случаев возможно привлечение нотариуса к дисциплинарной, административной и уголовной ответственности.</w:t>
      </w:r>
    </w:p>
    <w:p w:rsidR="00592EA3" w:rsidRDefault="00592EA3" w:rsidP="00AC6210">
      <w:pPr>
        <w:pStyle w:val="10"/>
        <w:ind w:firstLine="720"/>
      </w:pPr>
      <w:bookmarkStart w:id="1" w:name="_Toc100250031"/>
      <w:r>
        <w:t>Гражданско-правовая ответственность</w:t>
      </w:r>
      <w:bookmarkEnd w:id="1"/>
    </w:p>
    <w:p w:rsidR="007A7A9A" w:rsidRDefault="009772BF" w:rsidP="00AC6210">
      <w:pPr>
        <w:pStyle w:val="ab"/>
        <w:ind w:firstLine="720"/>
      </w:pPr>
      <w:r>
        <w:t>Ответственности нотариусов посвящена ст. 17 Основ</w:t>
      </w:r>
      <w:r w:rsidR="00FA15B1">
        <w:t xml:space="preserve"> </w:t>
      </w:r>
      <w:r w:rsidR="00FA15B1" w:rsidRPr="007A7A9A">
        <w:t>законодательства Российской Федерации о нотариате</w:t>
      </w:r>
      <w:r>
        <w:t xml:space="preserve">. В соответствии с ее положениями для привлечения к ответственности частного нотариуса последний должен или умышленно разгласить сведения о совершенном нотариальном действии, или непосредственно этим действием нарушить закон. В других случаях нотариус возмещает ущерб, если он не может быть возмещен в ином порядке. Следовательно, суд должен сначала убедиться в невозможности использования иного порядка возмещения вреда и только тогда привлекать к ответственности нотариуса. </w:t>
      </w:r>
    </w:p>
    <w:p w:rsidR="007A7A9A" w:rsidRDefault="009772BF" w:rsidP="00AC6210">
      <w:pPr>
        <w:pStyle w:val="ab"/>
        <w:ind w:firstLine="720"/>
      </w:pPr>
      <w:r>
        <w:t xml:space="preserve">Можно отметить несовершенство действующего </w:t>
      </w:r>
      <w:r w:rsidR="00416D52">
        <w:t>р</w:t>
      </w:r>
      <w:r>
        <w:t>оссийского закона. Для сравнения приведем пример из зарубежного законодательства</w:t>
      </w:r>
      <w:r w:rsidR="00AE1DAC">
        <w:t>.</w:t>
      </w:r>
      <w:r>
        <w:t xml:space="preserve"> Предлагаем обратиться к французскому законодательству</w:t>
      </w:r>
      <w:r w:rsidR="00CA7CB8">
        <w:t xml:space="preserve">. </w:t>
      </w:r>
      <w:r w:rsidR="005B45F3">
        <w:t>П</w:t>
      </w:r>
      <w:r>
        <w:t xml:space="preserve">о французскому нотариальному праву, нотариус отвечает не только за незаконные действия или разглашение тайны, но и за совет клиенту, который повлек за собой убытки. При этом вина может выражаться не только в умысле или грубой ошибке, но и </w:t>
      </w:r>
      <w:r w:rsidR="007A7A9A">
        <w:t>«</w:t>
      </w:r>
      <w:r>
        <w:t>проистекать от несчастья по недосмотру</w:t>
      </w:r>
      <w:r w:rsidR="007A7A9A">
        <w:t>»</w:t>
      </w:r>
      <w:r>
        <w:t>, т.е. быть неосторожной.</w:t>
      </w:r>
    </w:p>
    <w:p w:rsidR="007A7A9A" w:rsidRDefault="009772BF" w:rsidP="00AC6210">
      <w:pPr>
        <w:pStyle w:val="ab"/>
        <w:ind w:firstLine="720"/>
      </w:pPr>
      <w:r>
        <w:t>Срок исковой давности по делам за ущерб, причиненный нотариусом, во Франции равен 30 годам. В этой стране давно и серьезно изучаются теоретические основы гражданско-правовой ответственности нотариусов, ведутся дискуссии о том, относить</w:t>
      </w:r>
      <w:r w:rsidR="00FD7D22">
        <w:t>ся</w:t>
      </w:r>
      <w:r>
        <w:t xml:space="preserve"> </w:t>
      </w:r>
      <w:r w:rsidR="00FD7D22">
        <w:t>ли она</w:t>
      </w:r>
      <w:r>
        <w:t xml:space="preserve"> к договорной, деликтной или квазиделиктной.</w:t>
      </w:r>
    </w:p>
    <w:p w:rsidR="007A7A9A" w:rsidRDefault="009772BF" w:rsidP="00AC6210">
      <w:pPr>
        <w:pStyle w:val="ab"/>
        <w:ind w:firstLine="720"/>
      </w:pPr>
      <w:r>
        <w:t>Французские суды, любой ценой добиваясь возмещения потерпевшему ущерба, привлекают к ответственности именно нотариуса, поскольку последний богат, а его ответственность застрахована.</w:t>
      </w:r>
    </w:p>
    <w:p w:rsidR="007A7A9A" w:rsidRDefault="009772BF" w:rsidP="00AC6210">
      <w:pPr>
        <w:pStyle w:val="ab"/>
        <w:ind w:firstLine="720"/>
      </w:pPr>
      <w:r>
        <w:t>Несколько иная ситуация в России. Суды редко взыскивают ущерб с нотариусов, а причиной служит нечеткая формулировка ст.</w:t>
      </w:r>
      <w:r w:rsidR="00CA7CB8">
        <w:t xml:space="preserve"> </w:t>
      </w:r>
      <w:r>
        <w:t>17 Основ. Теоретическая база юридической ответственности нотариусов в отечественной правовой литературе не разрабатывается. Что касается дохода нотариуса в России, то он обращается в частную собственность, в отношении которой, как гласит ст</w:t>
      </w:r>
      <w:r w:rsidR="005A07A1">
        <w:t xml:space="preserve">. </w:t>
      </w:r>
      <w:r>
        <w:t>209 ГК РФ, владелец может совершать любые действия по своему усмотрению.</w:t>
      </w:r>
    </w:p>
    <w:p w:rsidR="007A7A9A" w:rsidRDefault="009772BF" w:rsidP="00AC6210">
      <w:pPr>
        <w:pStyle w:val="ab"/>
        <w:ind w:firstLine="720"/>
      </w:pPr>
      <w:r>
        <w:t>Для совершенствования правового регулирования нотариальной деятельности наиважнейшей задачей должно стать создание каждым нотариусом обязательного резервного фонда. Следует нормативно установить минимальный его размер и процент его ежегодного прироста из доходов нотариуса. Для супруга нотариуса целесообразно предусмотреть режим долевой собственности.</w:t>
      </w:r>
    </w:p>
    <w:p w:rsidR="007A7A9A" w:rsidRDefault="009772BF" w:rsidP="00AC6210">
      <w:pPr>
        <w:pStyle w:val="ab"/>
        <w:ind w:firstLine="720"/>
      </w:pPr>
      <w:r>
        <w:t>В качестве основания гражданско-правовой ответственности нотариуса должен рассматриваться любой ущерб, причиненный гражданину и непосредственно связанный с нотариальной деятельностью. При этом можно предусмотреть и безвиновную ответственность нотариуса.</w:t>
      </w:r>
    </w:p>
    <w:p w:rsidR="00AC396C" w:rsidRDefault="00AC396C" w:rsidP="00AC6210">
      <w:pPr>
        <w:pStyle w:val="10"/>
        <w:ind w:firstLine="720"/>
      </w:pPr>
      <w:bookmarkStart w:id="2" w:name="_Toc100250032"/>
      <w:r>
        <w:t>Обязательное страхование</w:t>
      </w:r>
      <w:bookmarkEnd w:id="2"/>
    </w:p>
    <w:p w:rsidR="007A7A9A" w:rsidRDefault="00E12BDA" w:rsidP="00AC6210">
      <w:pPr>
        <w:pStyle w:val="ab"/>
        <w:ind w:firstLine="720"/>
      </w:pPr>
      <w:r>
        <w:t>В соответствии со ст</w:t>
      </w:r>
      <w:r w:rsidR="00592EA3">
        <w:t xml:space="preserve">. </w:t>
      </w:r>
      <w:r>
        <w:t>18 Основ, нотариус, занимающийся частной практикой, обязан заключить договор страхования своей деятельности. Нотариус не вправе выполнять свои обязанности без заключения договора страхования. Страховая сумма не может быть менее 100-кратного установленного законом размера минимальной месячной оплаты труда.</w:t>
      </w:r>
    </w:p>
    <w:p w:rsidR="007A7A9A" w:rsidRDefault="007C60D9" w:rsidP="00AC6210">
      <w:pPr>
        <w:pStyle w:val="ab"/>
        <w:ind w:firstLine="720"/>
      </w:pPr>
      <w:r>
        <w:t xml:space="preserve">Частный нотариус несёт имущественную ответственность в пределах страховой суммы, а при её недостаточности – всем своим </w:t>
      </w:r>
      <w:r w:rsidR="00DD23A8">
        <w:t>имуществом</w:t>
      </w:r>
      <w:r>
        <w:t>.</w:t>
      </w:r>
      <w:r w:rsidR="00DD23A8">
        <w:t xml:space="preserve"> За государственного нотариуса имущественную ответственность несёт государство в лице органа юстиции. Сам нотариус в этом случае будет нести ответственность в </w:t>
      </w:r>
      <w:r w:rsidR="008640D7">
        <w:t xml:space="preserve">соответствии с </w:t>
      </w:r>
      <w:r w:rsidR="00A80900">
        <w:t>трудовым законодательством.</w:t>
      </w:r>
    </w:p>
    <w:p w:rsidR="007A7A9A" w:rsidRDefault="001F787C" w:rsidP="00AC6210">
      <w:pPr>
        <w:pStyle w:val="ab"/>
        <w:ind w:firstLine="720"/>
      </w:pPr>
      <w:r>
        <w:t xml:space="preserve">По мнению Щенникова Л.В, </w:t>
      </w:r>
      <w:r w:rsidR="00E12BDA">
        <w:t>«правила регулирующие указанные вопросы, можно расценить как насмешку над декларируемой идеей предоставления всемерных гарантий защиты имущественных прав граждан»</w:t>
      </w:r>
      <w:r>
        <w:rPr>
          <w:rStyle w:val="a8"/>
        </w:rPr>
        <w:footnoteReference w:id="1"/>
      </w:r>
      <w:r w:rsidR="00E12BDA">
        <w:t>.</w:t>
      </w:r>
    </w:p>
    <w:p w:rsidR="007A7A9A" w:rsidRDefault="009139DC" w:rsidP="00AC6210">
      <w:pPr>
        <w:pStyle w:val="ab"/>
        <w:ind w:firstLine="720"/>
      </w:pPr>
      <w:r>
        <w:t>Д</w:t>
      </w:r>
      <w:r w:rsidR="00E12BDA">
        <w:t>о</w:t>
      </w:r>
      <w:r>
        <w:t xml:space="preserve"> Великой Октябрьской социалистической</w:t>
      </w:r>
      <w:r w:rsidR="00E12BDA">
        <w:t xml:space="preserve"> революции на должность нотариуса, согласно Положению о нотариальной части 1866 г., мог претендовать только очень богатый человек</w:t>
      </w:r>
      <w:r w:rsidR="0062729E">
        <w:t>.</w:t>
      </w:r>
      <w:r w:rsidR="00E12BDA">
        <w:t xml:space="preserve"> </w:t>
      </w:r>
      <w:r w:rsidR="0062729E">
        <w:t>К</w:t>
      </w:r>
      <w:r w:rsidR="00E12BDA">
        <w:t xml:space="preserve">андидату необходимо было внести залог: в столице и в Одессе - в размере 10 000 руб.; в губернских городах - 6000 руб. По тем временам это были очень значительные суммы: например, корова стоила около пяти рублей. Залог вносился, как подчеркивалось в ст.8 Положения о нотариальной части, для </w:t>
      </w:r>
      <w:r w:rsidR="007A7A9A">
        <w:t>«</w:t>
      </w:r>
      <w:r w:rsidR="00E12BDA">
        <w:t>обеспечения взыскания на случай неправильных... по должности действий</w:t>
      </w:r>
      <w:r w:rsidR="007A7A9A">
        <w:t>»</w:t>
      </w:r>
      <w:r w:rsidR="00E12BDA">
        <w:t>. Более того, сумма залога ежегодно росла за счет доходов нотариуса. Статья 210 того же Положения предусматривала, что если годовой доход нотариуса в столице превысит 2400 руб., то треть этой суммы должна быть обращена на увеличение залога. Таким образом, доходы нотариуса напрямую служили обеспечением его деятельности, давали необходимые гарантии на случай причинения им ущерба гражданам.</w:t>
      </w:r>
    </w:p>
    <w:p w:rsidR="007A7A9A" w:rsidRDefault="00934A36" w:rsidP="00AC6210">
      <w:pPr>
        <w:pStyle w:val="ab"/>
        <w:ind w:firstLine="720"/>
      </w:pPr>
      <w:r>
        <w:t>С</w:t>
      </w:r>
      <w:r w:rsidR="00E12BDA">
        <w:t>трахование нотариальной деятельности в современной России никак не связано со средней величиной чистого дохода контор. В результате</w:t>
      </w:r>
      <w:r>
        <w:t>,</w:t>
      </w:r>
      <w:r w:rsidR="00E12BDA">
        <w:t xml:space="preserve"> российские нотариусы получают в собственность доходы от нотариальной деятельности и при этом не несут никаких обязанностей по их сбережению для гарантирования своей ответственности. Законодательство не предусматривает ни роста залога, как это было до революции, ни создания резервных фондов, ни серьезного страхования имущественной ответственности.</w:t>
      </w:r>
    </w:p>
    <w:p w:rsidR="007A7A9A" w:rsidRDefault="00AC396C" w:rsidP="00573611">
      <w:pPr>
        <w:pStyle w:val="10"/>
      </w:pPr>
      <w:bookmarkStart w:id="3" w:name="_Toc100250033"/>
      <w:r>
        <w:t>Дисциплинарная ответственность</w:t>
      </w:r>
      <w:bookmarkEnd w:id="3"/>
    </w:p>
    <w:p w:rsidR="007A7A9A" w:rsidRDefault="00E12BDA" w:rsidP="00AC6210">
      <w:pPr>
        <w:pStyle w:val="ab"/>
        <w:ind w:firstLine="720"/>
      </w:pPr>
      <w:r>
        <w:t>Помимо гражданско-правовой</w:t>
      </w:r>
      <w:r w:rsidR="0062729E">
        <w:t xml:space="preserve"> ответственности</w:t>
      </w:r>
      <w:r>
        <w:t xml:space="preserve"> представляет интерес дисциплинарная ответственность нотариусов. Рассмотрим ее на примере Правил привлечения к ответственности нотариусов</w:t>
      </w:r>
      <w:r w:rsidR="00E365E5">
        <w:t>,</w:t>
      </w:r>
      <w:r>
        <w:t xml:space="preserve"> входящих в нотариальную палату Санкт-Петербурга.</w:t>
      </w:r>
    </w:p>
    <w:p w:rsidR="007A7A9A" w:rsidRDefault="00E12BDA" w:rsidP="00AC6210">
      <w:pPr>
        <w:pStyle w:val="ab"/>
        <w:ind w:firstLine="720"/>
      </w:pPr>
      <w:r>
        <w:t>Дисциплинарным проступком признается виновное невыполнение или нарушение нотариусом обязанностей, установленных законодательством, либо превышение полномочий. К их числу относятся:</w:t>
      </w:r>
    </w:p>
    <w:p w:rsidR="007A7A9A" w:rsidRDefault="00E12BDA" w:rsidP="00573611">
      <w:pPr>
        <w:pStyle w:val="2"/>
        <w:numPr>
          <w:ilvl w:val="0"/>
          <w:numId w:val="7"/>
        </w:numPr>
        <w:tabs>
          <w:tab w:val="clear" w:pos="3958"/>
          <w:tab w:val="num" w:pos="1080"/>
        </w:tabs>
        <w:ind w:left="1080" w:hanging="180"/>
      </w:pPr>
      <w:r>
        <w:t>совершение нотариальных действий, не соответствующих законодательству;</w:t>
      </w:r>
    </w:p>
    <w:p w:rsidR="007A7A9A" w:rsidRDefault="00E12BDA" w:rsidP="00573611">
      <w:pPr>
        <w:pStyle w:val="2"/>
        <w:numPr>
          <w:ilvl w:val="0"/>
          <w:numId w:val="7"/>
        </w:numPr>
        <w:tabs>
          <w:tab w:val="num" w:pos="1080"/>
        </w:tabs>
        <w:ind w:left="1080" w:hanging="180"/>
      </w:pPr>
      <w:r>
        <w:t>занятие предпринимательской и иной деятельностью, кроме научной, творческой и преподавательской;</w:t>
      </w:r>
    </w:p>
    <w:p w:rsidR="007A7A9A" w:rsidRDefault="00E12BDA" w:rsidP="00573611">
      <w:pPr>
        <w:pStyle w:val="2"/>
        <w:numPr>
          <w:ilvl w:val="0"/>
          <w:numId w:val="7"/>
        </w:numPr>
        <w:tabs>
          <w:tab w:val="num" w:pos="1080"/>
        </w:tabs>
        <w:ind w:left="1080" w:hanging="180"/>
      </w:pPr>
      <w:r>
        <w:t>оказание посреднических услуг при нотариальном оформлении договоров;</w:t>
      </w:r>
    </w:p>
    <w:p w:rsidR="007A7A9A" w:rsidRDefault="00E12BDA" w:rsidP="00573611">
      <w:pPr>
        <w:pStyle w:val="2"/>
        <w:numPr>
          <w:ilvl w:val="0"/>
          <w:numId w:val="7"/>
        </w:numPr>
        <w:tabs>
          <w:tab w:val="num" w:pos="1080"/>
        </w:tabs>
        <w:ind w:left="1080" w:hanging="180"/>
      </w:pPr>
      <w:r>
        <w:t>нарушение тайны совершения нотариальных действий, как лично нотариусом, так и лицами, работающими в нотариальной конторе;</w:t>
      </w:r>
    </w:p>
    <w:p w:rsidR="007A7A9A" w:rsidRDefault="00E12BDA" w:rsidP="00573611">
      <w:pPr>
        <w:pStyle w:val="2"/>
        <w:numPr>
          <w:ilvl w:val="0"/>
          <w:numId w:val="7"/>
        </w:numPr>
        <w:tabs>
          <w:tab w:val="num" w:pos="1080"/>
        </w:tabs>
        <w:ind w:left="1080" w:hanging="180"/>
      </w:pPr>
      <w:r>
        <w:t>совершение нотариального действия на свое имя и от своего имени, на имя или от имени своих супругов, их и своих родственников (родителей, детей, внуков);</w:t>
      </w:r>
    </w:p>
    <w:p w:rsidR="007A7A9A" w:rsidRDefault="00E12BDA" w:rsidP="00573611">
      <w:pPr>
        <w:pStyle w:val="2"/>
        <w:numPr>
          <w:ilvl w:val="0"/>
          <w:numId w:val="7"/>
        </w:numPr>
        <w:tabs>
          <w:tab w:val="num" w:pos="1080"/>
        </w:tabs>
        <w:ind w:left="1080" w:hanging="180"/>
      </w:pPr>
      <w:r>
        <w:t>нарушение общепринятых норм этики, грубое отношение к клиентам;</w:t>
      </w:r>
    </w:p>
    <w:p w:rsidR="007A7A9A" w:rsidRDefault="00E12BDA" w:rsidP="00573611">
      <w:pPr>
        <w:pStyle w:val="2"/>
        <w:numPr>
          <w:ilvl w:val="0"/>
          <w:numId w:val="7"/>
        </w:numPr>
        <w:tabs>
          <w:tab w:val="num" w:pos="1080"/>
        </w:tabs>
        <w:ind w:left="1080" w:hanging="180"/>
      </w:pPr>
      <w:r>
        <w:t>совершение нотариальных действий вне границ нотариального округа;</w:t>
      </w:r>
    </w:p>
    <w:p w:rsidR="007A7A9A" w:rsidRDefault="00E12BDA" w:rsidP="00573611">
      <w:pPr>
        <w:pStyle w:val="2"/>
        <w:numPr>
          <w:ilvl w:val="0"/>
          <w:numId w:val="7"/>
        </w:numPr>
        <w:tabs>
          <w:tab w:val="num" w:pos="1080"/>
        </w:tabs>
        <w:ind w:left="1080" w:hanging="180"/>
      </w:pPr>
      <w:r>
        <w:t>неуплата членских взносов в Нотариальную палату более 3 месяцев без уважительных причин;</w:t>
      </w:r>
    </w:p>
    <w:p w:rsidR="007A7A9A" w:rsidRDefault="00E12BDA" w:rsidP="00573611">
      <w:pPr>
        <w:pStyle w:val="2"/>
        <w:numPr>
          <w:ilvl w:val="0"/>
          <w:numId w:val="7"/>
        </w:numPr>
        <w:tabs>
          <w:tab w:val="num" w:pos="1080"/>
        </w:tabs>
        <w:ind w:left="1080" w:hanging="180"/>
      </w:pPr>
      <w:r>
        <w:t>непредоставление или несвоевременное предоставление необходимой информации или данных по запросу Управления юстиции, Нотариальной палаты, налоговых, судебных и следственных органов;</w:t>
      </w:r>
    </w:p>
    <w:p w:rsidR="007A7A9A" w:rsidRDefault="00E12BDA" w:rsidP="00573611">
      <w:pPr>
        <w:pStyle w:val="2"/>
        <w:numPr>
          <w:ilvl w:val="0"/>
          <w:numId w:val="7"/>
        </w:numPr>
        <w:tabs>
          <w:tab w:val="num" w:pos="1080"/>
        </w:tabs>
        <w:ind w:left="1080" w:hanging="180"/>
      </w:pPr>
      <w:r>
        <w:t>отсутствие постоянного места совершения нотариальных действий более 3 месяцев подряд и более 6 месяцев в течение года, а также отсутствие нотариуса на рабочем месте более недели без извещения об этом Нотариальной палаты;</w:t>
      </w:r>
    </w:p>
    <w:p w:rsidR="007A7A9A" w:rsidRDefault="00E12BDA" w:rsidP="00573611">
      <w:pPr>
        <w:pStyle w:val="2"/>
        <w:numPr>
          <w:ilvl w:val="0"/>
          <w:numId w:val="7"/>
        </w:numPr>
        <w:tabs>
          <w:tab w:val="num" w:pos="1080"/>
        </w:tabs>
        <w:ind w:left="1080" w:hanging="180"/>
      </w:pPr>
      <w:r>
        <w:t>неисполнение своих профессиональных обязанностей без уважительных причин более 6 месяцев. При наличии уважительных причин нотариус вправе подать правлению Нотариальной палаты заявление о временном прекращении исполнения обязанностей на срок более 6 месяцев. При принятии решения по данному вопросу правление Нотариальной палаты должно руководствоваться действующим законодательством (например, отпуск по уходу за ребенком до 3 лет и т.п.), надлежаще оформленными заключениями медицинских учреждений и иными документами;</w:t>
      </w:r>
    </w:p>
    <w:p w:rsidR="007A7A9A" w:rsidRDefault="00E12BDA" w:rsidP="00573611">
      <w:pPr>
        <w:pStyle w:val="2"/>
        <w:numPr>
          <w:ilvl w:val="0"/>
          <w:numId w:val="7"/>
        </w:numPr>
        <w:tabs>
          <w:tab w:val="num" w:pos="1080"/>
        </w:tabs>
        <w:ind w:left="1080" w:hanging="180"/>
      </w:pPr>
      <w:r>
        <w:t>отсутствие надлежащих условий для приема граждан и представителей юридических лиц;</w:t>
      </w:r>
    </w:p>
    <w:p w:rsidR="007A7A9A" w:rsidRDefault="00E12BDA" w:rsidP="00573611">
      <w:pPr>
        <w:pStyle w:val="2"/>
        <w:numPr>
          <w:ilvl w:val="0"/>
          <w:numId w:val="7"/>
        </w:numPr>
        <w:tabs>
          <w:tab w:val="num" w:pos="1080"/>
        </w:tabs>
        <w:ind w:left="1080" w:hanging="180"/>
      </w:pPr>
      <w:r>
        <w:t>нарушение режима работы конторы;</w:t>
      </w:r>
    </w:p>
    <w:p w:rsidR="007A7A9A" w:rsidRDefault="00E12BDA" w:rsidP="00573611">
      <w:pPr>
        <w:pStyle w:val="2"/>
        <w:numPr>
          <w:ilvl w:val="0"/>
          <w:numId w:val="7"/>
        </w:numPr>
        <w:tabs>
          <w:tab w:val="num" w:pos="1080"/>
        </w:tabs>
        <w:ind w:left="1080" w:hanging="180"/>
      </w:pPr>
      <w:r>
        <w:t>утрата либо передача другим лицам личной печати с изображением герба Российской Федерации;</w:t>
      </w:r>
    </w:p>
    <w:p w:rsidR="007A7A9A" w:rsidRDefault="00E12BDA" w:rsidP="00573611">
      <w:pPr>
        <w:pStyle w:val="2"/>
        <w:numPr>
          <w:ilvl w:val="0"/>
          <w:numId w:val="7"/>
        </w:numPr>
        <w:tabs>
          <w:tab w:val="num" w:pos="1080"/>
        </w:tabs>
        <w:ind w:left="1080" w:hanging="180"/>
      </w:pPr>
      <w:r>
        <w:t>нарушение правил делопроизводства.</w:t>
      </w:r>
    </w:p>
    <w:p w:rsidR="007A7A9A" w:rsidRDefault="00E12BDA" w:rsidP="00AC6210">
      <w:pPr>
        <w:pStyle w:val="ab"/>
        <w:ind w:firstLine="720"/>
      </w:pPr>
      <w:r>
        <w:t>Основанием для привлечения нотариуса к дисциплинарной ответственности могут быть заявления и жалобы граждан и юридических лиц при условии подтверждения фактов нарушений, которые в них отражены, в установленном порядке, письма и представления уполномоченных государственных, судебных, следственных органов и должностных лиц, а также материалы проверки профессиональной деятельности нотариусов Нотариальной палатой в порядке ст.34 Основ законодательства РФ о нотариате.</w:t>
      </w:r>
    </w:p>
    <w:p w:rsidR="007A7A9A" w:rsidRDefault="00E12BDA" w:rsidP="00AC6210">
      <w:pPr>
        <w:pStyle w:val="ab"/>
        <w:ind w:firstLine="720"/>
      </w:pPr>
      <w:r>
        <w:t>Дисциплинарное взыскание применяется непосредственно за обнаружением проступка, но не позднее 1 месяца со дня его обнаружения, не считая времени болезни нотариуса или пребывания его в отпуске. Взыскание не может быть применено позднее 6 месяцев со дня совершения проступка.</w:t>
      </w:r>
    </w:p>
    <w:p w:rsidR="007A7A9A" w:rsidRDefault="00E12BDA" w:rsidP="00AC6210">
      <w:pPr>
        <w:pStyle w:val="ab"/>
        <w:ind w:firstLine="720"/>
      </w:pPr>
      <w:r>
        <w:t>Вопрос о дисциплинарной ответственности нотариуса может быть возбужден общим собранием Нотариальной палаты, правлением или президентом Нотариальной палаты Санкт-Петербурга.</w:t>
      </w:r>
    </w:p>
    <w:p w:rsidR="007A7A9A" w:rsidRDefault="00E12BDA" w:rsidP="00AC6210">
      <w:pPr>
        <w:pStyle w:val="ab"/>
        <w:ind w:firstLine="720"/>
      </w:pPr>
      <w:r>
        <w:t>Привлечение нотариуса к дисциплинарной ответственности в виде объявления ему замечания, выговора, строгого выговора, предупреждения о лишении лицензии на право нотариальной деятельности относится к компетенции правления Нотариальной палаты Санкт-Петербурга.</w:t>
      </w:r>
    </w:p>
    <w:p w:rsidR="007A7A9A" w:rsidRDefault="00E12BDA" w:rsidP="00AC6210">
      <w:pPr>
        <w:pStyle w:val="ab"/>
        <w:ind w:firstLine="720"/>
      </w:pPr>
      <w:r>
        <w:t>Возбуждение судебного производства о лишении права заниматься нотариальной деятельностью осуществляется по решению правления. При несогласии с решением, принятым правлением, нотариус в течение 10 дней вправе обратиться к общему собранию Нотариальной палаты. В этом случае правление определяет время и место проведения общего собрания и доводит эту информацию до нотариуса.</w:t>
      </w:r>
    </w:p>
    <w:p w:rsidR="007A7A9A" w:rsidRDefault="00E12BDA" w:rsidP="00AC6210">
      <w:pPr>
        <w:pStyle w:val="ab"/>
        <w:ind w:firstLine="720"/>
      </w:pPr>
      <w:r>
        <w:t>При неявке нотариуса на собрание правление вправе направить в суд ходатайство о лишении данного нотариуса права заниматься нотариальной деятельностью.</w:t>
      </w:r>
    </w:p>
    <w:p w:rsidR="007A7A9A" w:rsidRDefault="00E12BDA" w:rsidP="00AC6210">
      <w:pPr>
        <w:pStyle w:val="ab"/>
        <w:ind w:firstLine="720"/>
      </w:pPr>
      <w:r>
        <w:t>До рассмотрения дела от нотариуса затребуется письменное объяснение и тщательно проверяются основания его привлечения к дисциплинарной ответственности, о чем составляется заключение или акт проверки. Материалы дела предъявляются нотариусу для ознакомления. Дело об ответственности рассматривается на заседании правления либо на общем собрании в присутствии нотариуса. Повторная неявка нотариуса без уважительных причин не препятствует рассмотрению дела.</w:t>
      </w:r>
    </w:p>
    <w:p w:rsidR="007A7A9A" w:rsidRDefault="00E12BDA" w:rsidP="00AC6210">
      <w:pPr>
        <w:pStyle w:val="ab"/>
        <w:ind w:firstLine="720"/>
      </w:pPr>
      <w:r>
        <w:t>За каждый совершенный проступок может быть наложено только одно дисциплинарное взыскание.</w:t>
      </w:r>
    </w:p>
    <w:p w:rsidR="007A7A9A" w:rsidRDefault="00E12BDA" w:rsidP="00AC6210">
      <w:pPr>
        <w:pStyle w:val="ab"/>
        <w:ind w:firstLine="720"/>
      </w:pPr>
      <w:r>
        <w:t>В случае несогласия нотариуса с объявленным ему по решению правления дисциплинарным взысканием он может обжаловать его общему собранию членов Нотариальной палаты путем подачи письменного заявления. При этом вопрос о рассмотрении заявления включается в повестку дня собрания.</w:t>
      </w:r>
    </w:p>
    <w:p w:rsidR="007A7A9A" w:rsidRDefault="00E12BDA" w:rsidP="00AC6210">
      <w:pPr>
        <w:pStyle w:val="ab"/>
        <w:ind w:firstLine="720"/>
      </w:pPr>
      <w:r>
        <w:t>Материалы заседания правления или общего собрания нотариусов оформляются протоколом. Выписка из решения публикуется в приложении к Информационному бюллетеню. На основании принятого решения заинтересованным лицам направляется ответ по существу рассмотренных вопросов. По просьбе нотариуса, дело которого рассматривалось на правлении или общем собрании, ему направляется выписка из решения.</w:t>
      </w:r>
    </w:p>
    <w:p w:rsidR="007A7A9A" w:rsidRDefault="00E12BDA" w:rsidP="00AC6210">
      <w:pPr>
        <w:pStyle w:val="ab"/>
        <w:ind w:firstLine="720"/>
      </w:pPr>
      <w:r>
        <w:t>Все документальные материалы по факту совершенного нотариусом проступка хранятся в личном деле нотариуса.</w:t>
      </w:r>
    </w:p>
    <w:p w:rsidR="007A7A9A" w:rsidRDefault="00E12BDA" w:rsidP="00AC6210">
      <w:pPr>
        <w:pStyle w:val="ab"/>
        <w:ind w:firstLine="720"/>
      </w:pPr>
      <w:r>
        <w:t>Если нотариус добросовестным отношением к труду и безупречным поведением доказал свое исправление, общее собрание или правление Палаты могут снять с него дисциплинарное взыскание досрочно.</w:t>
      </w:r>
    </w:p>
    <w:p w:rsidR="007A7A9A" w:rsidRDefault="00E12BDA" w:rsidP="00AC6210">
      <w:pPr>
        <w:pStyle w:val="ab"/>
        <w:ind w:firstLine="720"/>
      </w:pPr>
      <w:r>
        <w:t>Если в течение одного года со дня наложения дисциплинарного взыскания нотариус не совершит нового проступка, он считается не подвергавшимся дисциплинарному взысканию.</w:t>
      </w:r>
    </w:p>
    <w:p w:rsidR="007A7A9A" w:rsidRDefault="00661758" w:rsidP="00AC6210">
      <w:pPr>
        <w:pStyle w:val="ab"/>
        <w:ind w:firstLine="720"/>
      </w:pPr>
      <w:r>
        <w:t>Эти п</w:t>
      </w:r>
      <w:r w:rsidR="00E12BDA">
        <w:t>равила распространяются на нотариусов, занимающихся частной практикой, на лиц, временно исполняющих обязанности нотариуса, а также на помощников нотариусов и стажеров, являющихся членами Нотариальной палаты.</w:t>
      </w:r>
    </w:p>
    <w:p w:rsidR="007A7A9A" w:rsidRDefault="00E12BDA" w:rsidP="00AC6210">
      <w:pPr>
        <w:pStyle w:val="ab"/>
        <w:ind w:firstLine="720"/>
      </w:pPr>
      <w:r>
        <w:t>Профессиональный кодекс нотариусов в Российской Федерации в качестве мер профессионального воздействия за дисциплинарные проступки предлагал вынести замечание, выговор или строгий выговор. Очевидно, что данные наказания не отражают особенностей рассматриваемой деятельности.</w:t>
      </w:r>
    </w:p>
    <w:p w:rsidR="007A7A9A" w:rsidRDefault="00E12BDA" w:rsidP="00AC6210">
      <w:pPr>
        <w:pStyle w:val="ab"/>
        <w:ind w:firstLine="720"/>
      </w:pPr>
      <w:r>
        <w:t>Как показывает французский опыт законодательного регулирования, меры дисциплинарного воздействия в нотариальном сообществе могут быть сугубо специфическими, например: вынесение в адрес нотариуса порицания председателя палаты; выговор перед общим собранием палаты; запрет на повторное совершение соответствующих нотариальных действий; временный запрет на осуществление профессиональной деятельности; лишение быть избранным в органы нотариальной палаты на определенный срок. Интересно, что французскому нотариусу, если он небрежен в ведении дел, назначается попечитель из числа нотариусов в отставке. Если длительное время нотариус вынужден находиться вдали от конторы, к нему применяется обязательная отставка.</w:t>
      </w:r>
    </w:p>
    <w:p w:rsidR="007A7A9A" w:rsidRDefault="00E12BDA" w:rsidP="00AC6210">
      <w:pPr>
        <w:pStyle w:val="ab"/>
        <w:ind w:firstLine="720"/>
      </w:pPr>
      <w:r>
        <w:t xml:space="preserve">Перечисленные способы воздействия выработаны многолетней нотариальной практикой, и этим опытом российскому законодателю не следует пренебрегать. </w:t>
      </w:r>
    </w:p>
    <w:p w:rsidR="009551EE" w:rsidRDefault="0026750C" w:rsidP="00AC6210">
      <w:pPr>
        <w:pStyle w:val="10"/>
        <w:ind w:firstLine="720"/>
      </w:pPr>
      <w:bookmarkStart w:id="4" w:name="_Toc100250034"/>
      <w:r>
        <w:t>Административная и уголовная ответственность</w:t>
      </w:r>
      <w:bookmarkEnd w:id="4"/>
    </w:p>
    <w:p w:rsidR="00A97EC6" w:rsidRDefault="00A97EC6" w:rsidP="00A97EC6">
      <w:pPr>
        <w:pStyle w:val="ab"/>
        <w:ind w:firstLine="720"/>
      </w:pPr>
      <w:r>
        <w:t>Наряду с дисциплинарной и имущественной ответственностью необходимо выделить специальные нормы Кодекса РФ об административных правонарушениях и Уголовного кодекса РФ.</w:t>
      </w:r>
    </w:p>
    <w:p w:rsidR="007A7A9A" w:rsidRDefault="00E970C3" w:rsidP="00AC6210">
      <w:pPr>
        <w:pStyle w:val="ab"/>
        <w:ind w:firstLine="720"/>
      </w:pPr>
      <w:r>
        <w:t>КоАП РФ устанавливает ответственность за н</w:t>
      </w:r>
      <w:r w:rsidR="006D1CB1">
        <w:t>епредставление нотариусом или должностным лицом, уполномоченным совершать нотариальные действия, в установленный срок в налоговые органы сведений, необходимых для осуществления налогового контроля, а равно представление таких сведений в неполном объеме или в искаженном виде</w:t>
      </w:r>
      <w:r w:rsidR="00E031CF">
        <w:t xml:space="preserve">. </w:t>
      </w:r>
    </w:p>
    <w:p w:rsidR="007A7A9A" w:rsidRDefault="009266DB" w:rsidP="00AC6210">
      <w:pPr>
        <w:pStyle w:val="ab"/>
        <w:ind w:firstLine="720"/>
      </w:pPr>
      <w:r>
        <w:t xml:space="preserve">Согласно п. </w:t>
      </w:r>
      <w:r w:rsidRPr="00B33EB5">
        <w:t>6</w:t>
      </w:r>
      <w:r>
        <w:t xml:space="preserve"> ст. 85 НК РФ, </w:t>
      </w:r>
      <w:r w:rsidRPr="00B33EB5">
        <w:t>нотариусы, осуществляющие частную практику, обязаны сообщать о нотариальном удостоверении права на наследство и договоров дарения в налоговые органы по месту своего нахождения не позднее пяти дней со дня соответствующего нотариального удостоверения, если иное не предусмотрено</w:t>
      </w:r>
      <w:r w:rsidR="006F6090">
        <w:t xml:space="preserve"> НК РФ</w:t>
      </w:r>
      <w:r>
        <w:t>.</w:t>
      </w:r>
    </w:p>
    <w:p w:rsidR="007A7A9A" w:rsidRDefault="006F6090" w:rsidP="00AC6210">
      <w:pPr>
        <w:pStyle w:val="ab"/>
        <w:ind w:firstLine="720"/>
      </w:pPr>
      <w:r>
        <w:t xml:space="preserve">Невыполнение этой нормы </w:t>
      </w:r>
      <w:r w:rsidR="006D1CB1">
        <w:t>влечет наложение административного штрафа в размере от пяти до десяти минимальных размеров оплаты труда</w:t>
      </w:r>
      <w:r w:rsidR="00E031CF">
        <w:t xml:space="preserve"> (п. 2 ст. 15.6 КоАП РФ)</w:t>
      </w:r>
      <w:r w:rsidR="006D1CB1">
        <w:t>.</w:t>
      </w:r>
    </w:p>
    <w:p w:rsidR="007A7A9A" w:rsidRDefault="009551EE" w:rsidP="00AC6210">
      <w:pPr>
        <w:pStyle w:val="ab"/>
        <w:ind w:firstLine="720"/>
      </w:pPr>
      <w:r>
        <w:t>Статья 202</w:t>
      </w:r>
      <w:r w:rsidR="00130C1F">
        <w:t xml:space="preserve"> УК РФ</w:t>
      </w:r>
      <w:r w:rsidR="00386631">
        <w:t xml:space="preserve"> устанавливает уголовную ответственность частных нотариусов за злоупотребление полномочиями. </w:t>
      </w:r>
    </w:p>
    <w:p w:rsidR="007A7A9A" w:rsidRDefault="009551EE" w:rsidP="00AC6210">
      <w:pPr>
        <w:pStyle w:val="ab"/>
        <w:ind w:firstLine="720"/>
      </w:pPr>
      <w:r>
        <w:t>Использование частным нотариусом своих полномочий вопреки задачам своей деятельности и в целях извлечения выгод и преимуществ для себя или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w:t>
      </w:r>
      <w:r w:rsidR="00130C1F">
        <w:t xml:space="preserve">есам общества или государства </w:t>
      </w: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трех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7A7A9A" w:rsidRDefault="00DA5D63" w:rsidP="00AC6210">
      <w:pPr>
        <w:pStyle w:val="ab"/>
        <w:ind w:firstLine="720"/>
      </w:pPr>
      <w:r w:rsidRPr="00584EA8">
        <w:t xml:space="preserve">Среди обстоятельств, отягчающих это преступление, указано злоупотребление полномочиями в отношении заведомо несовершеннолетнего или недееспособного. Такое деяние </w:t>
      </w:r>
      <w:r w:rsidR="009551EE">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7A7A9A" w:rsidRDefault="00AC396C" w:rsidP="004815B0">
      <w:pPr>
        <w:pStyle w:val="10"/>
      </w:pPr>
      <w:bookmarkStart w:id="5" w:name="_Toc100250035"/>
      <w:r>
        <w:t>Список использованной литературы:</w:t>
      </w:r>
      <w:bookmarkEnd w:id="5"/>
    </w:p>
    <w:p w:rsidR="007A7A9A" w:rsidRDefault="0077050F" w:rsidP="00AC6210">
      <w:pPr>
        <w:pStyle w:val="ab"/>
        <w:ind w:firstLine="720"/>
      </w:pPr>
      <w:r w:rsidRPr="008A036D">
        <w:t xml:space="preserve">Кодекс Российской Федерации об административных правонарушениях от 30 декабря 2001 г. </w:t>
      </w:r>
      <w:r w:rsidR="005A07A1">
        <w:t>№</w:t>
      </w:r>
      <w:r w:rsidRPr="008A036D">
        <w:t xml:space="preserve"> 195-ФЗ // Собрание законодательства Российской Федерации от 7 января 2002 г. </w:t>
      </w:r>
      <w:r w:rsidR="005A07A1">
        <w:t>№</w:t>
      </w:r>
      <w:r w:rsidRPr="008A036D">
        <w:t xml:space="preserve"> 1 (часть I). Ст. 1.</w:t>
      </w:r>
    </w:p>
    <w:p w:rsidR="007A7A9A" w:rsidRDefault="00445D93" w:rsidP="00AC6210">
      <w:pPr>
        <w:pStyle w:val="ab"/>
        <w:ind w:firstLine="720"/>
      </w:pPr>
      <w:r w:rsidRPr="008A036D">
        <w:t xml:space="preserve">Налоговый кодекс Российской Федерации, ч. 1, от 31 июля 1998 г. </w:t>
      </w:r>
      <w:r w:rsidR="005A07A1">
        <w:t>№</w:t>
      </w:r>
      <w:r w:rsidRPr="008A036D">
        <w:t xml:space="preserve"> 146-ФЗ // Собрание законодательства Российской Федерации от 3 августа 1998 г. </w:t>
      </w:r>
      <w:r w:rsidR="005A07A1">
        <w:t>№</w:t>
      </w:r>
      <w:r w:rsidRPr="008A036D">
        <w:t xml:space="preserve"> 31. Ст. 3824.</w:t>
      </w:r>
    </w:p>
    <w:p w:rsidR="007A7A9A" w:rsidRDefault="0077050F" w:rsidP="00AC6210">
      <w:pPr>
        <w:pStyle w:val="ab"/>
        <w:ind w:firstLine="720"/>
      </w:pPr>
      <w:r w:rsidRPr="008A036D">
        <w:t xml:space="preserve">Уголовный кодекс РФ от 13 июня 1996 г. </w:t>
      </w:r>
      <w:r w:rsidR="005A07A1">
        <w:t>№</w:t>
      </w:r>
      <w:r w:rsidRPr="008A036D">
        <w:t xml:space="preserve"> 63-ФЗ // Собрание законодательства Российской Федерации от 17 июня 1996 г. </w:t>
      </w:r>
      <w:r w:rsidR="005A07A1">
        <w:t>№</w:t>
      </w:r>
      <w:r w:rsidRPr="008A036D">
        <w:t xml:space="preserve"> 25. Ст. 2954.</w:t>
      </w:r>
    </w:p>
    <w:p w:rsidR="007A7A9A" w:rsidRDefault="00445D93" w:rsidP="00AC6210">
      <w:pPr>
        <w:pStyle w:val="ab"/>
        <w:ind w:firstLine="720"/>
      </w:pPr>
      <w:r w:rsidRPr="008A036D">
        <w:t xml:space="preserve">Основы законодательства Российской Федерации о нотариате от 11 февраля 1993 г. </w:t>
      </w:r>
      <w:r w:rsidR="005A07A1">
        <w:t>№</w:t>
      </w:r>
      <w:r w:rsidRPr="008A036D">
        <w:t xml:space="preserve"> 4462-1 //</w:t>
      </w:r>
      <w:r w:rsidR="00D03FC5">
        <w:t xml:space="preserve"> </w:t>
      </w:r>
      <w:r w:rsidRPr="008A036D">
        <w:t xml:space="preserve">Ведомости съезда народных депутатов Российской Федерации и Верховного Совета Российской Федерации от 11 марта 1993 г. </w:t>
      </w:r>
      <w:r w:rsidR="005A07A1">
        <w:t>№</w:t>
      </w:r>
      <w:r w:rsidRPr="008A036D">
        <w:t xml:space="preserve"> 10. Ст. 357.</w:t>
      </w:r>
    </w:p>
    <w:p w:rsidR="007A7A9A" w:rsidRPr="00A123A6" w:rsidRDefault="00E03CFF" w:rsidP="00AC6210">
      <w:pPr>
        <w:pStyle w:val="ab"/>
        <w:ind w:firstLine="720"/>
      </w:pPr>
      <w:r>
        <w:t xml:space="preserve">Постановление Собрания представителей нотариальных палат субъектов Российской Федерации от 18 апреля 2001 года № 10 «О Профессиональном кодексе нотариусов Российской Федерации» </w:t>
      </w:r>
      <w:r w:rsidRPr="00A123A6">
        <w:t xml:space="preserve">// </w:t>
      </w:r>
      <w:r w:rsidR="007A7A9A" w:rsidRPr="001359E4">
        <w:rPr>
          <w:lang w:val="en-US"/>
        </w:rPr>
        <w:t>www</w:t>
      </w:r>
      <w:r w:rsidR="007A7A9A" w:rsidRPr="001359E4">
        <w:t>.</w:t>
      </w:r>
      <w:r w:rsidR="005A07A1" w:rsidRPr="001359E4">
        <w:t>№</w:t>
      </w:r>
      <w:r w:rsidR="007A7A9A" w:rsidRPr="001359E4">
        <w:rPr>
          <w:lang w:val="en-US"/>
        </w:rPr>
        <w:t>otariat</w:t>
      </w:r>
      <w:r w:rsidR="007A7A9A" w:rsidRPr="001359E4">
        <w:t>.</w:t>
      </w:r>
      <w:r w:rsidR="007A7A9A" w:rsidRPr="001359E4">
        <w:rPr>
          <w:lang w:val="en-US"/>
        </w:rPr>
        <w:t>ru</w:t>
      </w:r>
    </w:p>
    <w:p w:rsidR="004815B0" w:rsidRPr="00DA30AE" w:rsidRDefault="004815B0" w:rsidP="00AC6210">
      <w:pPr>
        <w:pStyle w:val="ab"/>
        <w:ind w:firstLine="720"/>
      </w:pPr>
      <w:r>
        <w:t xml:space="preserve">Правоохранительные органы Российской Федерации: Учебник / Под ред. </w:t>
      </w:r>
      <w:r w:rsidR="00DA30AE">
        <w:t>В.</w:t>
      </w:r>
      <w:r w:rsidR="00DA30AE">
        <w:rPr>
          <w:lang w:val="en-US"/>
        </w:rPr>
        <w:t> </w:t>
      </w:r>
      <w:r w:rsidR="00DA30AE">
        <w:t>П. Божьева. – М.: Спарк, 1999.</w:t>
      </w:r>
    </w:p>
    <w:p w:rsidR="007A7A9A" w:rsidRDefault="00DE42B8" w:rsidP="00AC6210">
      <w:pPr>
        <w:pStyle w:val="ab"/>
        <w:ind w:firstLine="720"/>
      </w:pPr>
      <w:r>
        <w:t>Рассецкая Т. А. Основы нотариата и адвокатуры: учебное пособие для ссузов. – М.: «Приор-издат», 2005.</w:t>
      </w:r>
    </w:p>
    <w:p w:rsidR="007A7A9A" w:rsidRPr="00B8095E" w:rsidRDefault="0077050F" w:rsidP="004815B0">
      <w:pPr>
        <w:ind w:left="720" w:firstLine="0"/>
      </w:pPr>
      <w:r w:rsidRPr="00B8095E">
        <w:t>Нотариальное право: Учебное пособие // Allpravo.ru. - 2003</w:t>
      </w:r>
    </w:p>
    <w:p w:rsidR="007A7A9A" w:rsidRDefault="0077050F" w:rsidP="00AC6210">
      <w:pPr>
        <w:pStyle w:val="ab"/>
        <w:ind w:firstLine="720"/>
      </w:pPr>
      <w:r w:rsidRPr="00DE42B8">
        <w:t>О дисциплинарной ответственности нотариусов:</w:t>
      </w:r>
      <w:r>
        <w:t xml:space="preserve"> </w:t>
      </w:r>
      <w:r w:rsidRPr="00DE42B8">
        <w:t>Извлеч.</w:t>
      </w:r>
      <w:r>
        <w:t xml:space="preserve"> </w:t>
      </w:r>
      <w:r w:rsidRPr="00DE42B8">
        <w:t>из Положения,</w:t>
      </w:r>
      <w:r>
        <w:t xml:space="preserve"> </w:t>
      </w:r>
      <w:r w:rsidRPr="00DE42B8">
        <w:t>принятого общим собранием</w:t>
      </w:r>
      <w:r w:rsidR="00D03FC5">
        <w:t xml:space="preserve"> </w:t>
      </w:r>
      <w:r w:rsidRPr="00DE42B8">
        <w:t>нотариусов</w:t>
      </w:r>
      <w:r w:rsidR="00D03FC5">
        <w:t xml:space="preserve"> </w:t>
      </w:r>
      <w:r w:rsidRPr="00DE42B8">
        <w:t>Санкт-Петербурга.</w:t>
      </w:r>
      <w:r w:rsidR="00D03FC5">
        <w:t xml:space="preserve"> </w:t>
      </w:r>
      <w:r w:rsidRPr="00DE42B8">
        <w:t>//</w:t>
      </w:r>
      <w:r>
        <w:t xml:space="preserve"> </w:t>
      </w:r>
      <w:r w:rsidRPr="00DE42B8">
        <w:t>Рос</w:t>
      </w:r>
      <w:r>
        <w:t>сийская</w:t>
      </w:r>
      <w:r w:rsidRPr="00DE42B8">
        <w:t xml:space="preserve"> юстиция, 2000.</w:t>
      </w:r>
      <w:r>
        <w:t xml:space="preserve"> </w:t>
      </w:r>
      <w:r w:rsidRPr="00DE42B8">
        <w:t>№</w:t>
      </w:r>
      <w:r>
        <w:t xml:space="preserve"> </w:t>
      </w:r>
      <w:r w:rsidRPr="00DE42B8">
        <w:t xml:space="preserve">4. </w:t>
      </w:r>
    </w:p>
    <w:p w:rsidR="007A7A9A" w:rsidRDefault="0077050F" w:rsidP="00AC6210">
      <w:pPr>
        <w:pStyle w:val="ab"/>
        <w:ind w:firstLine="720"/>
      </w:pPr>
      <w:r w:rsidRPr="008A036D">
        <w:t xml:space="preserve">Постатейный </w:t>
      </w:r>
      <w:r w:rsidR="008A036D">
        <w:t>к</w:t>
      </w:r>
      <w:r w:rsidRPr="008A036D">
        <w:t>омментарий к Уголовному кодексу РФ 1996 г. (под ред. Наумова</w:t>
      </w:r>
      <w:r w:rsidR="00D03FC5">
        <w:t> </w:t>
      </w:r>
      <w:r w:rsidRPr="008A036D">
        <w:t>А.</w:t>
      </w:r>
      <w:r w:rsidR="00D03FC5">
        <w:t> </w:t>
      </w:r>
      <w:r w:rsidRPr="008A036D">
        <w:t>В.) // Энциклопедия российского законодательства для преподавателей и студентов юридических и экономических специальностей</w:t>
      </w:r>
      <w:r w:rsidR="007B0522">
        <w:t>.</w:t>
      </w:r>
      <w:r w:rsidRPr="008A036D">
        <w:t xml:space="preserve"> Специальный выпуск системы «Гарант» - осень-зима</w:t>
      </w:r>
      <w:r w:rsidR="00284A9A" w:rsidRPr="008A036D">
        <w:t>,</w:t>
      </w:r>
      <w:r w:rsidRPr="008A036D">
        <w:t xml:space="preserve"> 2004.</w:t>
      </w:r>
      <w:r w:rsidR="00D03FC5">
        <w:t xml:space="preserve"> </w:t>
      </w:r>
    </w:p>
    <w:p w:rsidR="007A7A9A" w:rsidRDefault="0077050F" w:rsidP="00AC6210">
      <w:pPr>
        <w:pStyle w:val="ab"/>
        <w:ind w:firstLine="720"/>
      </w:pPr>
      <w:r w:rsidRPr="00AC396C">
        <w:t>Щенникова</w:t>
      </w:r>
      <w:r>
        <w:t> </w:t>
      </w:r>
      <w:r w:rsidRPr="00AC396C">
        <w:t>Л.</w:t>
      </w:r>
      <w:r>
        <w:t> </w:t>
      </w:r>
      <w:r w:rsidRPr="00AC396C">
        <w:t>В. Гражданское законодательство и нотариат в России: проблема соответствия // Законодательство. №</w:t>
      </w:r>
      <w:r>
        <w:t xml:space="preserve"> </w:t>
      </w:r>
      <w:r w:rsidRPr="00AC396C">
        <w:t xml:space="preserve">11. </w:t>
      </w:r>
      <w:r>
        <w:t>Н</w:t>
      </w:r>
      <w:r w:rsidRPr="00AC396C">
        <w:t>оябрь 2002 г.</w:t>
      </w:r>
    </w:p>
    <w:p w:rsidR="00E03CFF" w:rsidRPr="005F0573" w:rsidRDefault="00E03CFF" w:rsidP="00AC6210">
      <w:bookmarkStart w:id="6" w:name="_GoBack"/>
      <w:bookmarkEnd w:id="6"/>
    </w:p>
    <w:sectPr w:rsidR="00E03CFF" w:rsidRPr="005F0573" w:rsidSect="00FD7D22">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358" w:rsidRDefault="00FE3358">
      <w:r>
        <w:separator/>
      </w:r>
    </w:p>
  </w:endnote>
  <w:endnote w:type="continuationSeparator" w:id="0">
    <w:p w:rsidR="00FE3358" w:rsidRDefault="00FE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358" w:rsidRDefault="00FE3358">
      <w:r>
        <w:separator/>
      </w:r>
    </w:p>
  </w:footnote>
  <w:footnote w:type="continuationSeparator" w:id="0">
    <w:p w:rsidR="00FE3358" w:rsidRDefault="00FE3358">
      <w:r>
        <w:continuationSeparator/>
      </w:r>
    </w:p>
  </w:footnote>
  <w:footnote w:id="1">
    <w:p w:rsidR="00FE3358" w:rsidRDefault="00C8748F">
      <w:pPr>
        <w:pStyle w:val="a6"/>
      </w:pPr>
      <w:r>
        <w:rPr>
          <w:rStyle w:val="a8"/>
        </w:rPr>
        <w:footnoteRef/>
      </w:r>
      <w:r>
        <w:t xml:space="preserve"> Щенникова Л.В. Гражданское законодательство и нотариат в России: проблема соответствия // Законодательство. - №11. -ноябрь 2002 г. – с.44.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8F" w:rsidRDefault="001359E4" w:rsidP="00DB22B4">
    <w:pPr>
      <w:pStyle w:val="a4"/>
      <w:framePr w:wrap="auto" w:vAnchor="text" w:hAnchor="margin" w:xAlign="right" w:y="1"/>
      <w:rPr>
        <w:rStyle w:val="af2"/>
      </w:rPr>
    </w:pPr>
    <w:r>
      <w:rPr>
        <w:rStyle w:val="af2"/>
        <w:noProof/>
      </w:rPr>
      <w:t>2</w:t>
    </w:r>
  </w:p>
  <w:p w:rsidR="00C8748F" w:rsidRDefault="00C8748F" w:rsidP="00FD7D2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EB6DD2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E24C6"/>
    <w:multiLevelType w:val="multilevel"/>
    <w:tmpl w:val="82B83586"/>
    <w:styleLink w:val="1"/>
    <w:lvl w:ilvl="0">
      <w:start w:val="1"/>
      <w:numFmt w:val="bullet"/>
      <w:lvlText w:val="-"/>
      <w:lvlJc w:val="left"/>
      <w:pPr>
        <w:tabs>
          <w:tab w:val="num" w:pos="2160"/>
        </w:tabs>
        <w:ind w:left="1776" w:hanging="360"/>
      </w:pPr>
      <w:rPr>
        <w:rFonts w:ascii="Times New Roman" w:hAnsi="Times New Roman" w:cs="Times New Roman" w:hint="default"/>
      </w:rPr>
    </w:lvl>
    <w:lvl w:ilvl="1">
      <w:start w:val="1"/>
      <w:numFmt w:val="bullet"/>
      <w:lvlText w:val="-"/>
      <w:lvlJc w:val="left"/>
      <w:pPr>
        <w:tabs>
          <w:tab w:val="num" w:pos="2155"/>
        </w:tabs>
        <w:ind w:left="1026" w:hanging="363"/>
      </w:pPr>
      <w:rPr>
        <w:sz w:val="24"/>
        <w:szCs w:val="24"/>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
    <w:nsid w:val="13973526"/>
    <w:multiLevelType w:val="multilevel"/>
    <w:tmpl w:val="947E4BC6"/>
    <w:styleLink w:val="a"/>
    <w:lvl w:ilvl="0">
      <w:start w:val="1"/>
      <w:numFmt w:val="bullet"/>
      <w:lvlText w:val="-"/>
      <w:lvlJc w:val="left"/>
      <w:pPr>
        <w:tabs>
          <w:tab w:val="num" w:pos="2212"/>
        </w:tabs>
        <w:ind w:left="1083" w:hanging="363"/>
      </w:pPr>
      <w:rPr>
        <w:sz w:val="24"/>
        <w:szCs w:val="24"/>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cs="Wingdings" w:hint="default"/>
      </w:rPr>
    </w:lvl>
    <w:lvl w:ilvl="3">
      <w:start w:val="1"/>
      <w:numFmt w:val="bullet"/>
      <w:lvlText w:val=""/>
      <w:lvlJc w:val="left"/>
      <w:pPr>
        <w:tabs>
          <w:tab w:val="num" w:pos="2937"/>
        </w:tabs>
        <w:ind w:left="2937" w:hanging="360"/>
      </w:pPr>
      <w:rPr>
        <w:rFonts w:ascii="Symbol" w:hAnsi="Symbol" w:cs="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cs="Wingdings" w:hint="default"/>
      </w:rPr>
    </w:lvl>
    <w:lvl w:ilvl="6">
      <w:start w:val="1"/>
      <w:numFmt w:val="bullet"/>
      <w:lvlText w:val=""/>
      <w:lvlJc w:val="left"/>
      <w:pPr>
        <w:tabs>
          <w:tab w:val="num" w:pos="5097"/>
        </w:tabs>
        <w:ind w:left="5097" w:hanging="360"/>
      </w:pPr>
      <w:rPr>
        <w:rFonts w:ascii="Symbol" w:hAnsi="Symbol" w:cs="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cs="Wingdings" w:hint="default"/>
      </w:rPr>
    </w:lvl>
  </w:abstractNum>
  <w:abstractNum w:abstractNumId="3">
    <w:nsid w:val="55EE5DBF"/>
    <w:multiLevelType w:val="hybridMultilevel"/>
    <w:tmpl w:val="68701126"/>
    <w:lvl w:ilvl="0" w:tplc="E1D8D386">
      <w:start w:val="1"/>
      <w:numFmt w:val="bullet"/>
      <w:lvlText w:val="-"/>
      <w:lvlJc w:val="left"/>
      <w:pPr>
        <w:tabs>
          <w:tab w:val="num" w:pos="3958"/>
        </w:tabs>
        <w:ind w:left="2829" w:hanging="363"/>
      </w:pPr>
      <w:rPr>
        <w:rFonts w:ascii="Times New Roman" w:hAnsi="Times New Roman" w:cs="Times New Roman" w:hint="default"/>
      </w:rPr>
    </w:lvl>
    <w:lvl w:ilvl="1" w:tplc="04190003">
      <w:start w:val="1"/>
      <w:numFmt w:val="bullet"/>
      <w:lvlText w:val="o"/>
      <w:lvlJc w:val="left"/>
      <w:pPr>
        <w:tabs>
          <w:tab w:val="num" w:pos="3243"/>
        </w:tabs>
        <w:ind w:left="3243" w:hanging="360"/>
      </w:pPr>
      <w:rPr>
        <w:rFonts w:ascii="Courier New" w:hAnsi="Courier New" w:cs="Courier New" w:hint="default"/>
      </w:rPr>
    </w:lvl>
    <w:lvl w:ilvl="2" w:tplc="04190005">
      <w:start w:val="1"/>
      <w:numFmt w:val="bullet"/>
      <w:lvlText w:val=""/>
      <w:lvlJc w:val="left"/>
      <w:pPr>
        <w:tabs>
          <w:tab w:val="num" w:pos="3963"/>
        </w:tabs>
        <w:ind w:left="3963" w:hanging="360"/>
      </w:pPr>
      <w:rPr>
        <w:rFonts w:ascii="Wingdings" w:hAnsi="Wingdings" w:cs="Wingdings" w:hint="default"/>
      </w:rPr>
    </w:lvl>
    <w:lvl w:ilvl="3" w:tplc="04190001">
      <w:start w:val="1"/>
      <w:numFmt w:val="bullet"/>
      <w:lvlText w:val=""/>
      <w:lvlJc w:val="left"/>
      <w:pPr>
        <w:tabs>
          <w:tab w:val="num" w:pos="4683"/>
        </w:tabs>
        <w:ind w:left="4683" w:hanging="360"/>
      </w:pPr>
      <w:rPr>
        <w:rFonts w:ascii="Symbol" w:hAnsi="Symbol" w:cs="Symbol" w:hint="default"/>
      </w:rPr>
    </w:lvl>
    <w:lvl w:ilvl="4" w:tplc="04190003">
      <w:start w:val="1"/>
      <w:numFmt w:val="bullet"/>
      <w:lvlText w:val="o"/>
      <w:lvlJc w:val="left"/>
      <w:pPr>
        <w:tabs>
          <w:tab w:val="num" w:pos="5403"/>
        </w:tabs>
        <w:ind w:left="5403" w:hanging="360"/>
      </w:pPr>
      <w:rPr>
        <w:rFonts w:ascii="Courier New" w:hAnsi="Courier New" w:cs="Courier New" w:hint="default"/>
      </w:rPr>
    </w:lvl>
    <w:lvl w:ilvl="5" w:tplc="04190005">
      <w:start w:val="1"/>
      <w:numFmt w:val="bullet"/>
      <w:lvlText w:val=""/>
      <w:lvlJc w:val="left"/>
      <w:pPr>
        <w:tabs>
          <w:tab w:val="num" w:pos="6123"/>
        </w:tabs>
        <w:ind w:left="6123" w:hanging="360"/>
      </w:pPr>
      <w:rPr>
        <w:rFonts w:ascii="Wingdings" w:hAnsi="Wingdings" w:cs="Wingdings" w:hint="default"/>
      </w:rPr>
    </w:lvl>
    <w:lvl w:ilvl="6" w:tplc="04190001">
      <w:start w:val="1"/>
      <w:numFmt w:val="bullet"/>
      <w:lvlText w:val=""/>
      <w:lvlJc w:val="left"/>
      <w:pPr>
        <w:tabs>
          <w:tab w:val="num" w:pos="6843"/>
        </w:tabs>
        <w:ind w:left="6843" w:hanging="360"/>
      </w:pPr>
      <w:rPr>
        <w:rFonts w:ascii="Symbol" w:hAnsi="Symbol" w:cs="Symbol" w:hint="default"/>
      </w:rPr>
    </w:lvl>
    <w:lvl w:ilvl="7" w:tplc="04190003">
      <w:start w:val="1"/>
      <w:numFmt w:val="bullet"/>
      <w:lvlText w:val="o"/>
      <w:lvlJc w:val="left"/>
      <w:pPr>
        <w:tabs>
          <w:tab w:val="num" w:pos="7563"/>
        </w:tabs>
        <w:ind w:left="7563" w:hanging="360"/>
      </w:pPr>
      <w:rPr>
        <w:rFonts w:ascii="Courier New" w:hAnsi="Courier New" w:cs="Courier New" w:hint="default"/>
      </w:rPr>
    </w:lvl>
    <w:lvl w:ilvl="8" w:tplc="04190005">
      <w:start w:val="1"/>
      <w:numFmt w:val="bullet"/>
      <w:lvlText w:val=""/>
      <w:lvlJc w:val="left"/>
      <w:pPr>
        <w:tabs>
          <w:tab w:val="num" w:pos="8283"/>
        </w:tabs>
        <w:ind w:left="8283" w:hanging="360"/>
      </w:pPr>
      <w:rPr>
        <w:rFonts w:ascii="Wingdings" w:hAnsi="Wingdings" w:cs="Wingdings" w:hint="default"/>
      </w:rPr>
    </w:lvl>
  </w:abstractNum>
  <w:abstractNum w:abstractNumId="4">
    <w:nsid w:val="6543037A"/>
    <w:multiLevelType w:val="hybridMultilevel"/>
    <w:tmpl w:val="3AECF9EC"/>
    <w:lvl w:ilvl="0" w:tplc="E1D8D386">
      <w:start w:val="1"/>
      <w:numFmt w:val="bullet"/>
      <w:lvlText w:val="-"/>
      <w:lvlJc w:val="left"/>
      <w:pPr>
        <w:tabs>
          <w:tab w:val="num" w:pos="2875"/>
        </w:tabs>
        <w:ind w:left="1746" w:hanging="363"/>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687A621F"/>
    <w:multiLevelType w:val="hybridMultilevel"/>
    <w:tmpl w:val="43F4555A"/>
    <w:lvl w:ilvl="0" w:tplc="BD5E3216">
      <w:start w:val="1"/>
      <w:numFmt w:val="bullet"/>
      <w:lvlText w:val="-"/>
      <w:lvlJc w:val="left"/>
      <w:pPr>
        <w:tabs>
          <w:tab w:val="num" w:pos="2343"/>
        </w:tabs>
        <w:ind w:left="1214" w:hanging="363"/>
      </w:pPr>
      <w:rPr>
        <w:rFonts w:ascii="Times New Roman" w:hAnsi="Times New Roman" w:cs="Times New Roman" w:hint="default"/>
      </w:rPr>
    </w:lvl>
    <w:lvl w:ilvl="1" w:tplc="04190003">
      <w:start w:val="1"/>
      <w:numFmt w:val="bullet"/>
      <w:lvlText w:val="o"/>
      <w:lvlJc w:val="left"/>
      <w:pPr>
        <w:tabs>
          <w:tab w:val="num" w:pos="1628"/>
        </w:tabs>
        <w:ind w:left="1628" w:hanging="360"/>
      </w:pPr>
      <w:rPr>
        <w:rFonts w:ascii="Courier New" w:hAnsi="Courier New" w:cs="Courier New" w:hint="default"/>
      </w:rPr>
    </w:lvl>
    <w:lvl w:ilvl="2" w:tplc="04190005">
      <w:start w:val="1"/>
      <w:numFmt w:val="bullet"/>
      <w:lvlText w:val=""/>
      <w:lvlJc w:val="left"/>
      <w:pPr>
        <w:tabs>
          <w:tab w:val="num" w:pos="2348"/>
        </w:tabs>
        <w:ind w:left="2348" w:hanging="360"/>
      </w:pPr>
      <w:rPr>
        <w:rFonts w:ascii="Wingdings" w:hAnsi="Wingdings" w:cs="Wingdings" w:hint="default"/>
      </w:rPr>
    </w:lvl>
    <w:lvl w:ilvl="3" w:tplc="04190001">
      <w:start w:val="1"/>
      <w:numFmt w:val="bullet"/>
      <w:lvlText w:val=""/>
      <w:lvlJc w:val="left"/>
      <w:pPr>
        <w:tabs>
          <w:tab w:val="num" w:pos="3068"/>
        </w:tabs>
        <w:ind w:left="3068" w:hanging="360"/>
      </w:pPr>
      <w:rPr>
        <w:rFonts w:ascii="Symbol" w:hAnsi="Symbol" w:cs="Symbol" w:hint="default"/>
      </w:rPr>
    </w:lvl>
    <w:lvl w:ilvl="4" w:tplc="04190003">
      <w:start w:val="1"/>
      <w:numFmt w:val="bullet"/>
      <w:lvlText w:val="o"/>
      <w:lvlJc w:val="left"/>
      <w:pPr>
        <w:tabs>
          <w:tab w:val="num" w:pos="3788"/>
        </w:tabs>
        <w:ind w:left="3788" w:hanging="360"/>
      </w:pPr>
      <w:rPr>
        <w:rFonts w:ascii="Courier New" w:hAnsi="Courier New" w:cs="Courier New" w:hint="default"/>
      </w:rPr>
    </w:lvl>
    <w:lvl w:ilvl="5" w:tplc="04190005">
      <w:start w:val="1"/>
      <w:numFmt w:val="bullet"/>
      <w:lvlText w:val=""/>
      <w:lvlJc w:val="left"/>
      <w:pPr>
        <w:tabs>
          <w:tab w:val="num" w:pos="4508"/>
        </w:tabs>
        <w:ind w:left="4508" w:hanging="360"/>
      </w:pPr>
      <w:rPr>
        <w:rFonts w:ascii="Wingdings" w:hAnsi="Wingdings" w:cs="Wingdings" w:hint="default"/>
      </w:rPr>
    </w:lvl>
    <w:lvl w:ilvl="6" w:tplc="04190001">
      <w:start w:val="1"/>
      <w:numFmt w:val="bullet"/>
      <w:lvlText w:val=""/>
      <w:lvlJc w:val="left"/>
      <w:pPr>
        <w:tabs>
          <w:tab w:val="num" w:pos="5228"/>
        </w:tabs>
        <w:ind w:left="5228" w:hanging="360"/>
      </w:pPr>
      <w:rPr>
        <w:rFonts w:ascii="Symbol" w:hAnsi="Symbol" w:cs="Symbol" w:hint="default"/>
      </w:rPr>
    </w:lvl>
    <w:lvl w:ilvl="7" w:tplc="04190003">
      <w:start w:val="1"/>
      <w:numFmt w:val="bullet"/>
      <w:lvlText w:val="o"/>
      <w:lvlJc w:val="left"/>
      <w:pPr>
        <w:tabs>
          <w:tab w:val="num" w:pos="5948"/>
        </w:tabs>
        <w:ind w:left="5948" w:hanging="360"/>
      </w:pPr>
      <w:rPr>
        <w:rFonts w:ascii="Courier New" w:hAnsi="Courier New" w:cs="Courier New" w:hint="default"/>
      </w:rPr>
    </w:lvl>
    <w:lvl w:ilvl="8" w:tplc="04190005">
      <w:start w:val="1"/>
      <w:numFmt w:val="bullet"/>
      <w:lvlText w:val=""/>
      <w:lvlJc w:val="left"/>
      <w:pPr>
        <w:tabs>
          <w:tab w:val="num" w:pos="6668"/>
        </w:tabs>
        <w:ind w:left="6668" w:hanging="360"/>
      </w:pPr>
      <w:rPr>
        <w:rFonts w:ascii="Wingdings" w:hAnsi="Wingdings" w:cs="Wingdings" w:hint="default"/>
      </w:rPr>
    </w:lvl>
  </w:abstractNum>
  <w:num w:numId="1">
    <w:abstractNumId w:val="0"/>
  </w:num>
  <w:num w:numId="2">
    <w:abstractNumId w:val="1"/>
  </w:num>
  <w:num w:numId="3">
    <w:abstractNumId w:val="5"/>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BDA"/>
    <w:rsid w:val="000016D5"/>
    <w:rsid w:val="000114DB"/>
    <w:rsid w:val="000126BE"/>
    <w:rsid w:val="0001601E"/>
    <w:rsid w:val="00031EEF"/>
    <w:rsid w:val="00042B1E"/>
    <w:rsid w:val="00045C58"/>
    <w:rsid w:val="000864A9"/>
    <w:rsid w:val="000C01CD"/>
    <w:rsid w:val="000D7FD7"/>
    <w:rsid w:val="00130C1F"/>
    <w:rsid w:val="001359E4"/>
    <w:rsid w:val="001503E6"/>
    <w:rsid w:val="001B53E6"/>
    <w:rsid w:val="001C5533"/>
    <w:rsid w:val="001F787C"/>
    <w:rsid w:val="00216B6F"/>
    <w:rsid w:val="00227BA2"/>
    <w:rsid w:val="00232D39"/>
    <w:rsid w:val="0026750C"/>
    <w:rsid w:val="00284A9A"/>
    <w:rsid w:val="00292AA2"/>
    <w:rsid w:val="002A2797"/>
    <w:rsid w:val="002B40C6"/>
    <w:rsid w:val="002E2F4D"/>
    <w:rsid w:val="0033587C"/>
    <w:rsid w:val="003702B8"/>
    <w:rsid w:val="00373B91"/>
    <w:rsid w:val="00386631"/>
    <w:rsid w:val="003F02E6"/>
    <w:rsid w:val="00416D52"/>
    <w:rsid w:val="00445D93"/>
    <w:rsid w:val="004602A2"/>
    <w:rsid w:val="004815B0"/>
    <w:rsid w:val="004A42C6"/>
    <w:rsid w:val="004A54C3"/>
    <w:rsid w:val="004C2A90"/>
    <w:rsid w:val="004F13BA"/>
    <w:rsid w:val="004F6DD7"/>
    <w:rsid w:val="00571D13"/>
    <w:rsid w:val="00573611"/>
    <w:rsid w:val="00584EA8"/>
    <w:rsid w:val="00592EA3"/>
    <w:rsid w:val="0059783F"/>
    <w:rsid w:val="005A07A1"/>
    <w:rsid w:val="005A6B1B"/>
    <w:rsid w:val="005B3056"/>
    <w:rsid w:val="005B45F3"/>
    <w:rsid w:val="005C41A5"/>
    <w:rsid w:val="005D32E2"/>
    <w:rsid w:val="005F0573"/>
    <w:rsid w:val="00611BCF"/>
    <w:rsid w:val="0062729E"/>
    <w:rsid w:val="00632628"/>
    <w:rsid w:val="006476EA"/>
    <w:rsid w:val="00651D3B"/>
    <w:rsid w:val="00661758"/>
    <w:rsid w:val="00681364"/>
    <w:rsid w:val="006A50DC"/>
    <w:rsid w:val="006D1CB1"/>
    <w:rsid w:val="006F6090"/>
    <w:rsid w:val="00751A00"/>
    <w:rsid w:val="00767334"/>
    <w:rsid w:val="0077050F"/>
    <w:rsid w:val="0077330D"/>
    <w:rsid w:val="0077591A"/>
    <w:rsid w:val="00791CE1"/>
    <w:rsid w:val="007A7A9A"/>
    <w:rsid w:val="007B0522"/>
    <w:rsid w:val="007C60D9"/>
    <w:rsid w:val="007D5A3B"/>
    <w:rsid w:val="00831B96"/>
    <w:rsid w:val="008640D7"/>
    <w:rsid w:val="008649C1"/>
    <w:rsid w:val="0086742C"/>
    <w:rsid w:val="00877CFD"/>
    <w:rsid w:val="00883545"/>
    <w:rsid w:val="00892F4C"/>
    <w:rsid w:val="008A036D"/>
    <w:rsid w:val="008E1B59"/>
    <w:rsid w:val="009139DC"/>
    <w:rsid w:val="00924EBB"/>
    <w:rsid w:val="009266DB"/>
    <w:rsid w:val="00934A36"/>
    <w:rsid w:val="00946A9A"/>
    <w:rsid w:val="009551EE"/>
    <w:rsid w:val="009772BF"/>
    <w:rsid w:val="00977E84"/>
    <w:rsid w:val="009849A9"/>
    <w:rsid w:val="009E26C9"/>
    <w:rsid w:val="00A123A6"/>
    <w:rsid w:val="00A27B3B"/>
    <w:rsid w:val="00A60FE9"/>
    <w:rsid w:val="00A764E6"/>
    <w:rsid w:val="00A80900"/>
    <w:rsid w:val="00A97EC6"/>
    <w:rsid w:val="00AA47A6"/>
    <w:rsid w:val="00AC396C"/>
    <w:rsid w:val="00AC6210"/>
    <w:rsid w:val="00AE1DAC"/>
    <w:rsid w:val="00B14318"/>
    <w:rsid w:val="00B21C77"/>
    <w:rsid w:val="00B33EB5"/>
    <w:rsid w:val="00B8095E"/>
    <w:rsid w:val="00BA477C"/>
    <w:rsid w:val="00BD3D0D"/>
    <w:rsid w:val="00BF25C6"/>
    <w:rsid w:val="00C037A7"/>
    <w:rsid w:val="00C070EC"/>
    <w:rsid w:val="00C607F8"/>
    <w:rsid w:val="00C6741C"/>
    <w:rsid w:val="00C8748F"/>
    <w:rsid w:val="00CA7CB8"/>
    <w:rsid w:val="00CB0605"/>
    <w:rsid w:val="00CE7168"/>
    <w:rsid w:val="00D03FC5"/>
    <w:rsid w:val="00D20D6D"/>
    <w:rsid w:val="00D67C69"/>
    <w:rsid w:val="00D90028"/>
    <w:rsid w:val="00DA30AE"/>
    <w:rsid w:val="00DA3D8C"/>
    <w:rsid w:val="00DA5864"/>
    <w:rsid w:val="00DA5D63"/>
    <w:rsid w:val="00DB22B4"/>
    <w:rsid w:val="00DC3408"/>
    <w:rsid w:val="00DD23A8"/>
    <w:rsid w:val="00DD5DA5"/>
    <w:rsid w:val="00DE4160"/>
    <w:rsid w:val="00DE42B8"/>
    <w:rsid w:val="00E031CF"/>
    <w:rsid w:val="00E03CFF"/>
    <w:rsid w:val="00E12560"/>
    <w:rsid w:val="00E12BDA"/>
    <w:rsid w:val="00E365E5"/>
    <w:rsid w:val="00E4425D"/>
    <w:rsid w:val="00E65F09"/>
    <w:rsid w:val="00E70887"/>
    <w:rsid w:val="00E70FB1"/>
    <w:rsid w:val="00E970C3"/>
    <w:rsid w:val="00ED0C45"/>
    <w:rsid w:val="00EE06DB"/>
    <w:rsid w:val="00EF0238"/>
    <w:rsid w:val="00F06764"/>
    <w:rsid w:val="00F10F52"/>
    <w:rsid w:val="00F36BE1"/>
    <w:rsid w:val="00F61A8A"/>
    <w:rsid w:val="00F979FF"/>
    <w:rsid w:val="00FA15B1"/>
    <w:rsid w:val="00FD7D22"/>
    <w:rsid w:val="00FE3358"/>
    <w:rsid w:val="00FE5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3C7EEA-4C09-438B-B42C-7A82705D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607F8"/>
    <w:pPr>
      <w:spacing w:line="360" w:lineRule="auto"/>
      <w:ind w:firstLine="720"/>
      <w:jc w:val="both"/>
    </w:pPr>
    <w:rPr>
      <w:sz w:val="24"/>
      <w:szCs w:val="24"/>
    </w:rPr>
  </w:style>
  <w:style w:type="paragraph" w:styleId="10">
    <w:name w:val="heading 1"/>
    <w:basedOn w:val="a0"/>
    <w:next w:val="a0"/>
    <w:link w:val="11"/>
    <w:autoRedefine/>
    <w:uiPriority w:val="99"/>
    <w:qFormat/>
    <w:rsid w:val="00BD3D0D"/>
    <w:pPr>
      <w:keepNext/>
      <w:spacing w:before="480" w:after="360" w:line="240" w:lineRule="auto"/>
      <w:ind w:firstLine="0"/>
      <w:jc w:val="center"/>
      <w:outlineLvl w:val="0"/>
    </w:pPr>
    <w:rPr>
      <w:b/>
      <w:bCs/>
      <w:kern w:val="32"/>
      <w:sz w:val="32"/>
      <w:szCs w:val="32"/>
    </w:rPr>
  </w:style>
  <w:style w:type="paragraph" w:styleId="20">
    <w:name w:val="heading 2"/>
    <w:basedOn w:val="a0"/>
    <w:next w:val="a0"/>
    <w:link w:val="21"/>
    <w:autoRedefine/>
    <w:uiPriority w:val="99"/>
    <w:qFormat/>
    <w:rsid w:val="0077330D"/>
    <w:pPr>
      <w:keepNext/>
      <w:spacing w:before="240" w:after="60"/>
      <w:ind w:firstLine="0"/>
      <w:jc w:val="center"/>
      <w:outlineLvl w:val="1"/>
    </w:pPr>
    <w:rPr>
      <w:b/>
      <w:bCs/>
      <w:sz w:val="28"/>
      <w:szCs w:val="28"/>
    </w:rPr>
  </w:style>
  <w:style w:type="paragraph" w:styleId="3">
    <w:name w:val="heading 3"/>
    <w:basedOn w:val="a0"/>
    <w:next w:val="a0"/>
    <w:link w:val="30"/>
    <w:autoRedefine/>
    <w:uiPriority w:val="99"/>
    <w:qFormat/>
    <w:rsid w:val="00791CE1"/>
    <w:pPr>
      <w:keepNext/>
      <w:spacing w:before="240" w:after="60"/>
      <w:jc w:val="center"/>
      <w:outlineLvl w:val="2"/>
    </w:pPr>
    <w:rPr>
      <w:b/>
      <w:bCs/>
      <w:sz w:val="26"/>
      <w:szCs w:val="26"/>
    </w:rPr>
  </w:style>
  <w:style w:type="paragraph" w:styleId="4">
    <w:name w:val="heading 4"/>
    <w:basedOn w:val="a0"/>
    <w:next w:val="a0"/>
    <w:link w:val="40"/>
    <w:uiPriority w:val="99"/>
    <w:qFormat/>
    <w:rsid w:val="00B8095E"/>
    <w:pPr>
      <w:keepNext/>
      <w:spacing w:before="240" w:after="60"/>
      <w:outlineLvl w:val="3"/>
    </w:pPr>
    <w:rPr>
      <w:b/>
      <w:bCs/>
      <w:sz w:val="28"/>
      <w:szCs w:val="28"/>
    </w:rPr>
  </w:style>
  <w:style w:type="paragraph" w:styleId="5">
    <w:name w:val="heading 5"/>
    <w:basedOn w:val="a0"/>
    <w:next w:val="a0"/>
    <w:link w:val="50"/>
    <w:uiPriority w:val="99"/>
    <w:qFormat/>
    <w:rsid w:val="00B8095E"/>
    <w:pPr>
      <w:spacing w:before="240" w:after="60"/>
      <w:outlineLvl w:val="4"/>
    </w:pPr>
    <w:rPr>
      <w:b/>
      <w:bCs/>
      <w:i/>
      <w:iCs/>
      <w:sz w:val="26"/>
      <w:szCs w:val="26"/>
    </w:rPr>
  </w:style>
  <w:style w:type="paragraph" w:styleId="6">
    <w:name w:val="heading 6"/>
    <w:basedOn w:val="a0"/>
    <w:next w:val="a0"/>
    <w:link w:val="60"/>
    <w:uiPriority w:val="99"/>
    <w:qFormat/>
    <w:rsid w:val="00B8095E"/>
    <w:pPr>
      <w:spacing w:before="240" w:after="60"/>
      <w:outlineLvl w:val="5"/>
    </w:pPr>
    <w:rPr>
      <w:b/>
      <w:bCs/>
      <w:sz w:val="22"/>
      <w:szCs w:val="22"/>
    </w:rPr>
  </w:style>
  <w:style w:type="paragraph" w:styleId="7">
    <w:name w:val="heading 7"/>
    <w:basedOn w:val="a0"/>
    <w:next w:val="a0"/>
    <w:link w:val="70"/>
    <w:uiPriority w:val="99"/>
    <w:qFormat/>
    <w:rsid w:val="00B8095E"/>
    <w:pPr>
      <w:spacing w:before="240" w:after="60"/>
      <w:outlineLvl w:val="6"/>
    </w:pPr>
  </w:style>
  <w:style w:type="paragraph" w:styleId="8">
    <w:name w:val="heading 8"/>
    <w:basedOn w:val="a0"/>
    <w:next w:val="a0"/>
    <w:link w:val="80"/>
    <w:uiPriority w:val="99"/>
    <w:qFormat/>
    <w:rsid w:val="00B8095E"/>
    <w:pPr>
      <w:spacing w:before="240" w:after="60"/>
      <w:outlineLvl w:val="7"/>
    </w:pPr>
    <w:rPr>
      <w:i/>
      <w:iCs/>
    </w:rPr>
  </w:style>
  <w:style w:type="paragraph" w:styleId="9">
    <w:name w:val="heading 9"/>
    <w:basedOn w:val="a0"/>
    <w:next w:val="a0"/>
    <w:link w:val="90"/>
    <w:uiPriority w:val="99"/>
    <w:qFormat/>
    <w:rsid w:val="00B8095E"/>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4">
    <w:name w:val="header"/>
    <w:basedOn w:val="a0"/>
    <w:link w:val="a5"/>
    <w:autoRedefine/>
    <w:uiPriority w:val="99"/>
    <w:rsid w:val="00791CE1"/>
    <w:pPr>
      <w:tabs>
        <w:tab w:val="center" w:pos="4677"/>
        <w:tab w:val="right" w:pos="9355"/>
      </w:tabs>
    </w:pPr>
    <w:rPr>
      <w:sz w:val="20"/>
      <w:szCs w:val="20"/>
    </w:rPr>
  </w:style>
  <w:style w:type="character" w:customStyle="1" w:styleId="a5">
    <w:name w:val="Верхний колонтитул Знак"/>
    <w:link w:val="a4"/>
    <w:uiPriority w:val="99"/>
    <w:semiHidden/>
    <w:rPr>
      <w:sz w:val="24"/>
      <w:szCs w:val="24"/>
    </w:rPr>
  </w:style>
  <w:style w:type="paragraph" w:styleId="a6">
    <w:name w:val="footnote text"/>
    <w:basedOn w:val="a0"/>
    <w:link w:val="a7"/>
    <w:uiPriority w:val="99"/>
    <w:semiHidden/>
    <w:rsid w:val="00C607F8"/>
    <w:pPr>
      <w:spacing w:line="240" w:lineRule="auto"/>
      <w:jc w:val="left"/>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1F787C"/>
    <w:rPr>
      <w:vertAlign w:val="superscript"/>
    </w:rPr>
  </w:style>
  <w:style w:type="paragraph" w:styleId="2">
    <w:name w:val="List Bullet 2"/>
    <w:basedOn w:val="a0"/>
    <w:uiPriority w:val="99"/>
    <w:rsid w:val="007A7A9A"/>
    <w:pPr>
      <w:numPr>
        <w:numId w:val="6"/>
      </w:numPr>
    </w:pPr>
  </w:style>
  <w:style w:type="paragraph" w:styleId="a9">
    <w:name w:val="Body Text"/>
    <w:basedOn w:val="a0"/>
    <w:link w:val="aa"/>
    <w:uiPriority w:val="99"/>
    <w:rsid w:val="007A7A9A"/>
    <w:pPr>
      <w:spacing w:after="120"/>
    </w:pPr>
  </w:style>
  <w:style w:type="character" w:customStyle="1" w:styleId="aa">
    <w:name w:val="Основной текст Знак"/>
    <w:link w:val="a9"/>
    <w:uiPriority w:val="99"/>
    <w:semiHidden/>
    <w:rPr>
      <w:sz w:val="24"/>
      <w:szCs w:val="24"/>
    </w:rPr>
  </w:style>
  <w:style w:type="paragraph" w:styleId="ab">
    <w:name w:val="Body Text First Indent"/>
    <w:basedOn w:val="a9"/>
    <w:link w:val="ac"/>
    <w:uiPriority w:val="99"/>
    <w:rsid w:val="007A7A9A"/>
    <w:pPr>
      <w:ind w:firstLine="210"/>
    </w:pPr>
  </w:style>
  <w:style w:type="character" w:customStyle="1" w:styleId="ac">
    <w:name w:val="Красная строка Знак"/>
    <w:link w:val="ab"/>
    <w:uiPriority w:val="99"/>
    <w:semiHidden/>
  </w:style>
  <w:style w:type="character" w:styleId="ad">
    <w:name w:val="Hyperlink"/>
    <w:uiPriority w:val="99"/>
    <w:rsid w:val="007A7A9A"/>
    <w:rPr>
      <w:color w:val="0000FF"/>
      <w:u w:val="single"/>
    </w:rPr>
  </w:style>
  <w:style w:type="paragraph" w:styleId="ae">
    <w:name w:val="Balloon Text"/>
    <w:basedOn w:val="a0"/>
    <w:link w:val="af"/>
    <w:uiPriority w:val="99"/>
    <w:semiHidden/>
    <w:rsid w:val="007A7A9A"/>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styleId="af0">
    <w:name w:val="Document Map"/>
    <w:basedOn w:val="a0"/>
    <w:link w:val="af1"/>
    <w:uiPriority w:val="99"/>
    <w:semiHidden/>
    <w:rsid w:val="00B8095E"/>
    <w:pPr>
      <w:shd w:val="clear" w:color="auto" w:fill="000080"/>
    </w:pPr>
    <w:rPr>
      <w:rFonts w:ascii="Tahoma" w:hAnsi="Tahoma" w:cs="Tahoma"/>
      <w:sz w:val="20"/>
      <w:szCs w:val="20"/>
    </w:rPr>
  </w:style>
  <w:style w:type="character" w:customStyle="1" w:styleId="af1">
    <w:name w:val="Схема документа Знак"/>
    <w:link w:val="af0"/>
    <w:uiPriority w:val="99"/>
    <w:semiHidden/>
    <w:rPr>
      <w:rFonts w:ascii="Tahoma" w:hAnsi="Tahoma" w:cs="Tahoma"/>
      <w:sz w:val="16"/>
      <w:szCs w:val="16"/>
    </w:rPr>
  </w:style>
  <w:style w:type="character" w:styleId="af2">
    <w:name w:val="page number"/>
    <w:uiPriority w:val="99"/>
    <w:rsid w:val="00AA47A6"/>
  </w:style>
  <w:style w:type="paragraph" w:styleId="22">
    <w:name w:val="toc 2"/>
    <w:basedOn w:val="a0"/>
    <w:next w:val="a0"/>
    <w:autoRedefine/>
    <w:uiPriority w:val="99"/>
    <w:semiHidden/>
    <w:rsid w:val="00DD5DA5"/>
    <w:pPr>
      <w:tabs>
        <w:tab w:val="right" w:leader="dot" w:pos="9345"/>
      </w:tabs>
      <w:ind w:left="240" w:firstLine="480"/>
    </w:pPr>
  </w:style>
  <w:style w:type="paragraph" w:styleId="12">
    <w:name w:val="toc 1"/>
    <w:basedOn w:val="a0"/>
    <w:next w:val="a0"/>
    <w:autoRedefine/>
    <w:uiPriority w:val="99"/>
    <w:semiHidden/>
    <w:rsid w:val="00DD5DA5"/>
  </w:style>
  <w:style w:type="numbering" w:customStyle="1" w:styleId="1">
    <w:name w:val="Стиль многоуровневый1"/>
    <w:pPr>
      <w:numPr>
        <w:numId w:val="2"/>
      </w:numPr>
    </w:pPr>
  </w:style>
  <w:style w:type="numbering" w:customStyle="1" w:styleId="a">
    <w:name w:val="Стиль маркированный"/>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2649</Words>
  <Characters>15102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Сама по себе идея частного нотариата предполагает сочетание высоких доходов нотариуса с его повышенной гражданско-правовой ответственностью за причиненный ущерб</vt:lpstr>
    </vt:vector>
  </TitlesOfParts>
  <Company/>
  <LinksUpToDate>false</LinksUpToDate>
  <CharactersWithSpaces>17716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 по себе идея частного нотариата предполагает сочетание высоких доходов нотариуса с его повышенной гражданско-правовой ответственностью за причиненный ущерб</dc:title>
  <dc:subject/>
  <dc:creator>Малахов</dc:creator>
  <cp:keywords/>
  <dc:description/>
  <cp:lastModifiedBy>admin</cp:lastModifiedBy>
  <cp:revision>2</cp:revision>
  <cp:lastPrinted>2005-04-02T22:06:00Z</cp:lastPrinted>
  <dcterms:created xsi:type="dcterms:W3CDTF">2014-02-17T17:41:00Z</dcterms:created>
  <dcterms:modified xsi:type="dcterms:W3CDTF">2014-02-17T17:41:00Z</dcterms:modified>
</cp:coreProperties>
</file>