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0A" w:rsidRDefault="0021110A">
      <w:pPr>
        <w:numPr>
          <w:ilvl w:val="0"/>
          <w:numId w:val="2"/>
        </w:numPr>
        <w:tabs>
          <w:tab w:val="clear" w:pos="360"/>
        </w:tabs>
        <w:ind w:left="0" w:firstLine="0"/>
        <w:jc w:val="both"/>
        <w:rPr>
          <w:sz w:val="28"/>
        </w:rPr>
      </w:pPr>
    </w:p>
    <w:p w:rsidR="005371A6" w:rsidRDefault="005371A6">
      <w:pPr>
        <w:numPr>
          <w:ilvl w:val="0"/>
          <w:numId w:val="2"/>
        </w:numPr>
        <w:tabs>
          <w:tab w:val="clear" w:pos="360"/>
        </w:tabs>
        <w:ind w:left="0" w:firstLine="0"/>
        <w:jc w:val="both"/>
        <w:rPr>
          <w:sz w:val="28"/>
        </w:rPr>
      </w:pPr>
      <w:r>
        <w:rPr>
          <w:sz w:val="28"/>
        </w:rPr>
        <w:t>Высказывание (сложное суждение) – рассуждение, состоящее из нескольких простых высказываний, каждое из которых может быть или истинным, или ложным.</w:t>
      </w:r>
    </w:p>
    <w:p w:rsidR="005371A6" w:rsidRDefault="005371A6">
      <w:pPr>
        <w:pStyle w:val="a4"/>
        <w:ind w:firstLine="851"/>
      </w:pPr>
      <w:r>
        <w:t>Логические операции это отрицание конъюнкция, дизъюнкция, импликация и др.</w:t>
      </w:r>
    </w:p>
    <w:p w:rsidR="005371A6" w:rsidRDefault="005371A6">
      <w:pPr>
        <w:pStyle w:val="a4"/>
        <w:ind w:firstLine="851"/>
      </w:pPr>
      <w:r>
        <w:t>Отрицание – логическая операция, превращающая истинное высказывание в ложное, а ложное высказывание в истинное.</w:t>
      </w:r>
    </w:p>
    <w:p w:rsidR="005371A6" w:rsidRDefault="005371A6">
      <w:pPr>
        <w:pStyle w:val="a4"/>
        <w:ind w:firstLine="851"/>
      </w:pPr>
      <w:r>
        <w:t>Конъюнкция – логическая операция, объединяющая высказывания в такое новое высказывание, которое является истинным, если каждое из составляющих его высказываний истинно, и является ложным, если хотя бы одно из составляющих его высказываний ложно.</w:t>
      </w:r>
    </w:p>
    <w:p w:rsidR="005371A6" w:rsidRDefault="005371A6">
      <w:pPr>
        <w:pStyle w:val="a4"/>
        <w:ind w:firstLine="851"/>
      </w:pPr>
      <w:r>
        <w:t>Дизъюнкция делится на слабую и сильную дизъюнкцию. Слабая дизъюнкция – логическая операция, объединяет высказывания в такое новое высказывание, которое является истинным, если хотя бы одно из его составляющих истинно, и является ложным, лишь, когда все его составляющие ложны. Сильная дизъюнкция – логическая операция, объединяющая высказывания в такое новое высказывание, которое является истинным, когда лишь одно из его составляющих является истинным, и является ложным во всех остальных случаях.</w:t>
      </w:r>
    </w:p>
    <w:p w:rsidR="005371A6" w:rsidRDefault="005371A6">
      <w:pPr>
        <w:pStyle w:val="a4"/>
        <w:ind w:firstLine="851"/>
      </w:pPr>
      <w:r>
        <w:t>Импликация – логическая операция, объединяющая два высказывания в такое новое высказывание, которое является ложным при истинности первого высказывания и ложности второго высказывания, во всех остальных случаях новое выказывание истинно.</w:t>
      </w:r>
    </w:p>
    <w:p w:rsidR="005371A6" w:rsidRDefault="005371A6">
      <w:pPr>
        <w:pStyle w:val="a4"/>
        <w:ind w:firstLine="851"/>
      </w:pPr>
      <w:r>
        <w:t>Это число равно 10, либо не равно 10.</w:t>
      </w:r>
    </w:p>
    <w:p w:rsidR="005371A6" w:rsidRDefault="005371A6">
      <w:pPr>
        <w:pStyle w:val="4"/>
        <w:ind w:firstLine="851"/>
        <w:rPr>
          <w:i w:val="0"/>
          <w:color w:val="auto"/>
        </w:rPr>
      </w:pPr>
      <w:r>
        <w:rPr>
          <w:i w:val="0"/>
          <w:color w:val="auto"/>
        </w:rPr>
        <w:t xml:space="preserve">А </w:t>
      </w:r>
      <w:r>
        <w:rPr>
          <w:i w:val="0"/>
          <w:color w:val="auto"/>
        </w:rPr>
        <w:sym w:font="Symbol" w:char="F0DA"/>
      </w:r>
      <w:r>
        <w:rPr>
          <w:i w:val="0"/>
          <w:color w:val="auto"/>
        </w:rPr>
        <w:sym w:font="Symbol" w:char="F0F9"/>
      </w:r>
      <w:r>
        <w:rPr>
          <w:i w:val="0"/>
          <w:color w:val="auto"/>
        </w:rPr>
        <w:t>А</w:t>
      </w:r>
    </w:p>
    <w:p w:rsidR="005371A6" w:rsidRDefault="005371A6">
      <w:pPr>
        <w:pStyle w:val="4"/>
        <w:ind w:firstLine="851"/>
        <w:rPr>
          <w:i w:val="0"/>
          <w:color w:val="auto"/>
        </w:rPr>
      </w:pPr>
      <w:r>
        <w:rPr>
          <w:i w:val="0"/>
          <w:color w:val="auto"/>
        </w:rPr>
        <w:t>Импликация.</w:t>
      </w:r>
    </w:p>
    <w:p w:rsidR="005371A6" w:rsidRDefault="005371A6">
      <w:pPr>
        <w:numPr>
          <w:ilvl w:val="0"/>
          <w:numId w:val="2"/>
        </w:numPr>
        <w:tabs>
          <w:tab w:val="clear" w:pos="360"/>
          <w:tab w:val="num" w:pos="-284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Умозаключение – это рассуждение, в ходе которого переходят от известных знаний, которые называются посылками, - к новому знанию, которое называется заключением. 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Типы умозаключений.</w:t>
      </w:r>
    </w:p>
    <w:p w:rsidR="005371A6" w:rsidRDefault="005371A6">
      <w:pPr>
        <w:pStyle w:val="20"/>
        <w:ind w:left="0" w:firstLine="851"/>
      </w:pPr>
      <w:r>
        <w:t>Чисто условное умозаключение – умозаключение, в котором и посылки, и заключение являются импликативными, или условными, высказываниями.</w:t>
      </w:r>
    </w:p>
    <w:p w:rsidR="005371A6" w:rsidRDefault="005371A6">
      <w:pPr>
        <w:pStyle w:val="a4"/>
        <w:ind w:firstLine="851"/>
      </w:pPr>
      <w:r>
        <w:t>Условно-категорическое умозаключение – умозаключение, в котором одна посылка является импликативным, или условным высказыванием, но другая посылка и заключение являются простыми высказываниями или их отрицаниями.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Разделительно-категорическое умозаключение – умозаключение, в котором одна посылка является дизъюнктивным высказыванием, а другая посылка и заключение являются простыми высказываниями (категорическими суждениями) или их отрицаниями. </w:t>
      </w:r>
    </w:p>
    <w:p w:rsidR="005371A6" w:rsidRDefault="005371A6">
      <w:pPr>
        <w:pStyle w:val="a4"/>
        <w:ind w:firstLine="851"/>
      </w:pPr>
      <w:r>
        <w:t xml:space="preserve">Если в лесу за ночь появятся свежие следы, то утром можно отправляться на охоту. (А) </w:t>
      </w:r>
    </w:p>
    <w:p w:rsidR="005371A6" w:rsidRDefault="005371A6">
      <w:pPr>
        <w:pStyle w:val="a4"/>
        <w:ind w:firstLine="851"/>
      </w:pPr>
      <w:r>
        <w:t xml:space="preserve">Если вечером звезды мерцают, то ночью выпадет снег. (Б) </w:t>
      </w:r>
    </w:p>
    <w:p w:rsidR="005371A6" w:rsidRDefault="005371A6">
      <w:pPr>
        <w:pStyle w:val="a4"/>
        <w:ind w:firstLine="851"/>
      </w:pPr>
      <w:r>
        <w:t xml:space="preserve">Если отправляться на охоту, то Полкана лучше оставить без ужина. (В) </w:t>
      </w:r>
    </w:p>
    <w:p w:rsidR="005371A6" w:rsidRDefault="005371A6">
      <w:pPr>
        <w:pStyle w:val="a4"/>
        <w:ind w:firstLine="851"/>
      </w:pPr>
      <w:r>
        <w:t xml:space="preserve">Если ночью выпадет снег, то в лесу появятся свежие следы. (Г) </w:t>
      </w:r>
    </w:p>
    <w:p w:rsidR="005371A6" w:rsidRDefault="005371A6">
      <w:pPr>
        <w:pStyle w:val="a4"/>
        <w:ind w:firstLine="851"/>
      </w:pPr>
      <w:r>
        <w:t>Если вечером звезды мерцают, то ночью выпадет снег, тогда в лесу появятся свежие следы, а если в лесу за ночь появятся свежие следы, то утром можно отправляться на охоту, тогда Полкана лучше оставить без ужина. (Чисто условное умозаключение)</w:t>
      </w:r>
    </w:p>
    <w:p w:rsidR="005371A6" w:rsidRDefault="005371A6">
      <w:pPr>
        <w:pStyle w:val="5"/>
        <w:ind w:left="0" w:firstLine="851"/>
        <w:rPr>
          <w:color w:val="auto"/>
          <w:u w:val="single"/>
        </w:rPr>
      </w:pPr>
      <w:r>
        <w:rPr>
          <w:color w:val="auto"/>
          <w:u w:val="single"/>
        </w:rPr>
        <w:t>Б</w:t>
      </w:r>
      <w:r>
        <w:rPr>
          <w:color w:val="auto"/>
          <w:u w:val="single"/>
        </w:rPr>
        <w:sym w:font="Symbol" w:char="F0AE"/>
      </w:r>
      <w:r>
        <w:rPr>
          <w:color w:val="auto"/>
          <w:u w:val="single"/>
        </w:rPr>
        <w:t>Г, Г</w:t>
      </w:r>
      <w:r>
        <w:rPr>
          <w:color w:val="auto"/>
          <w:u w:val="single"/>
        </w:rPr>
        <w:sym w:font="Symbol" w:char="F0AE"/>
      </w:r>
      <w:r>
        <w:rPr>
          <w:color w:val="auto"/>
          <w:u w:val="single"/>
        </w:rPr>
        <w:t>А, А</w:t>
      </w:r>
      <w:r>
        <w:rPr>
          <w:color w:val="auto"/>
          <w:u w:val="single"/>
        </w:rPr>
        <w:sym w:font="Symbol" w:char="F0AE"/>
      </w:r>
      <w:r>
        <w:rPr>
          <w:color w:val="auto"/>
          <w:u w:val="single"/>
        </w:rPr>
        <w:t>В</w:t>
      </w:r>
    </w:p>
    <w:p w:rsidR="005371A6" w:rsidRDefault="005371A6">
      <w:pPr>
        <w:rPr>
          <w:sz w:val="28"/>
        </w:rPr>
      </w:pPr>
      <w:r>
        <w:tab/>
        <w:t xml:space="preserve">                  </w:t>
      </w:r>
      <w:r>
        <w:rPr>
          <w:sz w:val="28"/>
        </w:rPr>
        <w:t>Б</w:t>
      </w:r>
      <w:r>
        <w:rPr>
          <w:sz w:val="28"/>
        </w:rPr>
        <w:sym w:font="Symbol" w:char="F0AE"/>
      </w:r>
      <w:r>
        <w:rPr>
          <w:sz w:val="28"/>
        </w:rPr>
        <w:t>В</w:t>
      </w:r>
    </w:p>
    <w:p w:rsidR="005371A6" w:rsidRDefault="005371A6">
      <w:pPr>
        <w:numPr>
          <w:ilvl w:val="0"/>
          <w:numId w:val="2"/>
        </w:numPr>
        <w:tabs>
          <w:tab w:val="clear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Понятие – одна из форм мышления, в которой отражаются существенные признаки одноэлементного класса или класса однородных предметов. </w:t>
      </w:r>
    </w:p>
    <w:p w:rsidR="005371A6" w:rsidRDefault="005371A6">
      <w:pPr>
        <w:pStyle w:val="20"/>
        <w:ind w:left="0" w:firstLine="851"/>
      </w:pPr>
      <w:r>
        <w:t>Понятие – форма мышления, в которой обобщаются и выделяются предметы и явления одного и того же класса по более или менее существенным признакам.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Объем понятия – класс обобщаемых в нем предметов.</w:t>
      </w:r>
    </w:p>
    <w:p w:rsidR="005371A6" w:rsidRDefault="005371A6">
      <w:pPr>
        <w:pStyle w:val="20"/>
        <w:ind w:left="0" w:firstLine="851"/>
      </w:pPr>
      <w:r>
        <w:t xml:space="preserve">Единичное понятие – понятие, объем которого составляет одноэлементный класс. </w:t>
      </w:r>
    </w:p>
    <w:p w:rsidR="005371A6" w:rsidRDefault="005371A6">
      <w:pPr>
        <w:pStyle w:val="a4"/>
        <w:ind w:firstLine="851"/>
      </w:pPr>
      <w:r>
        <w:t>Объем общего понятия включает число элементов больше единицы.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Пустые понятия (понятия с нулевым объемом) – такие понятия, объем которых представляет пустое множество.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Зеленая нота – пустое понятие.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Русский ученый Михаил Ломоносов – единичное понятие.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Книга – общее понятие.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Улица, по которой ходил писатель Лев Толстой, - общее</w:t>
      </w:r>
      <w:r>
        <w:rPr>
          <w:color w:val="FF0000"/>
          <w:sz w:val="28"/>
        </w:rPr>
        <w:t xml:space="preserve"> </w:t>
      </w:r>
      <w:r>
        <w:rPr>
          <w:sz w:val="28"/>
        </w:rPr>
        <w:t>понятие. (Т.к. Лев Толстой ходил не только по одной улице)</w:t>
      </w:r>
    </w:p>
    <w:p w:rsidR="005371A6" w:rsidRDefault="005371A6">
      <w:pPr>
        <w:pStyle w:val="a4"/>
        <w:numPr>
          <w:ilvl w:val="0"/>
          <w:numId w:val="2"/>
        </w:numPr>
        <w:tabs>
          <w:tab w:val="clear" w:pos="360"/>
          <w:tab w:val="num" w:pos="-142"/>
        </w:tabs>
        <w:ind w:left="0" w:firstLine="0"/>
      </w:pPr>
      <w:r>
        <w:t>Ограничение понятия – переход от некоторого исходного понятия к новому понятию в результате добавления к содержанию исходного понятия еще одного или нескольких признаков. Содержание понятия – совокупность существенных признаков одноэлементного класса или класса однородных предметов, отраженных в этом понятии.</w:t>
      </w:r>
    </w:p>
    <w:p w:rsidR="005371A6" w:rsidRDefault="005371A6">
      <w:pPr>
        <w:pStyle w:val="20"/>
        <w:ind w:left="0" w:firstLine="851"/>
      </w:pPr>
      <w:r>
        <w:t xml:space="preserve">Зеленое яблоко </w:t>
      </w:r>
      <w:r>
        <w:sym w:font="Symbol" w:char="F0AE"/>
      </w:r>
      <w:r>
        <w:t xml:space="preserve"> зеленое яблоко, растущее на яблоне в моем саду.</w:t>
      </w:r>
    </w:p>
    <w:p w:rsidR="005371A6" w:rsidRDefault="005371A6">
      <w:pPr>
        <w:pStyle w:val="a4"/>
        <w:ind w:firstLine="851"/>
      </w:pPr>
      <w:r>
        <w:t>Обобщение понятия – переход от исходного понятия к новому понятию через устранение из содержания исходного понятия одного или нескольких признаков.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 xml:space="preserve">Зеленое яблоко </w:t>
      </w:r>
      <w:r>
        <w:rPr>
          <w:sz w:val="28"/>
        </w:rPr>
        <w:sym w:font="Symbol" w:char="F0AE"/>
      </w:r>
      <w:r>
        <w:rPr>
          <w:sz w:val="28"/>
        </w:rPr>
        <w:t xml:space="preserve"> фрукт.</w:t>
      </w:r>
    </w:p>
    <w:p w:rsidR="005371A6" w:rsidRDefault="005371A6">
      <w:pPr>
        <w:numPr>
          <w:ilvl w:val="0"/>
          <w:numId w:val="2"/>
        </w:numPr>
        <w:tabs>
          <w:tab w:val="clear" w:pos="360"/>
        </w:tabs>
        <w:ind w:left="0" w:firstLine="0"/>
        <w:jc w:val="both"/>
        <w:rPr>
          <w:sz w:val="28"/>
        </w:rPr>
      </w:pPr>
      <w:r>
        <w:rPr>
          <w:sz w:val="28"/>
        </w:rPr>
        <w:t>Отношения между понятиями. Понятия находятся в определенных взаимоотношениях. Понятия далекие по своему содержанию называются несравнимыми. Сравнимые понятия – это понятия, для которых существует общее родовое понятие. Сравнимые понятия делятся на совместимые, объем которых полностью или частично совпадает, и несовместимые.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Существует несколько типов отношений между понятиями.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Типы отношений между сравнимыми понятиями:</w:t>
      </w:r>
    </w:p>
    <w:p w:rsidR="005371A6" w:rsidRDefault="005371A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Отношение подчинения и субординации. Все элементы объема одного понятия являются одновременно элементами объема другого понятия, но лишь некоторые элементы объема второго понятия являются элементами объема первого понятия. Первое понятие – подчиненное, второе – подчиняющее.</w:t>
      </w:r>
    </w:p>
    <w:p w:rsidR="005371A6" w:rsidRDefault="005371A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Отношение равнозначности и эквивалентности. Все элементы объема одного понятия являются элементами объема второго понятия, а все элементы объема второго понятия являются элементами первого понятия, т.е. объемы понятий полностью совпадают, хотя их содержания различны.</w:t>
      </w:r>
    </w:p>
    <w:p w:rsidR="005371A6" w:rsidRDefault="005371A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Отношения пересечения. Лишь некоторые элементы объема одного понятия являются элементами объема второго понятия, и лишь некоторые элементы объема второго понятия являются элементами объема первого понятия.</w:t>
      </w:r>
    </w:p>
    <w:p w:rsidR="005371A6" w:rsidRDefault="005371A6">
      <w:pPr>
        <w:pStyle w:val="a4"/>
        <w:ind w:firstLine="851"/>
      </w:pPr>
      <w:r>
        <w:t>Отношения несовместимых понятий:</w:t>
      </w:r>
    </w:p>
    <w:p w:rsidR="005371A6" w:rsidRDefault="005371A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Отношение соподчинения или координации. Ни один элемент объема одного понятия не входит в объем другого понятия, и оба понятия подчинены общему для них родовому понятию.</w:t>
      </w:r>
    </w:p>
    <w:p w:rsidR="005371A6" w:rsidRDefault="005371A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Отношения противоположности и контрастности. Одно понятие содержит признаки, несовместимые с признаками другого понятия, и суммарный объем обоих понятий не исчерпывает объем общего для них родового понятия.</w:t>
      </w:r>
    </w:p>
    <w:p w:rsidR="005371A6" w:rsidRDefault="005371A6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Отношение противоречия или контрадикторности. Одно понятие содержит признаки, отсутствующие у другого понятия, и суммарный объем обоих понятий совпадает с объемом общего родового понятия.</w:t>
      </w:r>
    </w:p>
    <w:p w:rsidR="005371A6" w:rsidRDefault="007066CA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oval id="_x0000_s1051" style="position:absolute;left:0;text-align:left;margin-left:198pt;margin-top:62.05pt;width:151.2pt;height:151.2pt;z-index:251653632" o:allowincell="f">
            <v:textbox style="mso-next-textbox:#_x0000_s1051">
              <w:txbxContent>
                <w:p w:rsidR="005371A6" w:rsidRDefault="005371A6">
                  <w:pPr>
                    <w:pStyle w:val="2"/>
                  </w:pPr>
                  <w:r>
                    <w:t>В</w:t>
                  </w:r>
                </w:p>
              </w:txbxContent>
            </v:textbox>
          </v:oval>
        </w:pict>
      </w:r>
      <w:r w:rsidR="005371A6">
        <w:rPr>
          <w:sz w:val="28"/>
        </w:rPr>
        <w:t>«Слон» и «мышь» - это понятия несравнимые. Они находятся в отношении соподчинения или координации, т.к. объемы этих понятий не входят друг в друга, но эти понятия подчинены общему для них родовому понятию «животные».</w:t>
      </w:r>
    </w:p>
    <w:p w:rsidR="005371A6" w:rsidRDefault="005371A6">
      <w:pPr>
        <w:jc w:val="both"/>
        <w:rPr>
          <w:sz w:val="28"/>
        </w:rPr>
      </w:pPr>
    </w:p>
    <w:p w:rsidR="005371A6" w:rsidRDefault="005371A6">
      <w:pPr>
        <w:jc w:val="both"/>
        <w:rPr>
          <w:sz w:val="28"/>
        </w:rPr>
      </w:pPr>
    </w:p>
    <w:p w:rsidR="005371A6" w:rsidRDefault="005371A6">
      <w:pPr>
        <w:jc w:val="both"/>
        <w:rPr>
          <w:sz w:val="28"/>
        </w:rPr>
      </w:pPr>
      <w:r>
        <w:rPr>
          <w:sz w:val="28"/>
        </w:rPr>
        <w:t>А – слон</w:t>
      </w:r>
    </w:p>
    <w:p w:rsidR="005371A6" w:rsidRDefault="007066CA">
      <w:pPr>
        <w:jc w:val="both"/>
        <w:rPr>
          <w:sz w:val="28"/>
        </w:rPr>
      </w:pPr>
      <w:r>
        <w:rPr>
          <w:noProof/>
          <w:sz w:val="28"/>
        </w:rPr>
        <w:pict>
          <v:oval id="_x0000_s1052" style="position:absolute;left:0;text-align:left;margin-left:205.2pt;margin-top:14.15pt;width:50.4pt;height:50.4pt;z-index:251654656" o:allowincell="f">
            <v:textbox>
              <w:txbxContent>
                <w:p w:rsidR="005371A6" w:rsidRDefault="005371A6">
                  <w:pPr>
                    <w:pStyle w:val="2"/>
                  </w:pPr>
                  <w:r>
                    <w:t>А</w:t>
                  </w:r>
                </w:p>
              </w:txbxContent>
            </v:textbox>
          </v:oval>
        </w:pict>
      </w:r>
      <w:r w:rsidR="005371A6">
        <w:rPr>
          <w:sz w:val="28"/>
        </w:rPr>
        <w:t>Б – мышь</w:t>
      </w:r>
    </w:p>
    <w:p w:rsidR="005371A6" w:rsidRDefault="007066CA">
      <w:pPr>
        <w:jc w:val="both"/>
        <w:rPr>
          <w:sz w:val="28"/>
        </w:rPr>
      </w:pPr>
      <w:r>
        <w:rPr>
          <w:noProof/>
          <w:sz w:val="28"/>
        </w:rPr>
        <w:pict>
          <v:oval id="_x0000_s1053" style="position:absolute;left:0;text-align:left;margin-left:291.6pt;margin-top:5.25pt;width:50.4pt;height:50.4pt;z-index:251655680" o:allowincell="f">
            <v:textbox>
              <w:txbxContent>
                <w:p w:rsidR="005371A6" w:rsidRDefault="005371A6">
                  <w:pPr>
                    <w:pStyle w:val="2"/>
                  </w:pPr>
                  <w:r>
                    <w:t>Б</w:t>
                  </w:r>
                </w:p>
              </w:txbxContent>
            </v:textbox>
          </v:oval>
        </w:pict>
      </w:r>
      <w:r w:rsidR="005371A6">
        <w:rPr>
          <w:sz w:val="28"/>
        </w:rPr>
        <w:t>В – животные</w:t>
      </w:r>
    </w:p>
    <w:p w:rsidR="005371A6" w:rsidRDefault="005371A6">
      <w:pPr>
        <w:jc w:val="both"/>
        <w:rPr>
          <w:sz w:val="28"/>
        </w:rPr>
      </w:pPr>
    </w:p>
    <w:p w:rsidR="005371A6" w:rsidRDefault="005371A6">
      <w:pPr>
        <w:jc w:val="both"/>
        <w:rPr>
          <w:sz w:val="28"/>
        </w:rPr>
      </w:pPr>
    </w:p>
    <w:p w:rsidR="005371A6" w:rsidRDefault="005371A6">
      <w:pPr>
        <w:jc w:val="both"/>
        <w:rPr>
          <w:sz w:val="28"/>
        </w:rPr>
      </w:pPr>
    </w:p>
    <w:p w:rsidR="005371A6" w:rsidRDefault="005371A6">
      <w:pPr>
        <w:jc w:val="both"/>
        <w:rPr>
          <w:sz w:val="28"/>
        </w:rPr>
      </w:pPr>
    </w:p>
    <w:p w:rsidR="005371A6" w:rsidRDefault="005371A6">
      <w:pPr>
        <w:jc w:val="both"/>
        <w:rPr>
          <w:sz w:val="28"/>
        </w:rPr>
      </w:pP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Ни одно Б не есть А, и ни одно А не есть Б.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Ни одна мышь не является слоном, и ни один слон не является мышью.</w:t>
      </w:r>
    </w:p>
    <w:p w:rsidR="005371A6" w:rsidRDefault="005371A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 – яблоня</w:t>
      </w:r>
    </w:p>
    <w:p w:rsidR="005371A6" w:rsidRDefault="005371A6">
      <w:pPr>
        <w:pStyle w:val="1"/>
      </w:pPr>
      <w:r>
        <w:t>Б – носорог</w:t>
      </w:r>
    </w:p>
    <w:p w:rsidR="005371A6" w:rsidRDefault="005371A6">
      <w:pPr>
        <w:ind w:left="426"/>
        <w:jc w:val="both"/>
        <w:rPr>
          <w:sz w:val="28"/>
        </w:rPr>
      </w:pPr>
      <w:r>
        <w:rPr>
          <w:sz w:val="28"/>
        </w:rPr>
        <w:t>В – носорог в Московском зоопарке</w:t>
      </w:r>
    </w:p>
    <w:p w:rsidR="005371A6" w:rsidRDefault="005371A6">
      <w:pPr>
        <w:ind w:left="426"/>
        <w:jc w:val="both"/>
        <w:rPr>
          <w:sz w:val="28"/>
        </w:rPr>
      </w:pPr>
      <w:r>
        <w:rPr>
          <w:sz w:val="28"/>
        </w:rPr>
        <w:t>Г – животное</w:t>
      </w:r>
    </w:p>
    <w:p w:rsidR="005371A6" w:rsidRDefault="005371A6">
      <w:pPr>
        <w:ind w:left="426"/>
        <w:jc w:val="both"/>
        <w:rPr>
          <w:sz w:val="28"/>
        </w:rPr>
      </w:pPr>
      <w:r>
        <w:rPr>
          <w:sz w:val="28"/>
        </w:rPr>
        <w:t>Д – живое существо</w:t>
      </w:r>
    </w:p>
    <w:p w:rsidR="005371A6" w:rsidRDefault="007066CA">
      <w:pPr>
        <w:ind w:left="426"/>
        <w:jc w:val="both"/>
        <w:rPr>
          <w:sz w:val="28"/>
        </w:rPr>
      </w:pPr>
      <w:r>
        <w:rPr>
          <w:noProof/>
          <w:sz w:val="28"/>
        </w:rPr>
        <w:pict>
          <v:oval id="_x0000_s1066" style="position:absolute;left:0;text-align:left;margin-left:198pt;margin-top:12pt;width:151.2pt;height:158.4pt;z-index:251656704" o:allowincell="f">
            <v:textbox>
              <w:txbxContent>
                <w:p w:rsidR="005371A6" w:rsidRDefault="005371A6">
                  <w:r>
                    <w:t>Д</w:t>
                  </w:r>
                </w:p>
              </w:txbxContent>
            </v:textbox>
          </v:oval>
        </w:pict>
      </w:r>
      <w:r w:rsidR="005371A6">
        <w:rPr>
          <w:sz w:val="28"/>
        </w:rPr>
        <w:t xml:space="preserve"> </w:t>
      </w:r>
    </w:p>
    <w:p w:rsidR="005371A6" w:rsidRDefault="005371A6">
      <w:pPr>
        <w:ind w:left="426"/>
        <w:jc w:val="both"/>
        <w:rPr>
          <w:b/>
          <w:sz w:val="28"/>
        </w:rPr>
      </w:pPr>
    </w:p>
    <w:p w:rsidR="005371A6" w:rsidRDefault="007066CA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oval id="_x0000_s1068" style="position:absolute;left:0;text-align:left;margin-left:234pt;margin-top:8.6pt;width:86.4pt;height:93.6pt;z-index:251657728" o:allowincell="f">
            <v:textbox>
              <w:txbxContent>
                <w:p w:rsidR="005371A6" w:rsidRDefault="005371A6">
                  <w:r>
                    <w:t>Г</w:t>
                  </w:r>
                </w:p>
              </w:txbxContent>
            </v:textbox>
          </v:oval>
        </w:pict>
      </w:r>
    </w:p>
    <w:p w:rsidR="005371A6" w:rsidRDefault="007066CA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oval id="_x0000_s1069" style="position:absolute;left:0;text-align:left;margin-left:262.8pt;margin-top:14.1pt;width:43.2pt;height:43.2pt;z-index:251658752" o:allowincell="f">
            <v:textbox>
              <w:txbxContent>
                <w:p w:rsidR="005371A6" w:rsidRDefault="005371A6">
                  <w:r>
                    <w:t>Б</w:t>
                  </w:r>
                </w:p>
              </w:txbxContent>
            </v:textbox>
          </v:oval>
        </w:pict>
      </w:r>
      <w:r>
        <w:rPr>
          <w:b/>
          <w:noProof/>
          <w:sz w:val="28"/>
        </w:rPr>
        <w:pict>
          <v:oval id="_x0000_s1027" style="position:absolute;left:0;text-align:left;margin-left:75.6pt;margin-top:9.4pt;width:57.6pt;height:57.6pt;z-index:251651584" o:allowincell="f">
            <v:textbox>
              <w:txbxContent>
                <w:p w:rsidR="005371A6" w:rsidRDefault="005371A6">
                  <w:pPr>
                    <w:jc w:val="center"/>
                  </w:pPr>
                </w:p>
                <w:p w:rsidR="005371A6" w:rsidRDefault="005371A6">
                  <w:pPr>
                    <w:pStyle w:val="2"/>
                    <w:rPr>
                      <w:sz w:val="22"/>
                    </w:rPr>
                  </w:pPr>
                  <w:r>
                    <w:rPr>
                      <w:sz w:val="22"/>
                    </w:rPr>
                    <w:t>А</w:t>
                  </w:r>
                </w:p>
              </w:txbxContent>
            </v:textbox>
          </v:oval>
        </w:pict>
      </w:r>
    </w:p>
    <w:p w:rsidR="005371A6" w:rsidRDefault="007066CA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oval id="_x0000_s1071" style="position:absolute;left:0;text-align:left;margin-left:277.2pt;margin-top:12.4pt;width:21.6pt;height:21.6pt;z-index:251659776" o:allowincell="f">
            <v:textbox>
              <w:txbxContent>
                <w:p w:rsidR="005371A6" w:rsidRDefault="005371A6">
                  <w:pPr>
                    <w:pStyle w:val="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</w:t>
                  </w:r>
                </w:p>
              </w:txbxContent>
            </v:textbox>
          </v:oval>
        </w:pict>
      </w:r>
    </w:p>
    <w:p w:rsidR="005371A6" w:rsidRDefault="005371A6">
      <w:pPr>
        <w:jc w:val="both"/>
        <w:rPr>
          <w:b/>
          <w:sz w:val="28"/>
        </w:rPr>
      </w:pPr>
    </w:p>
    <w:p w:rsidR="005371A6" w:rsidRDefault="005371A6">
      <w:pPr>
        <w:jc w:val="both"/>
        <w:rPr>
          <w:b/>
          <w:sz w:val="28"/>
        </w:rPr>
      </w:pPr>
    </w:p>
    <w:p w:rsidR="005371A6" w:rsidRDefault="005371A6">
      <w:pPr>
        <w:jc w:val="both"/>
        <w:rPr>
          <w:b/>
          <w:sz w:val="28"/>
        </w:rPr>
      </w:pPr>
    </w:p>
    <w:p w:rsidR="005371A6" w:rsidRDefault="005371A6">
      <w:pPr>
        <w:jc w:val="both"/>
        <w:rPr>
          <w:b/>
          <w:sz w:val="28"/>
        </w:rPr>
      </w:pPr>
    </w:p>
    <w:p w:rsidR="005371A6" w:rsidRDefault="005371A6">
      <w:pPr>
        <w:jc w:val="both"/>
        <w:rPr>
          <w:b/>
          <w:sz w:val="28"/>
        </w:rPr>
      </w:pPr>
    </w:p>
    <w:p w:rsidR="005371A6" w:rsidRDefault="005371A6">
      <w:pPr>
        <w:jc w:val="both"/>
        <w:rPr>
          <w:b/>
          <w:sz w:val="28"/>
        </w:rPr>
      </w:pP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Понятия яблоня несравнимо со всеми остальными понятиями и находится с ними в отношении соподчинения и координации: объем понятия А не входит в объемы остальных понятий, а они в свою очередь не входят в понятие А, но все понятия подчинены общему для них родовому понятию «живая природа».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Понятия Б, В, Г, Д находятся в отношении подчинения или субординации, где Д – подчиняющее, Г – подчиненное по отношению к Д и подчиняющее по отношению к Б и В, Б подчиняющее по отношению к В и подчиненное по отношению к Д и Г.</w:t>
      </w:r>
    </w:p>
    <w:p w:rsidR="005371A6" w:rsidRDefault="005371A6">
      <w:pPr>
        <w:numPr>
          <w:ilvl w:val="0"/>
          <w:numId w:val="2"/>
        </w:numPr>
        <w:tabs>
          <w:tab w:val="clear" w:pos="360"/>
          <w:tab w:val="num" w:pos="-142"/>
        </w:tabs>
        <w:ind w:left="0" w:firstLine="0"/>
        <w:jc w:val="both"/>
        <w:rPr>
          <w:sz w:val="28"/>
        </w:rPr>
      </w:pPr>
      <w:r>
        <w:rPr>
          <w:sz w:val="28"/>
        </w:rPr>
        <w:t>Умножение понятий – это операция, заключающаяся в переходе от исходных понятий к такому понятию, объем которого состоит из элементов, входящих в объем каждого из исходных понятий.</w:t>
      </w:r>
    </w:p>
    <w:p w:rsidR="005371A6" w:rsidRDefault="005371A6">
      <w:pPr>
        <w:jc w:val="both"/>
        <w:rPr>
          <w:sz w:val="28"/>
        </w:rPr>
      </w:pPr>
      <w:r>
        <w:rPr>
          <w:sz w:val="28"/>
        </w:rPr>
        <w:t>А –слон</w:t>
      </w:r>
    </w:p>
    <w:p w:rsidR="005371A6" w:rsidRDefault="005371A6">
      <w:pPr>
        <w:pStyle w:val="1"/>
        <w:ind w:left="0"/>
      </w:pPr>
      <w:r>
        <w:t>Б – Животное, обитающее в Индии</w:t>
      </w:r>
    </w:p>
    <w:p w:rsidR="005371A6" w:rsidRDefault="007066CA">
      <w:pPr>
        <w:ind w:left="426"/>
        <w:jc w:val="both"/>
        <w:rPr>
          <w:sz w:val="28"/>
        </w:rPr>
      </w:pPr>
      <w:r>
        <w:rPr>
          <w:noProof/>
          <w:sz w:val="28"/>
        </w:rPr>
        <w:pict>
          <v:oval id="_x0000_s1076" style="position:absolute;left:0;text-align:left;margin-left:97.2pt;margin-top:13.35pt;width:86.4pt;height:86.4pt;z-index:251660800" o:allowincell="f">
            <v:textbox>
              <w:txbxContent>
                <w:p w:rsidR="005371A6" w:rsidRDefault="005371A6">
                  <w:pPr>
                    <w:rPr>
                      <w:sz w:val="28"/>
                    </w:rPr>
                  </w:pPr>
                </w:p>
                <w:p w:rsidR="005371A6" w:rsidRDefault="005371A6">
                  <w:pPr>
                    <w:pStyle w:val="3"/>
                  </w:pPr>
                  <w:r>
                    <w:t xml:space="preserve">А                      </w:t>
                  </w:r>
                </w:p>
              </w:txbxContent>
            </v:textbox>
          </v:oval>
        </w:pict>
      </w:r>
      <w:r>
        <w:rPr>
          <w:noProof/>
          <w:sz w:val="28"/>
        </w:rPr>
        <w:pict>
          <v:oval id="_x0000_s1086" style="position:absolute;left:0;text-align:left;margin-left:147.6pt;margin-top:13.35pt;width:79.2pt;height:86.4pt;z-index:251661824" o:allowincell="f" filled="f">
            <v:textbox>
              <w:txbxContent>
                <w:p w:rsidR="005371A6" w:rsidRDefault="005371A6">
                  <w:pPr>
                    <w:jc w:val="right"/>
                  </w:pPr>
                </w:p>
                <w:p w:rsidR="005371A6" w:rsidRDefault="005371A6">
                  <w:pPr>
                    <w:jc w:val="right"/>
                  </w:pPr>
                </w:p>
                <w:p w:rsidR="005371A6" w:rsidRDefault="005371A6">
                  <w:pPr>
                    <w:pStyle w:val="6"/>
                  </w:pPr>
                  <w:r>
                    <w:t xml:space="preserve">    Б</w:t>
                  </w:r>
                </w:p>
              </w:txbxContent>
            </v:textbox>
          </v:oval>
        </w:pict>
      </w:r>
    </w:p>
    <w:p w:rsidR="005371A6" w:rsidRDefault="005371A6">
      <w:pPr>
        <w:ind w:left="426"/>
        <w:jc w:val="both"/>
        <w:rPr>
          <w:sz w:val="28"/>
        </w:rPr>
      </w:pPr>
    </w:p>
    <w:p w:rsidR="005371A6" w:rsidRDefault="005371A6">
      <w:pPr>
        <w:ind w:left="426"/>
        <w:jc w:val="both"/>
        <w:rPr>
          <w:sz w:val="28"/>
        </w:rPr>
      </w:pPr>
    </w:p>
    <w:p w:rsidR="005371A6" w:rsidRDefault="005371A6">
      <w:pPr>
        <w:ind w:left="426"/>
        <w:jc w:val="both"/>
        <w:rPr>
          <w:sz w:val="28"/>
        </w:rPr>
      </w:pPr>
    </w:p>
    <w:p w:rsidR="005371A6" w:rsidRDefault="005371A6">
      <w:pPr>
        <w:ind w:left="426"/>
        <w:jc w:val="both"/>
        <w:rPr>
          <w:sz w:val="28"/>
        </w:rPr>
      </w:pPr>
    </w:p>
    <w:p w:rsidR="005371A6" w:rsidRDefault="005371A6">
      <w:pPr>
        <w:ind w:left="426"/>
        <w:jc w:val="both"/>
        <w:rPr>
          <w:sz w:val="28"/>
        </w:rPr>
      </w:pPr>
    </w:p>
    <w:p w:rsidR="005371A6" w:rsidRDefault="005371A6">
      <w:pPr>
        <w:ind w:left="426"/>
        <w:jc w:val="both"/>
        <w:rPr>
          <w:sz w:val="28"/>
        </w:rPr>
      </w:pPr>
    </w:p>
    <w:p w:rsidR="005371A6" w:rsidRDefault="005371A6">
      <w:pPr>
        <w:pStyle w:val="30"/>
        <w:ind w:left="0" w:firstLine="851"/>
        <w:rPr>
          <w:color w:val="auto"/>
        </w:rPr>
      </w:pPr>
      <w:r>
        <w:rPr>
          <w:color w:val="auto"/>
        </w:rPr>
        <w:t>В результате умножения понятий «слон» и «животное, живущее в Индии» возникло новое понятие «слон, живущий в Индии», в объем которого входят все слоны, живущие в Индии.</w:t>
      </w:r>
    </w:p>
    <w:p w:rsidR="005371A6" w:rsidRDefault="005371A6">
      <w:pPr>
        <w:pStyle w:val="a4"/>
        <w:numPr>
          <w:ilvl w:val="0"/>
          <w:numId w:val="2"/>
        </w:numPr>
        <w:tabs>
          <w:tab w:val="clear" w:pos="360"/>
          <w:tab w:val="num" w:pos="0"/>
        </w:tabs>
        <w:ind w:left="0" w:firstLine="0"/>
      </w:pPr>
      <w:r>
        <w:t>Деление понятия – логическая операция, состоящая в распределении объема исходного понятия между объемами новых понятий, видовых по отношению к исходному.</w:t>
      </w:r>
    </w:p>
    <w:p w:rsidR="005371A6" w:rsidRDefault="005371A6">
      <w:pPr>
        <w:pStyle w:val="20"/>
        <w:ind w:left="0" w:firstLine="851"/>
      </w:pPr>
      <w:r>
        <w:t>Правила деления:</w:t>
      </w:r>
    </w:p>
    <w:p w:rsidR="005371A6" w:rsidRDefault="005371A6">
      <w:pPr>
        <w:numPr>
          <w:ilvl w:val="0"/>
          <w:numId w:val="16"/>
        </w:numPr>
        <w:tabs>
          <w:tab w:val="clear" w:pos="360"/>
        </w:tabs>
        <w:ind w:left="426"/>
        <w:jc w:val="both"/>
        <w:rPr>
          <w:sz w:val="28"/>
        </w:rPr>
      </w:pPr>
      <w:r>
        <w:rPr>
          <w:sz w:val="28"/>
        </w:rPr>
        <w:t>Деление каждый раз должно производиться только по одному основанию, т.е. нельзя при делении произвольно переходить от одного основания к другому.</w:t>
      </w:r>
    </w:p>
    <w:p w:rsidR="005371A6" w:rsidRDefault="005371A6">
      <w:pPr>
        <w:numPr>
          <w:ilvl w:val="0"/>
          <w:numId w:val="17"/>
        </w:numPr>
        <w:tabs>
          <w:tab w:val="clear" w:pos="360"/>
        </w:tabs>
        <w:ind w:left="426"/>
        <w:jc w:val="both"/>
        <w:rPr>
          <w:sz w:val="28"/>
        </w:rPr>
      </w:pPr>
      <w:r>
        <w:rPr>
          <w:sz w:val="28"/>
        </w:rPr>
        <w:t>Члены деления должны исключать друг друга, т.е. должны находиться в отношении соподчинения.</w:t>
      </w:r>
    </w:p>
    <w:p w:rsidR="005371A6" w:rsidRDefault="005371A6">
      <w:pPr>
        <w:numPr>
          <w:ilvl w:val="0"/>
          <w:numId w:val="18"/>
        </w:numPr>
        <w:tabs>
          <w:tab w:val="clear" w:pos="360"/>
        </w:tabs>
        <w:ind w:left="426"/>
        <w:jc w:val="both"/>
        <w:rPr>
          <w:sz w:val="28"/>
        </w:rPr>
      </w:pPr>
      <w:r>
        <w:rPr>
          <w:sz w:val="28"/>
        </w:rPr>
        <w:t>Деление должно быть непрерывным, т.е. без скачков. Члены деления одного уровня должны быть и одной степени общности.</w:t>
      </w:r>
    </w:p>
    <w:p w:rsidR="005371A6" w:rsidRDefault="005371A6">
      <w:pPr>
        <w:numPr>
          <w:ilvl w:val="0"/>
          <w:numId w:val="18"/>
        </w:numPr>
        <w:tabs>
          <w:tab w:val="clear" w:pos="360"/>
        </w:tabs>
        <w:ind w:left="426"/>
        <w:jc w:val="both"/>
        <w:rPr>
          <w:sz w:val="28"/>
        </w:rPr>
      </w:pPr>
      <w:r>
        <w:rPr>
          <w:sz w:val="28"/>
        </w:rPr>
        <w:t>Деление должно быть соразмерным, т.е. сложение объемов членов деления должно дать в точности объем делимого понятия.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Планеты Солнечной системы делятся на имеющие всего один естественный спутник и на имеющие больше одного естественного спутника.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Нарушено четвертое правило деления, правило соразмерности, т.к. помимо планет, имеющих один естественный спутник, и планет, имеющих несколько естественных спутников, в Солнечной системе существуют также планеты, не имеющие вообще естественных спутников.</w:t>
      </w:r>
    </w:p>
    <w:p w:rsidR="005371A6" w:rsidRDefault="005371A6">
      <w:pPr>
        <w:numPr>
          <w:ilvl w:val="0"/>
          <w:numId w:val="2"/>
        </w:numPr>
        <w:tabs>
          <w:tab w:val="clear" w:pos="360"/>
        </w:tabs>
        <w:ind w:left="0" w:firstLine="66"/>
        <w:jc w:val="both"/>
        <w:rPr>
          <w:sz w:val="28"/>
        </w:rPr>
      </w:pPr>
      <w:r>
        <w:rPr>
          <w:sz w:val="28"/>
        </w:rPr>
        <w:t xml:space="preserve">Определение понятия – логическая операция, посредством которой либо вводится новый термин, либо раскрывается содержание понятия. </w:t>
      </w:r>
    </w:p>
    <w:p w:rsidR="005371A6" w:rsidRDefault="005371A6">
      <w:pPr>
        <w:jc w:val="both"/>
        <w:rPr>
          <w:sz w:val="28"/>
        </w:rPr>
      </w:pPr>
      <w:r>
        <w:rPr>
          <w:sz w:val="28"/>
        </w:rPr>
        <w:t>Виды:</w:t>
      </w:r>
    </w:p>
    <w:p w:rsidR="005371A6" w:rsidRDefault="005371A6">
      <w:pPr>
        <w:jc w:val="both"/>
        <w:rPr>
          <w:sz w:val="28"/>
        </w:rPr>
      </w:pPr>
      <w:r>
        <w:rPr>
          <w:sz w:val="28"/>
        </w:rPr>
        <w:t>Номинальное;</w:t>
      </w:r>
    </w:p>
    <w:p w:rsidR="005371A6" w:rsidRDefault="005371A6">
      <w:pPr>
        <w:jc w:val="both"/>
        <w:rPr>
          <w:sz w:val="28"/>
        </w:rPr>
      </w:pPr>
      <w:r>
        <w:rPr>
          <w:sz w:val="28"/>
        </w:rPr>
        <w:t>Явное и неявное;</w:t>
      </w:r>
    </w:p>
    <w:p w:rsidR="005371A6" w:rsidRDefault="005371A6">
      <w:pPr>
        <w:jc w:val="both"/>
        <w:rPr>
          <w:sz w:val="28"/>
        </w:rPr>
      </w:pPr>
      <w:r>
        <w:rPr>
          <w:sz w:val="28"/>
        </w:rPr>
        <w:t>Родовидовое и генетическое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Правила определения понятий:</w:t>
      </w:r>
    </w:p>
    <w:p w:rsidR="005371A6" w:rsidRDefault="005371A6">
      <w:pPr>
        <w:pStyle w:val="20"/>
        <w:numPr>
          <w:ilvl w:val="0"/>
          <w:numId w:val="23"/>
        </w:numPr>
        <w:tabs>
          <w:tab w:val="clear" w:pos="360"/>
          <w:tab w:val="num" w:pos="284"/>
        </w:tabs>
        <w:ind w:left="426"/>
      </w:pPr>
      <w:r>
        <w:t>Определение должно быть соразмерным, т.е. определяемое и определяющее должны находиться в отношении равнозначности, их объемы должны совпадать.</w:t>
      </w:r>
    </w:p>
    <w:p w:rsidR="005371A6" w:rsidRDefault="005371A6">
      <w:pPr>
        <w:numPr>
          <w:ilvl w:val="0"/>
          <w:numId w:val="23"/>
        </w:numPr>
        <w:tabs>
          <w:tab w:val="clear" w:pos="36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>Не должно быть круга в определении понятий. Определяющее понятие не должно содержать признаки, которые сами раскрываются при помощи определяемого понятия. Тавтология.</w:t>
      </w:r>
    </w:p>
    <w:p w:rsidR="005371A6" w:rsidRDefault="005371A6">
      <w:pPr>
        <w:numPr>
          <w:ilvl w:val="0"/>
          <w:numId w:val="23"/>
        </w:numPr>
        <w:tabs>
          <w:tab w:val="clear" w:pos="360"/>
          <w:tab w:val="num" w:pos="284"/>
        </w:tabs>
        <w:ind w:left="426"/>
        <w:jc w:val="both"/>
        <w:rPr>
          <w:sz w:val="28"/>
        </w:rPr>
      </w:pPr>
      <w:r>
        <w:rPr>
          <w:sz w:val="28"/>
        </w:rPr>
        <w:t>Определение должно быть ясным. В определяющей части не должно быть понятий и признаков, которые сами нуждаются в определении или дополнительных разъяснениях. Нельзя неизвестное определять через неизвестное же.</w:t>
      </w:r>
    </w:p>
    <w:p w:rsidR="005371A6" w:rsidRDefault="005371A6">
      <w:pPr>
        <w:pStyle w:val="a4"/>
        <w:numPr>
          <w:ilvl w:val="0"/>
          <w:numId w:val="23"/>
        </w:numPr>
        <w:tabs>
          <w:tab w:val="clear" w:pos="360"/>
          <w:tab w:val="num" w:pos="284"/>
        </w:tabs>
        <w:ind w:left="426"/>
      </w:pPr>
      <w:r>
        <w:t>Определение не должно быть отрицательным по возможности.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 xml:space="preserve">Шпага – колющее оружие мушкетеров Людовика </w:t>
      </w:r>
      <w:r>
        <w:rPr>
          <w:sz w:val="28"/>
          <w:lang w:val="en-US"/>
        </w:rPr>
        <w:t>XIV</w:t>
      </w:r>
      <w:r>
        <w:rPr>
          <w:sz w:val="28"/>
        </w:rPr>
        <w:t>.</w:t>
      </w:r>
    </w:p>
    <w:p w:rsidR="005371A6" w:rsidRDefault="007066CA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line id="_x0000_s1048" style="position:absolute;left:0;text-align:left;z-index:251652608" from="169.2pt,9.95pt" to="176.4pt,9.95pt" o:allowincell="f"/>
        </w:pict>
      </w:r>
      <w:r w:rsidR="005371A6">
        <w:rPr>
          <w:sz w:val="28"/>
        </w:rPr>
        <w:t xml:space="preserve">В данном случае нарушено первое правило, нарушена соразмерность определяемого и определяющего понятий, т.к. шпага как оружие использовалась не только мушкетерами Людовика </w:t>
      </w:r>
      <w:r w:rsidR="005371A6">
        <w:rPr>
          <w:sz w:val="28"/>
          <w:lang w:val="en-US"/>
        </w:rPr>
        <w:t>XIV</w:t>
      </w:r>
      <w:r w:rsidR="005371A6">
        <w:rPr>
          <w:sz w:val="28"/>
        </w:rPr>
        <w:t>.</w:t>
      </w:r>
    </w:p>
    <w:p w:rsidR="005371A6" w:rsidRDefault="005371A6">
      <w:pPr>
        <w:numPr>
          <w:ilvl w:val="0"/>
          <w:numId w:val="2"/>
        </w:numPr>
        <w:tabs>
          <w:tab w:val="clear" w:pos="360"/>
        </w:tabs>
        <w:ind w:left="0" w:firstLine="0"/>
        <w:jc w:val="both"/>
        <w:rPr>
          <w:sz w:val="28"/>
        </w:rPr>
      </w:pPr>
      <w:r>
        <w:rPr>
          <w:sz w:val="28"/>
        </w:rPr>
        <w:t>Суждение (высказывание) – это повествовательное предложение, выражающее истинную или ложную мысль, т.е. мысль, соответствующую или не соответствующую действительности.</w:t>
      </w:r>
    </w:p>
    <w:p w:rsidR="005371A6" w:rsidRDefault="005371A6">
      <w:pPr>
        <w:ind w:firstLine="993"/>
        <w:jc w:val="both"/>
        <w:rPr>
          <w:sz w:val="28"/>
        </w:rPr>
      </w:pPr>
      <w:r>
        <w:rPr>
          <w:sz w:val="28"/>
        </w:rPr>
        <w:t>Субъект – это то о чем говорится или сообщается в суждении.</w:t>
      </w:r>
    </w:p>
    <w:p w:rsidR="005371A6" w:rsidRDefault="005371A6">
      <w:pPr>
        <w:ind w:firstLine="993"/>
        <w:jc w:val="both"/>
        <w:rPr>
          <w:sz w:val="28"/>
        </w:rPr>
      </w:pPr>
      <w:r>
        <w:rPr>
          <w:sz w:val="28"/>
        </w:rPr>
        <w:t>Предикат – это то, что утверждается или отрицается по поводу субъекта.</w:t>
      </w:r>
    </w:p>
    <w:p w:rsidR="005371A6" w:rsidRDefault="005371A6">
      <w:pPr>
        <w:pStyle w:val="a4"/>
        <w:ind w:firstLine="993"/>
      </w:pPr>
      <w:r>
        <w:t>Связка может выступать в виде утверждения или в виде отрицания.</w:t>
      </w:r>
    </w:p>
    <w:p w:rsidR="005371A6" w:rsidRDefault="005371A6">
      <w:pPr>
        <w:ind w:firstLine="993"/>
        <w:jc w:val="both"/>
        <w:rPr>
          <w:sz w:val="28"/>
        </w:rPr>
      </w:pPr>
      <w:r>
        <w:rPr>
          <w:sz w:val="28"/>
        </w:rPr>
        <w:t>Кванторы:</w:t>
      </w:r>
    </w:p>
    <w:p w:rsidR="005371A6" w:rsidRDefault="005371A6">
      <w:pPr>
        <w:ind w:firstLine="993"/>
        <w:jc w:val="both"/>
        <w:rPr>
          <w:sz w:val="28"/>
        </w:rPr>
      </w:pPr>
      <w:r>
        <w:rPr>
          <w:sz w:val="28"/>
        </w:rPr>
        <w:t>«все» - квантор общности.</w:t>
      </w:r>
    </w:p>
    <w:p w:rsidR="005371A6" w:rsidRDefault="005371A6">
      <w:pPr>
        <w:ind w:firstLine="993"/>
        <w:jc w:val="both"/>
        <w:rPr>
          <w:sz w:val="28"/>
        </w:rPr>
      </w:pPr>
      <w:r>
        <w:rPr>
          <w:sz w:val="28"/>
        </w:rPr>
        <w:t>«некоторые» - квантор существования.</w:t>
      </w:r>
    </w:p>
    <w:p w:rsidR="005371A6" w:rsidRDefault="005371A6">
      <w:pPr>
        <w:ind w:firstLine="993"/>
        <w:jc w:val="both"/>
        <w:rPr>
          <w:sz w:val="28"/>
        </w:rPr>
      </w:pPr>
      <w:r>
        <w:rPr>
          <w:sz w:val="28"/>
        </w:rPr>
        <w:t>«этот» - квантор единичности.</w:t>
      </w:r>
    </w:p>
    <w:p w:rsidR="005371A6" w:rsidRDefault="005371A6">
      <w:pPr>
        <w:pStyle w:val="a4"/>
        <w:ind w:firstLine="993"/>
      </w:pPr>
      <w:r>
        <w:t>Объединенная классификация суждений – это совокупность способов деления суждений, с одной стороны – деление на общие и частные, с другой – на утвердительные и отрицательные. Согласно данной классификации все суждения сводятся к четырем видам.</w:t>
      </w:r>
    </w:p>
    <w:p w:rsidR="005371A6" w:rsidRDefault="005371A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Общеутвердительные суждения, т.е. общие по количеству и утвердительные по качеству.</w:t>
      </w:r>
    </w:p>
    <w:p w:rsidR="005371A6" w:rsidRDefault="005371A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Общеотрицательные суждения, т.е. общее по количеству и отрицательное по качеству. </w:t>
      </w:r>
    </w:p>
    <w:p w:rsidR="005371A6" w:rsidRDefault="005371A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Частноутвердительные суждения – частные по количеству и утвердительное по качеству.</w:t>
      </w:r>
    </w:p>
    <w:p w:rsidR="005371A6" w:rsidRDefault="005371A6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Частноотрицательные суждения – частные по количеству и отрицательные по качеству. 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Распределенность субъекта и предиката в суждении.</w:t>
      </w:r>
    </w:p>
    <w:p w:rsidR="005371A6" w:rsidRDefault="005371A6">
      <w:pPr>
        <w:ind w:firstLine="851"/>
        <w:jc w:val="both"/>
        <w:rPr>
          <w:sz w:val="28"/>
        </w:rPr>
      </w:pPr>
      <w:r>
        <w:rPr>
          <w:sz w:val="28"/>
        </w:rPr>
        <w:t>Субъект распределенный – если его объем полностью входит или не входит в объем предиката. Субъект считается нераспределенным, если его объем лишь частично входит или не входит в объем предиката.</w:t>
      </w:r>
    </w:p>
    <w:p w:rsidR="005371A6" w:rsidRDefault="005371A6">
      <w:pPr>
        <w:pStyle w:val="a4"/>
        <w:ind w:firstLine="851"/>
      </w:pPr>
      <w:r>
        <w:t>Предикат считается распределенным, если его объем полностью входит или не входит в объем субъекта. И считается нераспределенным, если его объем лишь частично входит или не входит в объем субъекта.</w:t>
      </w:r>
    </w:p>
    <w:p w:rsidR="005371A6" w:rsidRDefault="007066CA">
      <w:pPr>
        <w:pStyle w:val="20"/>
        <w:ind w:left="0" w:firstLine="851"/>
      </w:pPr>
      <w:r>
        <w:rPr>
          <w:noProof/>
        </w:rPr>
        <w:pict>
          <v:oval id="_x0000_s1094" style="position:absolute;left:0;text-align:left;margin-left:370.8pt;margin-top:8.25pt;width:50.4pt;height:50.4pt;z-index:251663872" o:allowincell="f">
            <v:textbox>
              <w:txbxContent>
                <w:p w:rsidR="005371A6" w:rsidRDefault="005371A6">
                  <w:pPr>
                    <w:pStyle w:val="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oval>
        </w:pict>
      </w:r>
      <w:r>
        <w:rPr>
          <w:noProof/>
        </w:rPr>
        <w:pict>
          <v:oval id="_x0000_s1093" style="position:absolute;left:0;text-align:left;margin-left:298.8pt;margin-top:8.25pt;width:57.6pt;height:57.6pt;z-index:251662848" o:allowincell="f">
            <v:textbox>
              <w:txbxContent>
                <w:p w:rsidR="005371A6" w:rsidRDefault="005371A6">
                  <w:pPr>
                    <w:pStyle w:val="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oval>
        </w:pict>
      </w:r>
      <w:r w:rsidR="005371A6">
        <w:t>Ни один динозавр не является грациозным.</w:t>
      </w:r>
    </w:p>
    <w:p w:rsidR="005371A6" w:rsidRDefault="005371A6">
      <w:pPr>
        <w:pStyle w:val="20"/>
        <w:ind w:left="0" w:firstLine="851"/>
      </w:pPr>
      <w:r>
        <w:t>Субъект (</w:t>
      </w:r>
      <w:r>
        <w:rPr>
          <w:lang w:val="en-US"/>
        </w:rPr>
        <w:t>S</w:t>
      </w:r>
      <w:r>
        <w:t>) – динозавр.</w:t>
      </w:r>
    </w:p>
    <w:p w:rsidR="005371A6" w:rsidRDefault="005371A6">
      <w:pPr>
        <w:pStyle w:val="20"/>
        <w:ind w:left="0" w:firstLine="851"/>
      </w:pPr>
      <w:r>
        <w:t>Предикат (</w:t>
      </w:r>
      <w:r>
        <w:rPr>
          <w:lang w:val="en-US"/>
        </w:rPr>
        <w:t>P</w:t>
      </w:r>
      <w:r>
        <w:t>) –грациозный.</w:t>
      </w:r>
    </w:p>
    <w:p w:rsidR="005371A6" w:rsidRDefault="005371A6">
      <w:pPr>
        <w:pStyle w:val="20"/>
        <w:ind w:left="0" w:firstLine="851"/>
      </w:pPr>
      <w:r>
        <w:t>Связка отрицательная – не является.</w:t>
      </w:r>
    </w:p>
    <w:p w:rsidR="005371A6" w:rsidRDefault="005371A6">
      <w:pPr>
        <w:pStyle w:val="20"/>
        <w:ind w:left="0" w:firstLine="851"/>
      </w:pPr>
      <w:r>
        <w:t>Квантор – «все» – квантор общности.</w:t>
      </w:r>
    </w:p>
    <w:p w:rsidR="005371A6" w:rsidRDefault="005371A6">
      <w:pPr>
        <w:pStyle w:val="20"/>
        <w:ind w:left="0" w:firstLine="851"/>
      </w:pPr>
      <w:r>
        <w:t>Общеотрицательное суждение (</w:t>
      </w:r>
      <w:r>
        <w:rPr>
          <w:lang w:val="en-US"/>
        </w:rPr>
        <w:t>E</w:t>
      </w:r>
      <w:r>
        <w:t>). Субъект и предикат распределены.</w:t>
      </w:r>
    </w:p>
    <w:p w:rsidR="005371A6" w:rsidRDefault="005371A6">
      <w:pPr>
        <w:pStyle w:val="20"/>
        <w:numPr>
          <w:ilvl w:val="0"/>
          <w:numId w:val="2"/>
        </w:numPr>
        <w:tabs>
          <w:tab w:val="clear" w:pos="360"/>
          <w:tab w:val="num" w:pos="-284"/>
        </w:tabs>
        <w:ind w:left="0" w:firstLine="75"/>
      </w:pPr>
      <w:r>
        <w:t>Непосредственными являются умозаключения, в которых заключение делается из всего одной посылки.</w:t>
      </w:r>
    </w:p>
    <w:p w:rsidR="005371A6" w:rsidRDefault="005371A6">
      <w:pPr>
        <w:pStyle w:val="20"/>
        <w:ind w:left="0" w:firstLine="851"/>
      </w:pPr>
      <w:r>
        <w:t>Обращение – умозаключение, которое позволяет получить определенное знание о предикате. При обращении субъект и предикат меняются местами, связка остается прежней, квантор перед новым субъектом определяется по правилу: если предикат в предпосылке не распределен, то он не может быть распределен в качестве субъекта в заключении.</w:t>
      </w:r>
    </w:p>
    <w:p w:rsidR="005371A6" w:rsidRDefault="005371A6">
      <w:pPr>
        <w:pStyle w:val="20"/>
        <w:ind w:left="0" w:firstLine="851"/>
      </w:pPr>
      <w:r>
        <w:t>Превращение – это умозаключение, которое позволяет получить новое знание о субъекте – через определение его отношения к дополнению предиката. При превращении квантор и субъект остаются теми же самыми, но связка меняется на противоположную, а предикат заменяется на дополнение к нему – Р на не-Р.</w:t>
      </w:r>
    </w:p>
    <w:p w:rsidR="005371A6" w:rsidRDefault="005371A6">
      <w:pPr>
        <w:pStyle w:val="20"/>
        <w:ind w:left="0" w:firstLine="851"/>
      </w:pPr>
      <w:r>
        <w:t>Многие животные употребляются в пищу.</w:t>
      </w:r>
    </w:p>
    <w:p w:rsidR="005371A6" w:rsidRDefault="005371A6">
      <w:pPr>
        <w:pStyle w:val="20"/>
        <w:ind w:left="0" w:firstLine="851"/>
      </w:pPr>
      <w:r>
        <w:t>Обращение.</w:t>
      </w:r>
    </w:p>
    <w:p w:rsidR="005371A6" w:rsidRDefault="005371A6">
      <w:pPr>
        <w:pStyle w:val="20"/>
        <w:ind w:left="0" w:firstLine="851"/>
      </w:pPr>
      <w:r>
        <w:t>Некоторая употребляемая пища – есть животные.</w:t>
      </w:r>
    </w:p>
    <w:p w:rsidR="005371A6" w:rsidRDefault="005371A6">
      <w:pPr>
        <w:pStyle w:val="20"/>
        <w:ind w:left="0" w:firstLine="851"/>
      </w:pPr>
      <w:r>
        <w:t>Превращение.</w:t>
      </w:r>
    </w:p>
    <w:p w:rsidR="005371A6" w:rsidRDefault="005371A6">
      <w:pPr>
        <w:pStyle w:val="20"/>
        <w:ind w:left="0" w:firstLine="851"/>
      </w:pPr>
      <w:r>
        <w:t>Некоторые животные не употребляются в пищу.</w:t>
      </w:r>
    </w:p>
    <w:p w:rsidR="005371A6" w:rsidRDefault="005371A6">
      <w:pPr>
        <w:pStyle w:val="20"/>
        <w:numPr>
          <w:ilvl w:val="0"/>
          <w:numId w:val="2"/>
        </w:numPr>
        <w:tabs>
          <w:tab w:val="clear" w:pos="360"/>
          <w:tab w:val="num" w:pos="-284"/>
        </w:tabs>
        <w:ind w:left="0" w:firstLine="0"/>
      </w:pPr>
      <w:r>
        <w:t>Категорический силлогизм – умозаключение, состоящее из двух и более посылок и заключения, причем и посылки, и заключение являются простыми категорическими суждениями.</w:t>
      </w:r>
    </w:p>
    <w:p w:rsidR="005371A6" w:rsidRDefault="005371A6">
      <w:pPr>
        <w:pStyle w:val="20"/>
        <w:ind w:left="0" w:firstLine="851"/>
      </w:pPr>
      <w:r>
        <w:t>Посылки должны быть истинными суждениями, а сам силлогизм или его логический вывод должен быть правильно построен.</w:t>
      </w:r>
    </w:p>
    <w:p w:rsidR="005371A6" w:rsidRDefault="005371A6">
      <w:pPr>
        <w:pStyle w:val="20"/>
        <w:ind w:left="0" w:firstLine="851"/>
      </w:pPr>
      <w:r>
        <w:t>Понятия в суждениях, из которых состоит силлогизм, называют терминами. Различают большой, меньший и средний термины.</w:t>
      </w:r>
    </w:p>
    <w:p w:rsidR="005371A6" w:rsidRDefault="005371A6">
      <w:pPr>
        <w:pStyle w:val="20"/>
        <w:ind w:left="0" w:firstLine="851"/>
      </w:pPr>
      <w:r>
        <w:t>Большой термин – понятие, входящее в одну из посылок и выступающее в заключении предикатом. (Р) посылка с этим термином называется большой посылкой.</w:t>
      </w:r>
    </w:p>
    <w:p w:rsidR="005371A6" w:rsidRDefault="005371A6">
      <w:pPr>
        <w:pStyle w:val="20"/>
        <w:ind w:left="0" w:firstLine="851"/>
      </w:pPr>
      <w:r>
        <w:t xml:space="preserve">Меньший термин – понятие, входящее в другую посылку и выступающее в заключении субъектом, обозначается латинской буквой </w:t>
      </w:r>
      <w:r>
        <w:rPr>
          <w:lang w:val="en-US"/>
        </w:rPr>
        <w:t>S</w:t>
      </w:r>
      <w:r>
        <w:t>. Посылка с этим термином называется меньшей.</w:t>
      </w:r>
    </w:p>
    <w:p w:rsidR="005371A6" w:rsidRDefault="005371A6">
      <w:pPr>
        <w:pStyle w:val="20"/>
        <w:ind w:left="0" w:firstLine="851"/>
      </w:pPr>
      <w:r>
        <w:t>Средний термин – понятие, присутствующее в обеих посылках и отсутствующее в заключении, обозначается латинской буквой М.</w:t>
      </w:r>
    </w:p>
    <w:p w:rsidR="005371A6" w:rsidRDefault="005371A6">
      <w:pPr>
        <w:pStyle w:val="20"/>
        <w:ind w:left="0" w:firstLine="851"/>
      </w:pPr>
      <w:r>
        <w:t>Большой и меньший термины – крайние.</w:t>
      </w:r>
    </w:p>
    <w:p w:rsidR="005371A6" w:rsidRDefault="005371A6">
      <w:pPr>
        <w:pStyle w:val="20"/>
        <w:ind w:left="0" w:firstLine="851"/>
      </w:pPr>
      <w:r>
        <w:t>Правила построения силлогизма.</w:t>
      </w:r>
    </w:p>
    <w:p w:rsidR="005371A6" w:rsidRDefault="005371A6">
      <w:pPr>
        <w:pStyle w:val="20"/>
        <w:numPr>
          <w:ilvl w:val="0"/>
          <w:numId w:val="22"/>
        </w:numPr>
      </w:pPr>
      <w:r>
        <w:t>Терминов силлогизма должно быть всего три.</w:t>
      </w:r>
    </w:p>
    <w:p w:rsidR="005371A6" w:rsidRDefault="005371A6">
      <w:pPr>
        <w:pStyle w:val="20"/>
        <w:numPr>
          <w:ilvl w:val="0"/>
          <w:numId w:val="22"/>
        </w:numPr>
      </w:pPr>
      <w:r>
        <w:t>Средний термин должен быть взят в полном объеме, т.е. должен быть распределен, хотя бы в одной из посылок.</w:t>
      </w:r>
    </w:p>
    <w:p w:rsidR="005371A6" w:rsidRDefault="005371A6">
      <w:pPr>
        <w:pStyle w:val="20"/>
        <w:numPr>
          <w:ilvl w:val="0"/>
          <w:numId w:val="22"/>
        </w:numPr>
      </w:pPr>
      <w:r>
        <w:t>Если крайний термин в посылках силлогизма не распределен, то он не может быть распределен в заключении.</w:t>
      </w:r>
    </w:p>
    <w:p w:rsidR="005371A6" w:rsidRDefault="005371A6">
      <w:pPr>
        <w:pStyle w:val="20"/>
        <w:numPr>
          <w:ilvl w:val="0"/>
          <w:numId w:val="22"/>
        </w:numPr>
      </w:pPr>
      <w:r>
        <w:t>Хотя бы одна из посылок должна быть утвердительным суждением, т. е. при двух отрицательных посылках заключение невозможно.</w:t>
      </w:r>
    </w:p>
    <w:p w:rsidR="005371A6" w:rsidRDefault="005371A6">
      <w:pPr>
        <w:pStyle w:val="20"/>
        <w:numPr>
          <w:ilvl w:val="0"/>
          <w:numId w:val="22"/>
        </w:numPr>
      </w:pPr>
      <w:r>
        <w:t>Если одна из посылок силлогизма -   отрицательное суждение, то и заключение является отрицательным суждением.</w:t>
      </w:r>
    </w:p>
    <w:p w:rsidR="005371A6" w:rsidRDefault="005371A6">
      <w:pPr>
        <w:pStyle w:val="20"/>
        <w:numPr>
          <w:ilvl w:val="0"/>
          <w:numId w:val="22"/>
        </w:numPr>
      </w:pPr>
      <w:r>
        <w:t xml:space="preserve">Если обе посылки в силлогизме – утвердительные суждения, то заключение тоже утвердительное суждение. </w:t>
      </w:r>
    </w:p>
    <w:p w:rsidR="005371A6" w:rsidRDefault="005371A6">
      <w:pPr>
        <w:pStyle w:val="20"/>
        <w:ind w:left="0" w:firstLine="851"/>
      </w:pPr>
      <w:r>
        <w:t>Все люди смертны.</w:t>
      </w:r>
    </w:p>
    <w:p w:rsidR="005371A6" w:rsidRDefault="005371A6">
      <w:pPr>
        <w:pStyle w:val="20"/>
        <w:ind w:left="0" w:firstLine="851"/>
        <w:rPr>
          <w:u w:val="single"/>
        </w:rPr>
      </w:pPr>
      <w:r>
        <w:rPr>
          <w:u w:val="single"/>
        </w:rPr>
        <w:t>Некоторые млекопитающие не являются людьми.</w:t>
      </w:r>
    </w:p>
    <w:p w:rsidR="005371A6" w:rsidRDefault="005371A6">
      <w:pPr>
        <w:pStyle w:val="20"/>
        <w:ind w:left="0" w:firstLine="851"/>
      </w:pPr>
      <w:r>
        <w:t>В данном случае нельзя сделать заключение, потому что средний термин (млекопитающие) взят не в полном объеме.</w:t>
      </w:r>
    </w:p>
    <w:p w:rsidR="005371A6" w:rsidRDefault="005371A6">
      <w:pPr>
        <w:pStyle w:val="20"/>
        <w:numPr>
          <w:ilvl w:val="0"/>
          <w:numId w:val="2"/>
        </w:numPr>
        <w:tabs>
          <w:tab w:val="clear" w:pos="360"/>
        </w:tabs>
        <w:ind w:left="0" w:firstLine="0"/>
      </w:pPr>
      <w:r>
        <w:t xml:space="preserve">Сорит – сложное умозаключение с пропущенными промежуточными заключениями. </w:t>
      </w:r>
    </w:p>
    <w:p w:rsidR="005371A6" w:rsidRDefault="005371A6">
      <w:pPr>
        <w:pStyle w:val="20"/>
        <w:ind w:left="0" w:firstLine="851"/>
      </w:pPr>
      <w:r>
        <w:t>Правила сорита.</w:t>
      </w:r>
    </w:p>
    <w:p w:rsidR="005371A6" w:rsidRDefault="005371A6">
      <w:pPr>
        <w:pStyle w:val="20"/>
        <w:numPr>
          <w:ilvl w:val="0"/>
          <w:numId w:val="21"/>
        </w:numPr>
      </w:pPr>
      <w:r>
        <w:t xml:space="preserve">общее число терминов должно быть точно на единицу больше числа посылок. </w:t>
      </w:r>
    </w:p>
    <w:p w:rsidR="005371A6" w:rsidRDefault="005371A6">
      <w:pPr>
        <w:pStyle w:val="20"/>
        <w:numPr>
          <w:ilvl w:val="0"/>
          <w:numId w:val="21"/>
        </w:numPr>
      </w:pPr>
      <w:r>
        <w:t>Каждый из средних терминов должен быть распределен хотя бы в одной из посылок.</w:t>
      </w:r>
    </w:p>
    <w:p w:rsidR="005371A6" w:rsidRDefault="005371A6">
      <w:pPr>
        <w:pStyle w:val="20"/>
        <w:numPr>
          <w:ilvl w:val="0"/>
          <w:numId w:val="21"/>
        </w:numPr>
      </w:pPr>
      <w:r>
        <w:t>Не должно быть больше одной посылки в виде отрицательного суждения.</w:t>
      </w:r>
    </w:p>
    <w:p w:rsidR="005371A6" w:rsidRDefault="005371A6">
      <w:pPr>
        <w:pStyle w:val="20"/>
        <w:numPr>
          <w:ilvl w:val="0"/>
          <w:numId w:val="21"/>
        </w:numPr>
      </w:pPr>
      <w:r>
        <w:t>Если крайний термин не распределен в посылке, то он не может быть распределен в заключении.</w:t>
      </w:r>
    </w:p>
    <w:p w:rsidR="005371A6" w:rsidRDefault="005371A6">
      <w:pPr>
        <w:pStyle w:val="20"/>
        <w:numPr>
          <w:ilvl w:val="0"/>
          <w:numId w:val="21"/>
        </w:numPr>
      </w:pPr>
      <w:r>
        <w:t>Если среди посылок есть отрицательное суждение, то заключение – отрицательное суждение.</w:t>
      </w:r>
    </w:p>
    <w:p w:rsidR="005371A6" w:rsidRDefault="005371A6">
      <w:pPr>
        <w:pStyle w:val="20"/>
        <w:numPr>
          <w:ilvl w:val="0"/>
          <w:numId w:val="21"/>
        </w:numPr>
      </w:pPr>
      <w:r>
        <w:t>Если все посылки утвердительные суждения, то заключение – утвердительное суждение.</w:t>
      </w:r>
    </w:p>
    <w:p w:rsidR="005371A6" w:rsidRDefault="005371A6">
      <w:pPr>
        <w:pStyle w:val="20"/>
        <w:ind w:left="0" w:firstLine="851"/>
      </w:pPr>
      <w:r>
        <w:t>Все овощи – растения.</w:t>
      </w:r>
    </w:p>
    <w:p w:rsidR="005371A6" w:rsidRDefault="005371A6">
      <w:pPr>
        <w:pStyle w:val="20"/>
        <w:ind w:left="0" w:firstLine="851"/>
      </w:pPr>
      <w:r>
        <w:t>Ни одно животное не является растением.</w:t>
      </w:r>
    </w:p>
    <w:p w:rsidR="005371A6" w:rsidRDefault="005371A6">
      <w:pPr>
        <w:pStyle w:val="20"/>
        <w:ind w:left="0" w:firstLine="851"/>
        <w:rPr>
          <w:u w:val="single"/>
        </w:rPr>
      </w:pPr>
      <w:r>
        <w:rPr>
          <w:u w:val="single"/>
        </w:rPr>
        <w:t>Многие животные употребляются в пищу.</w:t>
      </w:r>
    </w:p>
    <w:p w:rsidR="005371A6" w:rsidRDefault="005371A6">
      <w:pPr>
        <w:pStyle w:val="20"/>
        <w:ind w:left="0" w:firstLine="851"/>
      </w:pPr>
      <w:r>
        <w:t>Многие овощи не употребляются в пищу.</w:t>
      </w:r>
    </w:p>
    <w:p w:rsidR="005371A6" w:rsidRDefault="005371A6">
      <w:pPr>
        <w:pStyle w:val="20"/>
        <w:ind w:left="0"/>
      </w:pPr>
      <w:r>
        <w:t>14.Индукция через перечисление состоит в том, что признак, о котором известно, что он, несомненно, присущ определенной (перечисленной) части явлений известного класса, - переносится в качестве возможного на все явления этого класса.</w:t>
      </w:r>
    </w:p>
    <w:p w:rsidR="005371A6" w:rsidRDefault="005371A6">
      <w:pPr>
        <w:pStyle w:val="20"/>
        <w:ind w:left="0" w:firstLine="851"/>
      </w:pPr>
      <w:r>
        <w:t xml:space="preserve">Полная индукция через перечисление – это такое обобщение, при котором совокупность явлений, о которой известно, что каждому из них присущ признак </w:t>
      </w:r>
      <w:r>
        <w:rPr>
          <w:b/>
          <w:i/>
          <w:lang w:val="en-US"/>
        </w:rPr>
        <w:t>P</w:t>
      </w:r>
      <w:r>
        <w:t>, полностью совпадает по объему со всей совокупностью явлений данного класса.</w:t>
      </w:r>
    </w:p>
    <w:p w:rsidR="005371A6" w:rsidRDefault="005371A6">
      <w:pPr>
        <w:pStyle w:val="20"/>
        <w:ind w:left="0" w:firstLine="851"/>
      </w:pPr>
      <w:r>
        <w:t xml:space="preserve">Неполная индукция через перечисление – это такое обобщение, при котором совокупность явлений, о которых точно известно, что им присущ признак </w:t>
      </w:r>
      <w:r>
        <w:rPr>
          <w:b/>
          <w:i/>
          <w:lang w:val="en-US"/>
        </w:rPr>
        <w:t>P</w:t>
      </w:r>
      <w:r>
        <w:t>, не полностью совпадает по объему со всей совокупностью явлений данного класса, но составляет лишь ее часть.</w:t>
      </w:r>
    </w:p>
    <w:p w:rsidR="005371A6" w:rsidRDefault="005371A6">
      <w:pPr>
        <w:pStyle w:val="20"/>
        <w:ind w:left="0" w:firstLine="851"/>
      </w:pPr>
      <w:r>
        <w:t>За три дня до президентских выборов опрос 500 избирателей показал, что 67% из них собирается проголосовать за Петрова. Похоже на то, что около 2/3 голосов всех избирателей будут отдано на выборах за этого человека.</w:t>
      </w:r>
    </w:p>
    <w:p w:rsidR="005371A6" w:rsidRDefault="005371A6">
      <w:pPr>
        <w:pStyle w:val="20"/>
        <w:ind w:left="0" w:firstLine="851"/>
      </w:pPr>
      <w:r>
        <w:t>В данном рассуждении присутствует неполная индукция через перечисление, т.к. то, что 2/3 голосов будет отдано за кандидата Петрова – только вероятностное заключение.</w:t>
      </w:r>
    </w:p>
    <w:p w:rsidR="005371A6" w:rsidRDefault="005371A6">
      <w:pPr>
        <w:pStyle w:val="20"/>
        <w:ind w:left="0"/>
      </w:pPr>
      <w:r>
        <w:t>15. Опровержение тезиса – установление его ложности. Суждение ложно, если истинно его отрицание.</w:t>
      </w:r>
    </w:p>
    <w:p w:rsidR="005371A6" w:rsidRDefault="005371A6">
      <w:pPr>
        <w:pStyle w:val="20"/>
        <w:ind w:left="0" w:firstLine="851"/>
      </w:pPr>
      <w:r>
        <w:t xml:space="preserve">При косвенном опровержении доказывается истинность суждения «Неверно, что </w:t>
      </w:r>
      <w:r>
        <w:rPr>
          <w:b/>
          <w:i/>
        </w:rPr>
        <w:t>Т</w:t>
      </w:r>
      <w:r>
        <w:t>», или ложность тезиса. Тезис оставляется как бы в стороне, но доказывают истинность суждения или просто берут заведомо истинное суждение, которые несовместимы непосредственно с самим тезисом. Т.о. в основе косвенного опровержения лежит закон запрета противоречия. Если антитезис истинен, то тезис ложен, третьего не дано.</w:t>
      </w:r>
    </w:p>
    <w:p w:rsidR="005371A6" w:rsidRDefault="005371A6">
      <w:pPr>
        <w:pStyle w:val="20"/>
        <w:ind w:left="0" w:firstLine="851"/>
      </w:pPr>
      <w:r>
        <w:t>Все люди видели обратную сторону Луны.</w:t>
      </w:r>
    </w:p>
    <w:p w:rsidR="005371A6" w:rsidRDefault="005371A6">
      <w:pPr>
        <w:pStyle w:val="20"/>
        <w:ind w:left="0" w:firstLine="851"/>
      </w:pPr>
      <w:r>
        <w:t>Антитезис: Люди, находясь на Земле, не могут видеть обратную сторону Луны.</w:t>
      </w:r>
    </w:p>
    <w:p w:rsidR="005371A6" w:rsidRDefault="005371A6">
      <w:pPr>
        <w:pStyle w:val="20"/>
        <w:ind w:left="0"/>
      </w:pPr>
      <w:r>
        <w:t>16. Софизм – это логически неправильное рассуждение, сознательно выдаваемое за правильное, или рассуждение, в котором сознательно подменяют логическое обоснование психологическим. Иначе, это преднамеренная ошибка, совершаемая с целью запутать противника и выдать ложное суждение за истинное.</w:t>
      </w:r>
    </w:p>
    <w:p w:rsidR="005371A6" w:rsidRDefault="005371A6">
      <w:pPr>
        <w:pStyle w:val="20"/>
        <w:ind w:left="284"/>
        <w:jc w:val="center"/>
      </w:pPr>
      <w:r>
        <w:t>Софистические приемы: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Аргумент к личности.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Аргумент к авторитету.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Аргумент к публике.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Аргумент к тщеславию.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Аргумент к силе.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Аргумент к жалости.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Аргумент к выгоде присутствующих.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Аргумент к справедливости.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Дамский аргумент.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Аргумент «двойная бухгалтерия».</w:t>
      </w:r>
    </w:p>
    <w:p w:rsidR="005371A6" w:rsidRDefault="005371A6">
      <w:pPr>
        <w:pStyle w:val="20"/>
        <w:numPr>
          <w:ilvl w:val="0"/>
          <w:numId w:val="24"/>
        </w:numPr>
        <w:tabs>
          <w:tab w:val="clear" w:pos="360"/>
        </w:tabs>
        <w:ind w:left="426"/>
        <w:rPr>
          <w:b/>
          <w:u w:val="single"/>
        </w:rPr>
      </w:pPr>
      <w:r>
        <w:t>Аргумент к невежеству.</w:t>
      </w:r>
    </w:p>
    <w:p w:rsidR="005371A6" w:rsidRDefault="005371A6">
      <w:pPr>
        <w:pStyle w:val="20"/>
        <w:ind w:left="0" w:firstLine="851"/>
      </w:pPr>
      <w:r>
        <w:t>Вот тут Петров настаивает на своей точке зрения вместо того чтобы прислушаться к тому, что говорит уважаемый товарищ из президиума. Это вынуждает нас рассмотреть личность Петрова поближе…</w:t>
      </w:r>
    </w:p>
    <w:p w:rsidR="005371A6" w:rsidRDefault="005371A6">
      <w:pPr>
        <w:pStyle w:val="20"/>
        <w:ind w:left="0" w:firstLine="851"/>
      </w:pPr>
      <w:r>
        <w:t>В данном случае был использован аргумент к публике. Говорящий настраивает публику против Петрова фразами «настаивает на своей точке зрения», «вынуждает нас рассмотреть его личность», т.е. отождествляет себя с публикой, называет обсуждаемого просто по фамилии, тогда как его оппонента – «уважаемый товарищ из президиума».</w:t>
      </w:r>
    </w:p>
    <w:p w:rsidR="005371A6" w:rsidRDefault="005371A6">
      <w:pPr>
        <w:pStyle w:val="20"/>
        <w:ind w:left="0"/>
        <w:rPr>
          <w:b/>
          <w:u w:val="single"/>
        </w:rPr>
      </w:pPr>
      <w:r>
        <w:br w:type="page"/>
      </w:r>
      <w:r>
        <w:rPr>
          <w:b/>
          <w:u w:val="single"/>
        </w:rPr>
        <w:t>Список используемой литературы:</w:t>
      </w:r>
    </w:p>
    <w:p w:rsidR="005371A6" w:rsidRDefault="005371A6">
      <w:pPr>
        <w:pStyle w:val="20"/>
        <w:ind w:left="284"/>
        <w:jc w:val="center"/>
        <w:rPr>
          <w:b/>
          <w:u w:val="single"/>
        </w:rPr>
      </w:pPr>
    </w:p>
    <w:p w:rsidR="005371A6" w:rsidRDefault="005371A6">
      <w:pPr>
        <w:pStyle w:val="20"/>
        <w:numPr>
          <w:ilvl w:val="0"/>
          <w:numId w:val="14"/>
        </w:numPr>
      </w:pPr>
      <w:r>
        <w:t>Ненашев М.И. Введение в логику. – Киров, 1997.</w:t>
      </w:r>
    </w:p>
    <w:p w:rsidR="005371A6" w:rsidRDefault="005371A6">
      <w:pPr>
        <w:pStyle w:val="20"/>
        <w:numPr>
          <w:ilvl w:val="0"/>
          <w:numId w:val="14"/>
        </w:numPr>
      </w:pPr>
      <w:r>
        <w:t>Гетманова А.Д. Учебник по логике. – М., 1994.</w:t>
      </w:r>
    </w:p>
    <w:p w:rsidR="005371A6" w:rsidRDefault="005371A6">
      <w:pPr>
        <w:pStyle w:val="20"/>
        <w:numPr>
          <w:ilvl w:val="0"/>
          <w:numId w:val="25"/>
        </w:numPr>
      </w:pPr>
      <w:r>
        <w:t>Войшвилло Е.К., Дегтярев М.Г. Логика: учебник для вузов.-М., 1998.</w:t>
      </w:r>
      <w:bookmarkStart w:id="0" w:name="_GoBack"/>
      <w:bookmarkEnd w:id="0"/>
    </w:p>
    <w:sectPr w:rsidR="005371A6">
      <w:pgSz w:w="12240" w:h="15840"/>
      <w:pgMar w:top="1560" w:right="1800" w:bottom="141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2373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1CC59A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4D418D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37D8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BD82FF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1AB38CE"/>
    <w:multiLevelType w:val="singleLevel"/>
    <w:tmpl w:val="BEF675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31E25CA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3F502E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443263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5734487"/>
    <w:multiLevelType w:val="singleLevel"/>
    <w:tmpl w:val="BEF675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396F1C0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F6E2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A735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BCD3FB6"/>
    <w:multiLevelType w:val="singleLevel"/>
    <w:tmpl w:val="BEF675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50132B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0980F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9C52F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620AC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7590F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2142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3677BAF"/>
    <w:multiLevelType w:val="singleLevel"/>
    <w:tmpl w:val="BEF675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77E84118"/>
    <w:multiLevelType w:val="singleLevel"/>
    <w:tmpl w:val="BEF675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7A44673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C2B4336"/>
    <w:multiLevelType w:val="singleLevel"/>
    <w:tmpl w:val="BEF675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7CB906C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15"/>
  </w:num>
  <w:num w:numId="5">
    <w:abstractNumId w:val="14"/>
  </w:num>
  <w:num w:numId="6">
    <w:abstractNumId w:val="18"/>
  </w:num>
  <w:num w:numId="7">
    <w:abstractNumId w:val="16"/>
  </w:num>
  <w:num w:numId="8">
    <w:abstractNumId w:val="13"/>
  </w:num>
  <w:num w:numId="9">
    <w:abstractNumId w:val="20"/>
  </w:num>
  <w:num w:numId="10">
    <w:abstractNumId w:val="9"/>
  </w:num>
  <w:num w:numId="11">
    <w:abstractNumId w:val="5"/>
  </w:num>
  <w:num w:numId="12">
    <w:abstractNumId w:val="21"/>
  </w:num>
  <w:num w:numId="13">
    <w:abstractNumId w:val="23"/>
  </w:num>
  <w:num w:numId="14">
    <w:abstractNumId w:val="4"/>
  </w:num>
  <w:num w:numId="15">
    <w:abstractNumId w:val="3"/>
  </w:num>
  <w:num w:numId="16">
    <w:abstractNumId w:val="1"/>
  </w:num>
  <w:num w:numId="17">
    <w:abstractNumId w:val="7"/>
  </w:num>
  <w:num w:numId="18">
    <w:abstractNumId w:val="6"/>
  </w:num>
  <w:num w:numId="19">
    <w:abstractNumId w:val="8"/>
  </w:num>
  <w:num w:numId="20">
    <w:abstractNumId w:val="2"/>
  </w:num>
  <w:num w:numId="21">
    <w:abstractNumId w:val="0"/>
  </w:num>
  <w:num w:numId="22">
    <w:abstractNumId w:val="10"/>
  </w:num>
  <w:num w:numId="23">
    <w:abstractNumId w:val="17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10A"/>
    <w:rsid w:val="0021110A"/>
    <w:rsid w:val="002303FF"/>
    <w:rsid w:val="005371A6"/>
    <w:rsid w:val="0070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,"/>
  <w:listSeparator w:val=";"/>
  <w15:chartTrackingRefBased/>
  <w15:docId w15:val="{B9F13170-9253-4253-B514-8FB31FA7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i/>
      <w:color w:val="FF0000"/>
      <w:sz w:val="28"/>
    </w:rPr>
  </w:style>
  <w:style w:type="paragraph" w:styleId="5">
    <w:name w:val="heading 5"/>
    <w:basedOn w:val="a"/>
    <w:next w:val="a"/>
    <w:qFormat/>
    <w:pPr>
      <w:keepNext/>
      <w:ind w:left="426"/>
      <w:jc w:val="both"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left="426"/>
      <w:jc w:val="both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30">
    <w:name w:val="Body Text Indent 3"/>
    <w:basedOn w:val="a"/>
    <w:semiHidden/>
    <w:pPr>
      <w:ind w:left="426"/>
      <w:jc w:val="both"/>
    </w:pPr>
    <w:rPr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</vt:lpstr>
    </vt:vector>
  </TitlesOfParts>
  <Company>СПбИВЭСЭП</Company>
  <LinksUpToDate>false</LinksUpToDate>
  <CharactersWithSpaces>17149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</dc:title>
  <dc:subject>Логика</dc:subject>
  <dc:creator>Юля</dc:creator>
  <cp:keywords>Логика</cp:keywords>
  <cp:lastModifiedBy>admin</cp:lastModifiedBy>
  <cp:revision>2</cp:revision>
  <dcterms:created xsi:type="dcterms:W3CDTF">2014-05-13T14:33:00Z</dcterms:created>
  <dcterms:modified xsi:type="dcterms:W3CDTF">2014-05-13T14:33:00Z</dcterms:modified>
  <cp:category>ЮВ-33</cp:category>
</cp:coreProperties>
</file>