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44D" w:rsidRDefault="006E1C15" w:rsidP="007E444D">
      <w:pPr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офийский собор." style="width:306pt;height:418.5pt">
            <v:imagedata r:id="rId4" o:title=""/>
          </v:shape>
        </w:pict>
      </w:r>
    </w:p>
    <w:p w:rsidR="007E444D" w:rsidRDefault="007E444D" w:rsidP="007E444D">
      <w:pPr>
        <w:pStyle w:val="paragraf"/>
        <w:rPr>
          <w:color w:val="000000"/>
        </w:rPr>
      </w:pPr>
      <w:r>
        <w:rPr>
          <w:color w:val="000000"/>
        </w:rPr>
        <w:t>История города Полоцка насчитывает более одиннадцати веков. Полоцк впервые упоминается в "Повести временных лет" в 862 году.</w:t>
      </w:r>
    </w:p>
    <w:p w:rsidR="007E444D" w:rsidRDefault="007E444D" w:rsidP="007E444D">
      <w:pPr>
        <w:pStyle w:val="paragraf"/>
        <w:rPr>
          <w:color w:val="000000"/>
        </w:rPr>
      </w:pPr>
      <w:r>
        <w:rPr>
          <w:color w:val="000000"/>
        </w:rPr>
        <w:t>Раннее возникновение и интенсивное развитие города связано с торговым путем, соединявшим Византию, Арабский Восток и Южную Русь с Северной Русью, По полоцким землям проходил одни из важнейших торговых путей древности - путь "из варяг в греки".</w:t>
      </w:r>
    </w:p>
    <w:p w:rsidR="007E444D" w:rsidRDefault="007E444D" w:rsidP="007E444D">
      <w:pPr>
        <w:pStyle w:val="paragraf"/>
        <w:rPr>
          <w:color w:val="000000"/>
        </w:rPr>
      </w:pPr>
      <w:r>
        <w:rPr>
          <w:color w:val="000000"/>
        </w:rPr>
        <w:t>Основой роста города было развитие ремесленного производства и торговли. Многочисленные материалы археологических раскопок свидетельствуют о существовании в городе самых разнообразных ремесел: кузнечного, кожевенного, косторезного, гончарного, ювелирного, деревообрабатывающего.</w:t>
      </w:r>
    </w:p>
    <w:p w:rsidR="007E444D" w:rsidRDefault="007E444D" w:rsidP="007E444D">
      <w:pPr>
        <w:pStyle w:val="paragraf"/>
        <w:rPr>
          <w:color w:val="000000"/>
        </w:rPr>
      </w:pPr>
      <w:r>
        <w:rPr>
          <w:color w:val="000000"/>
        </w:rPr>
        <w:t>Полоцк был значительным культурным центром, а в период феодальной раздробленности (XII-XIII века) - центром просвещения западных земель Руси. В нем велось летописание, при монастырях открывались небольшие школы. Знакомство населения города с письменностью подтверждают находки археологов, монументальные памятники эпиграфики XII века, так называемые Борисовы камни с историческими надписями, и другие свидетельства.</w:t>
      </w:r>
    </w:p>
    <w:p w:rsidR="007E444D" w:rsidRDefault="007E444D" w:rsidP="007E444D">
      <w:pPr>
        <w:pStyle w:val="paragraf"/>
        <w:rPr>
          <w:color w:val="000000"/>
        </w:rPr>
      </w:pPr>
      <w:r>
        <w:rPr>
          <w:color w:val="000000"/>
        </w:rPr>
        <w:t>Венцом материальной культуры древнего Полоцка являются монументальные каменные сооружения, главным образом культового характера. Полоцк - третий город на Руси после Киева и Новгорода, где был сооружен собор Софии - символ могущества полоцких князей XI века.</w:t>
      </w:r>
    </w:p>
    <w:p w:rsidR="007E444D" w:rsidRDefault="007E444D" w:rsidP="007E444D">
      <w:pPr>
        <w:pStyle w:val="paragraf"/>
        <w:rPr>
          <w:color w:val="000000"/>
        </w:rPr>
      </w:pPr>
      <w:r>
        <w:rPr>
          <w:color w:val="000000"/>
        </w:rPr>
        <w:t>Большим стилистическим своеобразием отмечено зодчество XII века: постройки бывшего Борисо-Глебского монастыря в Бельчицах, дворцовый храм на Верхнем замке. Время сохранило нам имя полоцкого зодчего Иоанна, творческим гением которого был создан храм Спасо-Преображения в ансамбле Спасо-Евфросиньевского монастыря.</w:t>
      </w:r>
    </w:p>
    <w:p w:rsidR="007E444D" w:rsidRDefault="007E444D" w:rsidP="007E444D">
      <w:pPr>
        <w:pStyle w:val="paragraf"/>
        <w:rPr>
          <w:color w:val="000000"/>
        </w:rPr>
      </w:pPr>
      <w:r>
        <w:rPr>
          <w:color w:val="000000"/>
        </w:rPr>
        <w:t>В средние века город входил в состав Великого княжества Литовского и представлял из себя мощную крепость. В 1563 году он был взят войсками царя Ивана Грозного. Как память о тех событиях дошли до наших дней остатки крепостных сооружений, возведенных по царскому указу, получивших впоследствии название вала Ивана Грозного.</w:t>
      </w:r>
    </w:p>
    <w:p w:rsidR="007E444D" w:rsidRDefault="007E444D" w:rsidP="007E444D">
      <w:pPr>
        <w:pStyle w:val="paragraf"/>
        <w:rPr>
          <w:color w:val="000000"/>
        </w:rPr>
      </w:pPr>
      <w:r>
        <w:rPr>
          <w:color w:val="000000"/>
        </w:rPr>
        <w:t>Об архитектуре XVIII века можно судить по сохранившимся постройкам мужского Богоявленского монастыря - церкви Богоявления и Братской школы.</w:t>
      </w:r>
    </w:p>
    <w:p w:rsidR="007E444D" w:rsidRDefault="007E444D" w:rsidP="007E444D">
      <w:pPr>
        <w:pStyle w:val="paragraf"/>
        <w:rPr>
          <w:color w:val="000000"/>
        </w:rPr>
      </w:pPr>
      <w:r>
        <w:rPr>
          <w:color w:val="000000"/>
        </w:rPr>
        <w:t>На протяжении всей своей многовековой истории противостояли полочане несметным вражеским полчищам, грудью защищали родную землю. Славится Полоцк ратными подвигами сыновей и дочерей своих. Свидетельством тому - многочисленные памятники боевой славы, памятники героям, погибшим на фронтах гражданской и Великой Отечественной войн.</w:t>
      </w:r>
    </w:p>
    <w:p w:rsidR="007E444D" w:rsidRDefault="007E444D" w:rsidP="007E444D">
      <w:pPr>
        <w:pStyle w:val="paragraf"/>
        <w:rPr>
          <w:color w:val="000000"/>
        </w:rPr>
      </w:pPr>
      <w:r>
        <w:rPr>
          <w:color w:val="000000"/>
        </w:rPr>
        <w:t>В наше время в Полоцке под охраной государства находится 97 памятников археологии, истории и культуры. С наиболее интересными из них вы сможете познакомиться в настоящем издании.</w:t>
      </w:r>
    </w:p>
    <w:p w:rsidR="00903932" w:rsidRDefault="00903932" w:rsidP="00903932">
      <w:pPr>
        <w:pStyle w:val="parag"/>
        <w:rPr>
          <w:color w:val="000000"/>
        </w:rPr>
      </w:pPr>
      <w:r>
        <w:rPr>
          <w:color w:val="000000"/>
        </w:rPr>
        <w:t>ПОЛОЦКИЙ КРАЕВЕДЧЕСКИЙ МУЗЕЙ</w:t>
      </w:r>
    </w:p>
    <w:p w:rsidR="00903932" w:rsidRDefault="00903932" w:rsidP="00903932">
      <w:pPr>
        <w:pStyle w:val="paragraf"/>
        <w:rPr>
          <w:color w:val="000000"/>
        </w:rPr>
      </w:pPr>
      <w:r>
        <w:rPr>
          <w:color w:val="000000"/>
        </w:rPr>
        <w:t>Полоцкий краеведческий музей был основан в 1926 году. Его довоенные фонды располагали собранием редких книг, коллекциями древнего оружия, икон и другими уникальными экспонатами.</w:t>
      </w:r>
    </w:p>
    <w:p w:rsidR="00903932" w:rsidRDefault="00903932" w:rsidP="00903932">
      <w:pPr>
        <w:pStyle w:val="paragraf"/>
        <w:rPr>
          <w:color w:val="000000"/>
        </w:rPr>
      </w:pPr>
      <w:r>
        <w:rPr>
          <w:color w:val="000000"/>
        </w:rPr>
        <w:t>В период оккупации Полоцка немецко-фашистскими захватчиками музей был полностью ими разграблен. Восстановлен он только в 1948 году.</w:t>
      </w:r>
    </w:p>
    <w:p w:rsidR="00903932" w:rsidRDefault="00903932" w:rsidP="00903932">
      <w:pPr>
        <w:pStyle w:val="paragraf"/>
        <w:rPr>
          <w:color w:val="000000"/>
        </w:rPr>
      </w:pPr>
      <w:r>
        <w:rPr>
          <w:color w:val="000000"/>
        </w:rPr>
        <w:t>В послевоенное время коллекции музея значительно расширились, пополнились предметами археологии и нумизматики, вещественными экспонатами, документами и фотографиями ветеранов войны и труда, предметами быта.</w:t>
      </w:r>
    </w:p>
    <w:p w:rsidR="00903932" w:rsidRDefault="00903932" w:rsidP="00903932">
      <w:pPr>
        <w:pStyle w:val="paragraf"/>
        <w:rPr>
          <w:color w:val="000000"/>
        </w:rPr>
      </w:pPr>
      <w:r>
        <w:rPr>
          <w:color w:val="000000"/>
        </w:rPr>
        <w:t>Экспозиции краеведческого музея в настоящее время располагаются в трех зданиях: отделы досоветского, советского периодов и отдел природы - в здании бывшей лютеранской кирхи (памятник архитектуры XVIII века); экспозиция "Полотчина в годы Великой Отечественной войны 1941-1945 годов" - в здании у подножия Кургана Бессмертия. В отреставрированном здании бывшей Богоявленской церкви (архитектурный памятник второй половины XVIII века) открыта Полоцкая картинная галерея - художественный отдел музея.</w:t>
      </w:r>
    </w:p>
    <w:p w:rsidR="00903932" w:rsidRDefault="00903932" w:rsidP="00903932">
      <w:pPr>
        <w:pStyle w:val="paragraf"/>
        <w:rPr>
          <w:color w:val="000000"/>
        </w:rPr>
      </w:pPr>
      <w:r>
        <w:rPr>
          <w:color w:val="000000"/>
        </w:rPr>
        <w:t>В залах музея можно познакомиться с историей города Полоцка с древнейших времен и до наших дней.</w:t>
      </w:r>
    </w:p>
    <w:p w:rsidR="00903932" w:rsidRDefault="00903932" w:rsidP="00903932">
      <w:pPr>
        <w:pStyle w:val="paragraf"/>
        <w:rPr>
          <w:color w:val="000000"/>
        </w:rPr>
      </w:pPr>
      <w:r>
        <w:rPr>
          <w:color w:val="000000"/>
        </w:rPr>
        <w:t>На материалах экспозиций и фондовых коллекций коллектив музея проводит большую работу по пропаганде истории края, патриотическому и эстетическому воспитанию трудящихся.</w:t>
      </w:r>
    </w:p>
    <w:p w:rsidR="00DA5398" w:rsidRDefault="00DA5398" w:rsidP="00DA5398">
      <w:pPr>
        <w:jc w:val="center"/>
        <w:rPr>
          <w:rFonts w:ascii="Verdana" w:hAnsi="Verdana"/>
          <w:i/>
          <w:iCs/>
          <w:color w:val="000000"/>
          <w:sz w:val="18"/>
          <w:szCs w:val="18"/>
        </w:rPr>
      </w:pPr>
      <w:r>
        <w:rPr>
          <w:color w:val="000000"/>
        </w:rPr>
        <w:t xml:space="preserve">ПАМЯТНИКИ И ПАМЯТНЫЕ МЕСТА </w:t>
      </w:r>
      <w:r w:rsidR="006E1C15">
        <w:rPr>
          <w:rFonts w:ascii="Verdana" w:hAnsi="Verdana"/>
          <w:color w:val="000000"/>
          <w:sz w:val="18"/>
          <w:szCs w:val="18"/>
        </w:rPr>
        <w:pict>
          <v:shape id="_x0000_i1026" type="#_x0000_t75" alt="Фрагмент памятника Освободителям Полоцка." style="width:369pt;height:362.25pt">
            <v:imagedata r:id="rId5" o:title=""/>
          </v:shape>
        </w:pict>
      </w:r>
    </w:p>
    <w:p w:rsidR="00DA5398" w:rsidRDefault="00DA5398" w:rsidP="00DA5398">
      <w:pPr>
        <w:pStyle w:val="parag"/>
        <w:rPr>
          <w:i/>
          <w:iCs/>
          <w:color w:val="000000"/>
        </w:rPr>
      </w:pPr>
      <w:r>
        <w:rPr>
          <w:i/>
          <w:iCs/>
          <w:color w:val="000000"/>
        </w:rPr>
        <w:t>Фрагмент памятника Освободителям Полоцка.</w:t>
      </w:r>
    </w:p>
    <w:p w:rsidR="00DA5398" w:rsidRDefault="006E1C15" w:rsidP="00DA5398">
      <w:pPr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pict>
          <v:shape id="_x0000_i1027" type="#_x0000_t75" style="width:48.75pt;height:.75pt">
            <v:imagedata r:id="rId6" o:title=""/>
          </v:shape>
        </w:pict>
      </w:r>
    </w:p>
    <w:p w:rsidR="00DA5398" w:rsidRDefault="00DA5398" w:rsidP="00DA5398">
      <w:pPr>
        <w:jc w:val="center"/>
        <w:rPr>
          <w:rFonts w:ascii="Verdana" w:hAnsi="Verdana"/>
          <w:i/>
          <w:iCs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  <w:r w:rsidR="006E1C15">
        <w:rPr>
          <w:rFonts w:ascii="Verdana" w:hAnsi="Verdana"/>
          <w:color w:val="000000"/>
          <w:sz w:val="18"/>
          <w:szCs w:val="18"/>
        </w:rPr>
        <w:pict>
          <v:shape id="_x0000_i1028" type="#_x0000_t75" alt="Здание краеведческого музея." style="width:255pt;height:351pt">
            <v:imagedata r:id="rId7" o:title=""/>
          </v:shape>
        </w:pict>
      </w:r>
    </w:p>
    <w:p w:rsidR="00DA5398" w:rsidRDefault="00DA5398" w:rsidP="00DA5398">
      <w:pPr>
        <w:pStyle w:val="parag"/>
        <w:rPr>
          <w:i/>
          <w:iCs/>
          <w:color w:val="000000"/>
        </w:rPr>
      </w:pPr>
      <w:r>
        <w:rPr>
          <w:i/>
          <w:iCs/>
          <w:color w:val="000000"/>
        </w:rPr>
        <w:t>Здание краеведческого музея.</w:t>
      </w:r>
    </w:p>
    <w:p w:rsidR="00DA5398" w:rsidRDefault="006E1C15" w:rsidP="00DA5398">
      <w:pPr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pict>
          <v:shape id="_x0000_i1029" type="#_x0000_t75" style="width:49.5pt;height:.75pt">
            <v:imagedata r:id="rId6" o:title=""/>
          </v:shape>
        </w:pict>
      </w:r>
    </w:p>
    <w:p w:rsidR="00FE0299" w:rsidRDefault="00DA5398" w:rsidP="00DA5398">
      <w:pPr>
        <w:ind w:left="3060" w:right="3595"/>
      </w:pPr>
      <w:r>
        <w:rPr>
          <w:rFonts w:ascii="Verdana" w:hAnsi="Verdana"/>
          <w:color w:val="000000"/>
          <w:sz w:val="18"/>
          <w:szCs w:val="18"/>
        </w:rPr>
        <w:br/>
      </w:r>
      <w:r w:rsidR="00F74E8A">
        <w:rPr>
          <w:rFonts w:ascii="Verdana" w:hAnsi="Verdana"/>
          <w:color w:val="000000"/>
          <w:sz w:val="18"/>
          <w:szCs w:val="18"/>
        </w:rPr>
        <w:t xml:space="preserve"> </w:t>
      </w:r>
      <w:r w:rsidR="006E1C15">
        <w:rPr>
          <w:rFonts w:ascii="Verdana" w:hAnsi="Verdana"/>
          <w:color w:val="000000"/>
          <w:sz w:val="18"/>
          <w:szCs w:val="18"/>
        </w:rPr>
        <w:pict>
          <v:shape id="_x0000_i1030" type="#_x0000_t75" alt="Плинфа (кирпич) с надписью кладки Софийского собора." style="width:255pt;height:176.25pt">
            <v:imagedata r:id="rId8" o:title=""/>
          </v:shape>
        </w:pict>
      </w:r>
      <w:r w:rsidR="00F74E8A">
        <w:rPr>
          <w:i/>
          <w:iCs/>
          <w:color w:val="000000"/>
        </w:rPr>
        <w:t>Плинфа (кирпич) с надписью кладки Софийского собора.</w:t>
      </w:r>
      <w:bookmarkStart w:id="0" w:name="_GoBack"/>
      <w:bookmarkEnd w:id="0"/>
    </w:p>
    <w:sectPr w:rsidR="00FE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E4F"/>
    <w:rsid w:val="00086E4F"/>
    <w:rsid w:val="001E7823"/>
    <w:rsid w:val="00677E87"/>
    <w:rsid w:val="006E1C15"/>
    <w:rsid w:val="007E444D"/>
    <w:rsid w:val="00903932"/>
    <w:rsid w:val="00DA5398"/>
    <w:rsid w:val="00F74E8A"/>
    <w:rsid w:val="00FE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952DF680-917B-4892-9328-4502558D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f">
    <w:name w:val="paragraf"/>
    <w:basedOn w:val="a"/>
    <w:rsid w:val="007E444D"/>
    <w:pPr>
      <w:spacing w:before="100" w:beforeAutospacing="1" w:after="100" w:afterAutospacing="1"/>
      <w:ind w:left="100" w:firstLine="400"/>
      <w:jc w:val="both"/>
    </w:pPr>
    <w:rPr>
      <w:sz w:val="26"/>
      <w:szCs w:val="26"/>
    </w:rPr>
  </w:style>
  <w:style w:type="paragraph" w:customStyle="1" w:styleId="parag">
    <w:name w:val="parag"/>
    <w:basedOn w:val="a"/>
    <w:rsid w:val="007E444D"/>
    <w:pPr>
      <w:spacing w:before="100" w:beforeAutospacing="1" w:after="100" w:afterAutospacing="1"/>
      <w:ind w:left="100" w:firstLine="400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admin</cp:lastModifiedBy>
  <cp:revision>2</cp:revision>
  <dcterms:created xsi:type="dcterms:W3CDTF">2014-02-06T17:47:00Z</dcterms:created>
  <dcterms:modified xsi:type="dcterms:W3CDTF">2014-02-06T17:47:00Z</dcterms:modified>
</cp:coreProperties>
</file>