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11" w:rsidRDefault="008033B9">
      <w:pPr>
        <w:pStyle w:val="a3"/>
      </w:pPr>
      <w:r>
        <w:br/>
      </w:r>
      <w:r>
        <w:br/>
        <w:t xml:space="preserve">Панцербитер, Карл Карлович </w:t>
      </w:r>
    </w:p>
    <w:p w:rsidR="009B6811" w:rsidRDefault="008033B9">
      <w:pPr>
        <w:pStyle w:val="a3"/>
      </w:pPr>
      <w:r>
        <w:rPr>
          <w:b/>
          <w:bCs/>
        </w:rPr>
        <w:t>Карл (Карл Фридрих) Карлович Панцербитер</w:t>
      </w:r>
      <w:r>
        <w:t xml:space="preserve"> (1765—1819) — генерал-майор, герой Бородинского сражения.</w:t>
      </w:r>
    </w:p>
    <w:p w:rsidR="009B6811" w:rsidRDefault="008033B9">
      <w:pPr>
        <w:pStyle w:val="a3"/>
      </w:pPr>
      <w:r>
        <w:t>Родился в 1765 году, происходил из дворян Лифляндской губернии. Образование получил в Сухопутном шляхетском корпусе, по окончании курса наук выпущен 18 февраля 1785 года подпоручиком в Киевский гренадерский полк.</w:t>
      </w:r>
    </w:p>
    <w:p w:rsidR="009B6811" w:rsidRDefault="008033B9">
      <w:pPr>
        <w:pStyle w:val="a3"/>
      </w:pPr>
      <w:r>
        <w:t>С этим полком в 1788 году выступил на театр войны со Швецией и принял участие в нескольких сражениях; 15 мая следующего года был переведён в Великолуцкий пехотный полк.</w:t>
      </w:r>
    </w:p>
    <w:p w:rsidR="009B6811" w:rsidRDefault="008033B9">
      <w:pPr>
        <w:pStyle w:val="a3"/>
      </w:pPr>
      <w:r>
        <w:t>В 1794 году Панцербитер находился в Польше, где сражался с инсургентами Костюшко, участвовал в делах в окрестностях Вильно, под Гродно и Брест-Литовском.</w:t>
      </w:r>
    </w:p>
    <w:p w:rsidR="009B6811" w:rsidRDefault="008033B9">
      <w:pPr>
        <w:pStyle w:val="a3"/>
      </w:pPr>
      <w:r>
        <w:t>29 марта 1799 года Панцербитер был произведён в майоры и назначен в Рязанский пехотный полк; в декабре 1804 года получил чин подполковника.</w:t>
      </w:r>
    </w:p>
    <w:p w:rsidR="009B6811" w:rsidRDefault="008033B9">
      <w:pPr>
        <w:pStyle w:val="a3"/>
      </w:pPr>
      <w:r>
        <w:t>В кампании 1806—1807 годов в Восточной Пруссии Панцербитер отличился в сражении с французами при Прейсиш-Эйлау, за что получил орден св. Владимира 4-й степени; в бою под Фридландом он был ранен в левую руку и получил чин полковника. Вслед за тем он участвовал в войне со шведами.</w:t>
      </w:r>
    </w:p>
    <w:p w:rsidR="009B6811" w:rsidRDefault="008033B9">
      <w:pPr>
        <w:pStyle w:val="a3"/>
      </w:pPr>
      <w:r>
        <w:t>19 октября 1810 года Панцербитер был назначен шефом Алексопольского мушкетерского полка и во главе его в 1812 году принял участие в отражении нашествия Наполеона в Россию, состоял в 7-м пехотном корпусе 2-й Западной армии. Особенно он отличился в первом же деле Отечественной войны при Салтановке и под Смоленском, где командовал 2-й бригадой 17-й пехотной дивизии. 23 декабря 1812 года он был награждён орденом св. Георгия 4-й степени (№ 1118 по кавалерскому списку Судравского и № 2485 по списку Григоровича—Степанова).</w:t>
      </w:r>
    </w:p>
    <w:p w:rsidR="009B6811" w:rsidRDefault="008033B9">
      <w:pPr>
        <w:pStyle w:val="a3"/>
      </w:pPr>
      <w:r>
        <w:t>11 августа 1813 года Панцербитер за отличие в сражении под Малоярославцем был награждён золотой шпагой с надписью «За храбрость».</w:t>
      </w:r>
    </w:p>
    <w:p w:rsidR="009B6811" w:rsidRDefault="008033B9">
      <w:pPr>
        <w:pStyle w:val="a3"/>
      </w:pPr>
      <w:r>
        <w:t>В Заграничных кампаниях 1813 и 1814 годов Панцербитер находился при блокаде Модлина и Майнца и завершил свою боевую деятельность против Наполеона участием во взятии Парижа. Среди прочих наград за отличия в кампаниях 1812—1814 годов он имел ордена св. Анны 2-й степени с алмазными знаками, св. Владимира 3-й степени и прусский «Pour le Mérite»</w:t>
      </w:r>
    </w:p>
    <w:p w:rsidR="009B6811" w:rsidRDefault="008033B9">
      <w:pPr>
        <w:pStyle w:val="a3"/>
      </w:pPr>
      <w:r>
        <w:t>Во время генерального смотра союзных сил в Вертю 30 августа 1815 года он за отличие при взятии Модлина был произведён в генерал-майоры. По возвращении в Россию он с 19 января 1816 года состоял генералом для особых поручений при начальнике 12-й пехотной дивизии, однако на этой должности находился недолго, поскольку раны, полученные в сражениях с французами, не давали возможности продолжать строевую службу и в мае 1816 года Панцербитер вышел в отставку.</w:t>
      </w:r>
    </w:p>
    <w:p w:rsidR="009B6811" w:rsidRDefault="008033B9">
      <w:pPr>
        <w:pStyle w:val="a3"/>
      </w:pPr>
      <w:r>
        <w:t>Скончался он в 1819 году.</w:t>
      </w:r>
    </w:p>
    <w:p w:rsidR="009B6811" w:rsidRDefault="008033B9">
      <w:pPr>
        <w:pStyle w:val="21"/>
        <w:numPr>
          <w:ilvl w:val="0"/>
          <w:numId w:val="0"/>
        </w:numPr>
      </w:pPr>
      <w:r>
        <w:t>Источники</w:t>
      </w:r>
    </w:p>
    <w:p w:rsidR="009B6811" w:rsidRDefault="008033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Волков С. В.</w:t>
      </w:r>
      <w:r>
        <w:t> Генералитет Российской империи. Энциклопедический словарь генералов и адмиралов от Петра I до Николая II. Том II. Л—Я. М., 2009</w:t>
      </w:r>
    </w:p>
    <w:p w:rsidR="009B6811" w:rsidRDefault="008033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Исмаилов Э. Э.</w:t>
      </w:r>
      <w:r>
        <w:t> Золотое оружие с надписью «За храбрость». Списки кавалеров 1788—1913. М., 2007</w:t>
      </w:r>
    </w:p>
    <w:p w:rsidR="009B6811" w:rsidRDefault="008033B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Словарь русских генералов, участников боевых действий против армии Наполеона Бонапарта в 1812—1815 гг. // </w:t>
      </w:r>
      <w:r>
        <w:rPr>
          <w:i/>
          <w:iCs/>
        </w:rPr>
        <w:t>Российский архив</w:t>
      </w:r>
      <w:r>
        <w:t xml:space="preserve"> : Сб. — М.: студия «ТРИТЭ» Н. Михалкова, 1996. — Т. VII. — С. 507.</w:t>
      </w:r>
    </w:p>
    <w:p w:rsidR="009B6811" w:rsidRDefault="008033B9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Степанов В. С., Григорович П. И.</w:t>
      </w:r>
      <w:r>
        <w:t xml:space="preserve"> В память столетнего юбилея императорского Военного ордена Святого великомученика и Победоносца Георгия. (1769—1869). СПб., 1869</w:t>
      </w:r>
    </w:p>
    <w:p w:rsidR="009B6811" w:rsidRDefault="008033B9">
      <w:pPr>
        <w:pStyle w:val="a3"/>
      </w:pPr>
      <w:r>
        <w:t>Источник: http://ru.wikipedia.org/wiki/Панцербитер,_Карл_Карлович</w:t>
      </w:r>
      <w:bookmarkStart w:id="0" w:name="_GoBack"/>
      <w:bookmarkEnd w:id="0"/>
    </w:p>
    <w:sectPr w:rsidR="009B681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3B9"/>
    <w:rsid w:val="001328A7"/>
    <w:rsid w:val="008033B9"/>
    <w:rsid w:val="009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C0F94-E783-46E0-BC0B-21BD430E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2014-04-14T19:28:00Z</dcterms:created>
  <dcterms:modified xsi:type="dcterms:W3CDTF">2014-04-14T19:28:00Z</dcterms:modified>
</cp:coreProperties>
</file>