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78" w:rsidRPr="00A27AE6" w:rsidRDefault="00185778" w:rsidP="00A27AE6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A27AE6">
        <w:rPr>
          <w:sz w:val="28"/>
          <w:szCs w:val="28"/>
          <w:u w:val="none"/>
        </w:rPr>
        <w:t>“Белорусский государственный университет информатики и радиоэлектроники”</w:t>
      </w:r>
    </w:p>
    <w:p w:rsidR="00185778" w:rsidRPr="00A27AE6" w:rsidRDefault="00185778" w:rsidP="00A27AE6">
      <w:pPr>
        <w:pStyle w:val="a3"/>
        <w:spacing w:line="360" w:lineRule="auto"/>
        <w:ind w:firstLine="709"/>
        <w:rPr>
          <w:sz w:val="28"/>
          <w:szCs w:val="28"/>
          <w:u w:val="none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Кафедра защиты информации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РЕФЕРАТ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A27AE6">
        <w:rPr>
          <w:sz w:val="28"/>
          <w:szCs w:val="28"/>
        </w:rPr>
        <w:t>а тему: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«</w:t>
      </w:r>
      <w:r w:rsidRPr="00A27AE6">
        <w:rPr>
          <w:b/>
          <w:sz w:val="28"/>
          <w:szCs w:val="28"/>
        </w:rPr>
        <w:t>Параметрические феррорезонансные стабилизаторы переменного напряжения. Компенсационные стабилизаторы напряжения и тока</w:t>
      </w:r>
      <w:r w:rsidRPr="00A27AE6">
        <w:rPr>
          <w:sz w:val="28"/>
          <w:szCs w:val="28"/>
        </w:rPr>
        <w:t>»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МИНСК, 2009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AE6">
        <w:rPr>
          <w:sz w:val="28"/>
          <w:szCs w:val="28"/>
        </w:rPr>
        <w:br w:type="page"/>
      </w:r>
      <w:r w:rsidRPr="00A27AE6">
        <w:rPr>
          <w:b/>
          <w:sz w:val="28"/>
          <w:szCs w:val="28"/>
        </w:rPr>
        <w:t>Параметрические феррорезонансные стаби</w:t>
      </w:r>
      <w:r>
        <w:rPr>
          <w:b/>
          <w:sz w:val="28"/>
          <w:szCs w:val="28"/>
        </w:rPr>
        <w:t>лизаторы переменного напряжения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Параллельно </w:t>
      </w:r>
      <w:r w:rsidRPr="00A27AE6">
        <w:rPr>
          <w:sz w:val="28"/>
          <w:szCs w:val="28"/>
          <w:lang w:val="en-US"/>
        </w:rPr>
        <w:t>L</w:t>
      </w:r>
      <w:r w:rsidRPr="00A27AE6">
        <w:rPr>
          <w:sz w:val="28"/>
          <w:szCs w:val="28"/>
        </w:rPr>
        <w:t>н ставят емкость и настраивают в резонанс (рисунок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 xml:space="preserve">1). </w:t>
      </w: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6pt" fillcolor="window">
            <v:imagedata r:id="rId5" o:title=""/>
          </v:shape>
        </w:pict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  <w:t>(1)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Учитывая, что при одинаковых напряжениях </w:t>
      </w:r>
      <w:r w:rsidR="00A06559">
        <w:rPr>
          <w:position w:val="-10"/>
          <w:sz w:val="28"/>
          <w:szCs w:val="28"/>
        </w:rPr>
        <w:pict>
          <v:shape id="_x0000_i1026" type="#_x0000_t75" style="width:18.75pt;height:17.25pt" fillcolor="window">
            <v:imagedata r:id="rId6" o:title=""/>
          </v:shape>
        </w:pict>
      </w:r>
      <w:r w:rsidRPr="00A27AE6">
        <w:rPr>
          <w:sz w:val="28"/>
          <w:szCs w:val="28"/>
        </w:rPr>
        <w:t xml:space="preserve"> на </w:t>
      </w:r>
      <w:r w:rsidR="00A06559">
        <w:rPr>
          <w:position w:val="-10"/>
          <w:sz w:val="28"/>
          <w:szCs w:val="28"/>
        </w:rPr>
        <w:pict>
          <v:shape id="_x0000_i1027" type="#_x0000_t75" style="width:17.25pt;height:17.25pt" fillcolor="window">
            <v:imagedata r:id="rId7" o:title=""/>
          </v:shape>
        </w:pict>
      </w:r>
      <w:r w:rsidRPr="00A27AE6">
        <w:rPr>
          <w:sz w:val="28"/>
          <w:szCs w:val="28"/>
        </w:rPr>
        <w:t xml:space="preserve"> и </w:t>
      </w:r>
      <w:r w:rsidR="00A06559">
        <w:rPr>
          <w:position w:val="-10"/>
          <w:sz w:val="28"/>
          <w:szCs w:val="28"/>
        </w:rPr>
        <w:pict>
          <v:shape id="_x0000_i1028" type="#_x0000_t75" style="width:18pt;height:17.25pt" fillcolor="window">
            <v:imagedata r:id="rId8" o:title=""/>
          </v:shape>
        </w:pict>
      </w:r>
      <w:r w:rsidRPr="00A27AE6">
        <w:rPr>
          <w:sz w:val="28"/>
          <w:szCs w:val="28"/>
        </w:rPr>
        <w:t>, их токи будут в противофазе.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Если суммировать при одних значениях </w:t>
      </w:r>
      <w:r w:rsidRPr="00A27AE6">
        <w:rPr>
          <w:sz w:val="28"/>
          <w:szCs w:val="28"/>
          <w:lang w:val="en-US"/>
        </w:rPr>
        <w:t>U</w:t>
      </w:r>
      <w:r w:rsidRPr="00A27AE6">
        <w:rPr>
          <w:sz w:val="28"/>
          <w:szCs w:val="28"/>
        </w:rPr>
        <w:t xml:space="preserve">, токи в </w:t>
      </w:r>
      <w:r w:rsidRPr="00A27AE6">
        <w:rPr>
          <w:sz w:val="28"/>
          <w:szCs w:val="28"/>
          <w:lang w:val="en-US"/>
        </w:rPr>
        <w:t>L</w:t>
      </w:r>
      <w:r w:rsidRPr="00A27AE6">
        <w:rPr>
          <w:sz w:val="28"/>
          <w:szCs w:val="28"/>
        </w:rPr>
        <w:t xml:space="preserve"> и </w:t>
      </w:r>
      <w:r w:rsidRPr="00A27AE6">
        <w:rPr>
          <w:sz w:val="28"/>
          <w:szCs w:val="28"/>
          <w:lang w:val="en-US"/>
        </w:rPr>
        <w:t>C</w:t>
      </w:r>
      <w:r w:rsidRPr="00A27AE6">
        <w:rPr>
          <w:sz w:val="28"/>
          <w:szCs w:val="28"/>
        </w:rPr>
        <w:t xml:space="preserve">, то получится зависимость </w:t>
      </w:r>
      <w:r w:rsidR="00A06559">
        <w:rPr>
          <w:position w:val="-10"/>
          <w:sz w:val="28"/>
          <w:szCs w:val="28"/>
        </w:rPr>
        <w:pict>
          <v:shape id="_x0000_i1029" type="#_x0000_t75" style="width:42pt;height:17.25pt" fillcolor="window">
            <v:imagedata r:id="rId9" o:title=""/>
          </v:shape>
        </w:pict>
      </w:r>
      <w:r w:rsidRPr="00A27AE6">
        <w:rPr>
          <w:sz w:val="28"/>
          <w:szCs w:val="28"/>
        </w:rPr>
        <w:t>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Наклон </w:t>
      </w:r>
      <w:r w:rsidR="00A06559">
        <w:rPr>
          <w:position w:val="-10"/>
          <w:sz w:val="28"/>
          <w:szCs w:val="28"/>
        </w:rPr>
        <w:pict>
          <v:shape id="_x0000_i1030" type="#_x0000_t75" style="width:18.75pt;height:17.25pt" fillcolor="window">
            <v:imagedata r:id="rId10" o:title=""/>
          </v:shape>
        </w:pict>
      </w:r>
      <w:r w:rsidRPr="00A27AE6">
        <w:rPr>
          <w:sz w:val="28"/>
          <w:szCs w:val="28"/>
        </w:rPr>
        <w:t xml:space="preserve"> &lt; наклона </w:t>
      </w:r>
      <w:r w:rsidR="00A06559">
        <w:rPr>
          <w:position w:val="-12"/>
          <w:sz w:val="28"/>
          <w:szCs w:val="28"/>
        </w:rPr>
        <w:pict>
          <v:shape id="_x0000_i1031" type="#_x0000_t75" style="width:21pt;height:18pt" fillcolor="window">
            <v:imagedata r:id="rId11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Коэффициент стабилизации увеличивается, коэффициент мощности схемы увеличивается.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Эта схема является более эффективной, чем схема простого электромагнитного стабилизатора. 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Для улучшения её характеристик используется специально введенные компенсирующие обмотки.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highlight w:val="red"/>
        </w:rPr>
        <w:pict>
          <v:shape id="_x0000_i1032" type="#_x0000_t75" style="width:433.5pt;height:257.25pt" fillcolor="window">
            <v:imagedata r:id="rId12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1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Компенсирующая обмотка позволяет увеличить коэффициент стабилизации, но усложняет схему.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Рассмотренные схемы не обеспечивают гальванической развязки.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Имеется разнообразные феррорезонансные стабилизаторы.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Достоинства: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простота;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высокая механическая надежность;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устойчивость к перегрузкам;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отсутствие стареющих элементов;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высокий КПД;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 xml:space="preserve">- возможность реализации больших </w:t>
      </w:r>
      <w:r w:rsidRPr="00A27AE6">
        <w:rPr>
          <w:sz w:val="28"/>
          <w:szCs w:val="28"/>
          <w:lang w:val="en-US"/>
        </w:rPr>
        <w:t>I</w:t>
      </w:r>
      <w:r w:rsidRPr="00A27AE6">
        <w:rPr>
          <w:sz w:val="28"/>
          <w:szCs w:val="28"/>
        </w:rPr>
        <w:t>н, а, значит, и больших мощностей;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высокие коэффициенты мощностей;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низкая стоимость.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Недостатки: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большие массогабаритные размеры;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возможно возникновение акустического фона за счет вибрации магнитопровода.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7F1991" w:rsidRDefault="00185778" w:rsidP="00A27AE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27AE6">
        <w:rPr>
          <w:b/>
          <w:sz w:val="28"/>
          <w:szCs w:val="28"/>
        </w:rPr>
        <w:t xml:space="preserve">Компенсационные </w:t>
      </w:r>
      <w:r>
        <w:rPr>
          <w:b/>
          <w:sz w:val="28"/>
          <w:szCs w:val="28"/>
        </w:rPr>
        <w:t>стабилизаторы напряжения и тока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Могут работать на переменный или постоянный ток и используют принцип непрерывного или импульсного автоматического регулирования стабилизируемого параметра (напряжения или тока).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Структурные схемы.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Существуют 2 основные схемы: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- с последовательным включением регулируемого элемента по отношении к нагрузке.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- с параллельным включением регулируемого элемента.</w:t>
      </w: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84pt;height:150pt">
            <v:imagedata r:id="rId13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2 – Структурная схема компенсационного стабилизатора с последовательным включением регулируемого элемента.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84pt;height:187.5pt">
            <v:imagedata r:id="rId14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3 – Структурная схема компенсационного стабилизатора с параллельным включением регулируемого элемента.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В компенсационном стабилизаторе с последовательным включением регулируемого элемента напряжение на нагрузке </w:t>
      </w:r>
      <w:r w:rsidRPr="00A27AE6">
        <w:rPr>
          <w:sz w:val="28"/>
          <w:szCs w:val="28"/>
          <w:lang w:val="en-US"/>
        </w:rPr>
        <w:t>U</w:t>
      </w:r>
      <w:r w:rsidRPr="00A27AE6">
        <w:rPr>
          <w:sz w:val="28"/>
          <w:szCs w:val="28"/>
        </w:rPr>
        <w:t>н сравнивается с опорным напряжением</w:t>
      </w: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5" type="#_x0000_t75" style="width:120pt;height:18.75pt">
            <v:imagedata r:id="rId15" o:title=""/>
          </v:shape>
        </w:pict>
      </w:r>
      <w:r w:rsidR="00185778" w:rsidRPr="00A27AE6">
        <w:rPr>
          <w:sz w:val="28"/>
          <w:szCs w:val="28"/>
        </w:rPr>
        <w:t xml:space="preserve">, </w:t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  <w:t>(2)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 xml:space="preserve">где </w:t>
      </w:r>
      <w:r w:rsidR="00A06559">
        <w:rPr>
          <w:position w:val="-14"/>
          <w:sz w:val="28"/>
          <w:szCs w:val="28"/>
        </w:rPr>
        <w:pict>
          <v:shape id="_x0000_i1036" type="#_x0000_t75" style="width:18pt;height:18.75pt">
            <v:imagedata r:id="rId16" o:title=""/>
          </v:shape>
        </w:pict>
      </w:r>
      <w:r w:rsidRPr="00A27AE6">
        <w:rPr>
          <w:sz w:val="28"/>
          <w:szCs w:val="28"/>
        </w:rPr>
        <w:t xml:space="preserve"> - коэффициент усиления.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В реальных стабилизаторах источник опорного напряжения (ИОН) питается от выходного стабильного напряжения </w:t>
      </w:r>
      <w:r w:rsidR="00A06559">
        <w:rPr>
          <w:position w:val="-12"/>
          <w:sz w:val="28"/>
          <w:szCs w:val="28"/>
        </w:rPr>
        <w:pict>
          <v:shape id="_x0000_i1037" type="#_x0000_t75" style="width:24pt;height:18pt">
            <v:imagedata r:id="rId17" o:title=""/>
          </v:shape>
        </w:pict>
      </w:r>
      <w:r w:rsidRPr="00A27AE6">
        <w:rPr>
          <w:sz w:val="28"/>
          <w:szCs w:val="28"/>
        </w:rPr>
        <w:t>.</w:t>
      </w: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98.25pt;height:18pt">
            <v:imagedata r:id="rId18" o:title=""/>
          </v:shape>
        </w:pict>
      </w:r>
      <w:r w:rsidR="00185778" w:rsidRPr="00A27AE6">
        <w:rPr>
          <w:sz w:val="28"/>
          <w:szCs w:val="28"/>
        </w:rPr>
        <w:t>,</w:t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  <w:t>(3)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 xml:space="preserve">где </w:t>
      </w:r>
      <w:r w:rsidR="00A06559">
        <w:rPr>
          <w:position w:val="-10"/>
          <w:sz w:val="28"/>
          <w:szCs w:val="28"/>
        </w:rPr>
        <w:pict>
          <v:shape id="_x0000_i1039" type="#_x0000_t75" style="width:20.25pt;height:17.25pt">
            <v:imagedata r:id="rId19" o:title=""/>
          </v:shape>
        </w:pict>
      </w:r>
      <w:r w:rsidRPr="00A27AE6">
        <w:rPr>
          <w:sz w:val="28"/>
          <w:szCs w:val="28"/>
        </w:rPr>
        <w:t xml:space="preserve"> - внутреннее потребление.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Недостатки: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- последовательное включение по отношению к нагрузке РЭ, требует большой пропускной способности по току в стабилизаторах с непрерывным регулированием;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- на РЭ постоянно рассеивается энергия и КПД трудно обеспечить выше 60%.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На практике используют импульсный режим автоматического регулирования.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Разгрузить РЭ по току позволяет схема с параллельным включением РЭ по отношению к нагрузке (рисунок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3).</w:t>
      </w: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63pt;height:18pt">
            <v:imagedata r:id="rId20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 xml:space="preserve">тогда </w:t>
      </w: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41" type="#_x0000_t75" style="width:69pt;height:18pt">
            <v:imagedata r:id="rId21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Схема позволяет применить РЭ малой мощности, но ставит добавочное сопротивление (ДС).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Схема целесообразна в устройствах малой мощности с импульсным питанием. 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Приведенные функциональные схемы отражают принципы работы в импульсных стабилизирующих устройствах, обеспечивающие импульсный режим работы.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27AE6">
        <w:rPr>
          <w:sz w:val="28"/>
          <w:szCs w:val="28"/>
        </w:rPr>
        <w:t>Транзисторный компенсационный стабилизатор постоянного напяжения с непрерывным ре</w:t>
      </w:r>
      <w:r>
        <w:rPr>
          <w:sz w:val="28"/>
          <w:szCs w:val="28"/>
        </w:rPr>
        <w:t>гулированием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7F1991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Рассмотрим наиболее распространенную схему с последовательным включением регулирующего элемента. </w:t>
      </w:r>
    </w:p>
    <w:p w:rsidR="00185778" w:rsidRPr="007F1991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81.5pt;height:212.25pt">
            <v:imagedata r:id="rId22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4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A06559" w:rsidP="00A27A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45.75pt;height:18pt" fillcolor="window">
            <v:imagedata r:id="rId23" o:title=""/>
          </v:shape>
        </w:pict>
      </w:r>
      <w:r w:rsidR="00185778" w:rsidRPr="00A27AE6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44" type="#_x0000_t75" style="width:66pt;height:18pt" fillcolor="window">
            <v:imagedata r:id="rId24" o:title=""/>
          </v:shape>
        </w:pict>
      </w:r>
      <w:r w:rsidR="00185778" w:rsidRPr="00A27AE6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45" type="#_x0000_t75" style="width:53.25pt;height:18pt" fillcolor="window">
            <v:imagedata r:id="rId25" o:title=""/>
          </v:shape>
        </w:pict>
      </w:r>
      <w:r w:rsidR="00185778" w:rsidRPr="00A27AE6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46" type="#_x0000_t75" style="width:63pt;height:18pt" fillcolor="window">
            <v:imagedata r:id="rId26" o:title=""/>
          </v:shape>
        </w:pict>
      </w:r>
      <w:r w:rsidR="00185778" w:rsidRPr="00A27AE6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  <w:highlight w:val="red"/>
        </w:rPr>
        <w:pict>
          <v:shape id="_x0000_i1047" type="#_x0000_t75" style="width:60pt;height:18pt" filled="t">
            <v:imagedata r:id="rId27" o:title=""/>
          </v:shape>
        </w:pict>
      </w:r>
      <w:r w:rsidR="00185778" w:rsidRPr="00A27AE6">
        <w:rPr>
          <w:sz w:val="28"/>
          <w:szCs w:val="28"/>
        </w:rPr>
        <w:t xml:space="preserve">. Можно убедиться, что в схеме за счет действия отрицательной обратной связи, достигается стабилизация. Анализ показывает, что коэффициент стабилизации пропорционален </w:t>
      </w:r>
      <w:r>
        <w:rPr>
          <w:position w:val="-14"/>
          <w:sz w:val="28"/>
          <w:szCs w:val="28"/>
        </w:rPr>
        <w:pict>
          <v:shape id="_x0000_i1048" type="#_x0000_t75" style="width:27pt;height:18.75pt" fillcolor="window">
            <v:imagedata r:id="rId28" o:title=""/>
          </v:shape>
        </w:pict>
      </w:r>
      <w:r w:rsidR="00185778" w:rsidRPr="00A27AE6">
        <w:rPr>
          <w:sz w:val="28"/>
          <w:szCs w:val="28"/>
        </w:rPr>
        <w:t xml:space="preserve"> в цепи ОС, который определяется:</w:t>
      </w: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9" type="#_x0000_t75" style="width:108pt;height:18.75pt" fillcolor="window">
            <v:imagedata r:id="rId29" o:title=""/>
          </v:shape>
        </w:pict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  <w:t>(4)</w:t>
      </w: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0" type="#_x0000_t75" style="width:62.25pt;height:33.75pt" fillcolor="window">
            <v:imagedata r:id="rId30" o:title=""/>
          </v:shape>
        </w:pict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</w:r>
      <w:r w:rsidR="00185778" w:rsidRPr="00A27AE6">
        <w:rPr>
          <w:sz w:val="28"/>
          <w:szCs w:val="28"/>
        </w:rPr>
        <w:tab/>
        <w:t>(5)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Приведенная основа схем с непрерывным регулированием на практике может претерпевать различные усложнения по следующим направлениям.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В РЭ для увеличения коэффициента передачи </w:t>
      </w:r>
      <w:r w:rsidR="00A06559">
        <w:rPr>
          <w:position w:val="-12"/>
          <w:sz w:val="28"/>
          <w:szCs w:val="28"/>
        </w:rPr>
        <w:pict>
          <v:shape id="_x0000_i1051" type="#_x0000_t75" style="width:21pt;height:18pt" fillcolor="window">
            <v:imagedata r:id="rId31" o:title=""/>
          </v:shape>
        </w:pict>
      </w:r>
      <w:r w:rsidRPr="00A27AE6">
        <w:rPr>
          <w:sz w:val="28"/>
          <w:szCs w:val="28"/>
        </w:rPr>
        <w:t xml:space="preserve"> и согласования мощного РЭ с маломощным УПТ прим схема составного транзистора.</w:t>
      </w: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31.75pt;height:173.25pt" fillcolor="window">
            <v:imagedata r:id="rId32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5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7F1991" w:rsidRDefault="00185778" w:rsidP="00A27AE6">
      <w:pPr>
        <w:spacing w:line="360" w:lineRule="auto"/>
        <w:ind w:firstLine="709"/>
        <w:rPr>
          <w:sz w:val="28"/>
          <w:szCs w:val="28"/>
        </w:rPr>
      </w:pPr>
      <w:r w:rsidRPr="00A27AE6">
        <w:rPr>
          <w:sz w:val="28"/>
          <w:szCs w:val="28"/>
        </w:rPr>
        <w:t>УПТ для термокомпенсации может быть постороен по симметричной схеме (рисунок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6):</w:t>
      </w:r>
    </w:p>
    <w:p w:rsidR="00185778" w:rsidRPr="007F1991" w:rsidRDefault="00185778" w:rsidP="00A27AE6">
      <w:pPr>
        <w:spacing w:line="360" w:lineRule="auto"/>
        <w:ind w:firstLine="709"/>
        <w:rPr>
          <w:sz w:val="28"/>
          <w:szCs w:val="28"/>
        </w:rPr>
      </w:pP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58pt;height:233.25pt">
            <v:imagedata r:id="rId33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6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 xml:space="preserve"> 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Для повышения устойчивости работы стабилизатора при импульсном потреблении тока нагрузкой на выходе стабилизатора может устанавливаться аккумулятор-емкость. Это подключение практически не увеличивает сглаживание пульсаций.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Увеличение сглаживания пульсаций достагается за счет: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- изменения способа питания УПТ (от отдельного дополнительного источника, непосредственно от входного стабилизатора, либо через эмиттерный повторитель от входного стабилизатора).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- изменения схемы сравнения, в частности при применении схемы сравнения с так называемой «с опущенной спорой».</w:t>
      </w:r>
    </w:p>
    <w:p w:rsidR="00185778" w:rsidRPr="007F1991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В тех случаях, когда имеющиеся в распоряжении силовые трансформаторы не обеспечивают необходимый ток нагрузки </w:t>
      </w:r>
      <w:r w:rsidRPr="00A27AE6">
        <w:rPr>
          <w:sz w:val="28"/>
          <w:szCs w:val="28"/>
          <w:lang w:val="en-US"/>
        </w:rPr>
        <w:t>I</w:t>
      </w:r>
      <w:r w:rsidRPr="00A27AE6">
        <w:rPr>
          <w:sz w:val="28"/>
          <w:szCs w:val="28"/>
        </w:rPr>
        <w:t>н, применяется параллельное включение нескольких транзисторов (рисунок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7).</w:t>
      </w:r>
    </w:p>
    <w:p w:rsidR="00185778" w:rsidRPr="007F1991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72.25pt;height:165.75pt" fillcolor="window">
            <v:imagedata r:id="rId34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7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Используется также и последовательное включение транзисторов в РЭ для исключения опасности перегрузки по </w:t>
      </w:r>
      <w:r w:rsidRPr="00A27AE6">
        <w:rPr>
          <w:sz w:val="28"/>
          <w:szCs w:val="28"/>
          <w:lang w:val="en-US"/>
        </w:rPr>
        <w:t>U</w:t>
      </w:r>
      <w:r w:rsidRPr="00A27AE6">
        <w:rPr>
          <w:sz w:val="28"/>
          <w:szCs w:val="28"/>
        </w:rPr>
        <w:t xml:space="preserve">кэ. 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Последние меры так же усложняют стабилизатор в целом и на практике схемы отличаются значительным разнообразием. В особенности, они включают ещё и устройства защиты от перегрузки по току и напряжению или даже устройствами сигнализации.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Современные схемы имеют тенденцию к использованию импульсных режимов работы.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Импульсные стабилизаторы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455.25pt;height:204.75pt">
            <v:imagedata r:id="rId35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8 - Структурная схема импульсного стабилизатора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СФ – сглаживающий фильтр;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ИЭ – импульсный элемент;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СхСиУ. – схема сравнения и усиления.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Эффективное сглаживание на рабочей частоте возможно фильтрами либо при условии достаточно большой рабочей частоты. Повышаются требования к быстродействию.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ИЭ может работать в автоколебательном режиме (релейный стабилизатор). При этом изменяется как длительность импульсов тока так и частота следования импульсов в нагрузке. Изменение частоты затрудняет эффективное сглаживание пульсации неперестраиваемым фильтром.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 xml:space="preserve">Частоту срабатывания ИЭ можно специально задавать, синхронизируя его работу с помощью задающего генератора (ЗГ). В том случае регулирование осуществляется за счет длительности импульсов тока. 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РЭ, СхСиУ, ИОН схемно не отличаются от узлов, используемых в непрерывном стабилизаторе. В качестве ИЭ применяются релаксационные генераторы, мультивибраторы, триггеры и др.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Импульсные стабилизаторы в отличие от стабилизаторов с непрерывным регулированием позволяют реализовать высокие КПД и широко используются в современной технике.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Недостатки: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усложнение схемы;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импульсный режим работы исключает принципиально возможность снижения пульсации до нуля.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осложнение обеспечения магнитной совместимости ИВЭП с электронной аппаратурой.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Для рационального использования непрерывного и импульсного методов регулирования и ослабления недостатков, соответствующих этим методам устройств, применяют стабилизаторы с двойным управлением.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Стабилизаторы с двойным управлением.</w:t>
      </w:r>
    </w:p>
    <w:p w:rsidR="00185778" w:rsidRPr="00A27AE6" w:rsidRDefault="00A06559" w:rsidP="00A27A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418.5pt;height:248.25pt">
            <v:imagedata r:id="rId36" o:title=""/>
          </v:shape>
        </w:pic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sz w:val="28"/>
          <w:szCs w:val="28"/>
        </w:rPr>
      </w:pPr>
      <w:r w:rsidRPr="00A27AE6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9 – Структурная схема стабилизатора с двойным управлением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Недостатки: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высокие масса, габариты, стоимость;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низкая эксплуатационная надежность;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ab/>
        <w:t>- сложность.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В случае, если требуется получение повышенных значений коэффициента стабилизации, возможно использование двойного управления. Для этого РЭ ставятся на стороне как постоянного так и переменного тока. При этом коэффициент стабилизации получающегося таким образом двухкаскадного стабилизатора равен произведению коэффициентов стабилизации отдельных каскадов.</w:t>
      </w:r>
    </w:p>
    <w:p w:rsidR="00185778" w:rsidRPr="00A27AE6" w:rsidRDefault="00185778" w:rsidP="00A27AE6">
      <w:pPr>
        <w:spacing w:line="360" w:lineRule="auto"/>
        <w:ind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В качестве РЭ на стороне переменного тока могут использоваться диодно-транзисторные схемы, тиристоры, магнитные усилители.</w:t>
      </w:r>
    </w:p>
    <w:p w:rsidR="00185778" w:rsidRDefault="00185778" w:rsidP="00A27AE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A27AE6">
        <w:rPr>
          <w:sz w:val="28"/>
          <w:szCs w:val="28"/>
        </w:rPr>
        <w:br w:type="page"/>
      </w:r>
      <w:r w:rsidRPr="00A27AE6">
        <w:rPr>
          <w:b/>
          <w:sz w:val="28"/>
          <w:szCs w:val="28"/>
        </w:rPr>
        <w:t>ЛИТЕРАТУРА</w:t>
      </w:r>
    </w:p>
    <w:p w:rsidR="00185778" w:rsidRPr="00A27AE6" w:rsidRDefault="00185778" w:rsidP="00A27AE6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185778" w:rsidRPr="00A27AE6" w:rsidRDefault="00185778" w:rsidP="00A27AE6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Иванов-Цыганов А.И. Электротехнические устройства радиосистем: Учебник. - Изд. 3-е, перераб. и доп.-Мн: Высшая школа, 200</w:t>
      </w:r>
    </w:p>
    <w:p w:rsidR="00185778" w:rsidRPr="00A27AE6" w:rsidRDefault="00185778" w:rsidP="00A27AE6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Алексеев О.В., Китаев В.Е., Шихин А.Я. Электрические устройства/Под</w:t>
      </w:r>
      <w:r>
        <w:rPr>
          <w:sz w:val="28"/>
          <w:szCs w:val="28"/>
        </w:rPr>
        <w:t xml:space="preserve"> </w:t>
      </w:r>
      <w:r w:rsidRPr="00A27AE6">
        <w:rPr>
          <w:sz w:val="28"/>
          <w:szCs w:val="28"/>
        </w:rPr>
        <w:t>ред. А.Я.Шихина: Учебник. – М.: Энергоиздат, 200– 336 с.</w:t>
      </w:r>
    </w:p>
    <w:p w:rsidR="00185778" w:rsidRPr="00A27AE6" w:rsidRDefault="00185778" w:rsidP="00A27AE6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Березин О.К., Костиков В.Г., Шахнов В.А. источники электропитания радиоэлектронной аппаратуры. – М.: Три Л, 2000. – 400 с.</w:t>
      </w:r>
    </w:p>
    <w:p w:rsidR="00185778" w:rsidRPr="00A27AE6" w:rsidRDefault="00185778" w:rsidP="00A27AE6">
      <w:pPr>
        <w:numPr>
          <w:ilvl w:val="0"/>
          <w:numId w:val="1"/>
        </w:numPr>
        <w:tabs>
          <w:tab w:val="clear" w:pos="1421"/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7AE6">
        <w:rPr>
          <w:sz w:val="28"/>
          <w:szCs w:val="28"/>
        </w:rPr>
        <w:t>Шустов М.А. Практическая схемотехника. Источники питания и стабилизаторы. Кн. 2. – М.: Альтекс а, 2002. –191 с.</w:t>
      </w:r>
      <w:bookmarkStart w:id="0" w:name="_GoBack"/>
      <w:bookmarkEnd w:id="0"/>
    </w:p>
    <w:sectPr w:rsidR="00185778" w:rsidRPr="00A27AE6" w:rsidSect="00A27A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0327"/>
    <w:multiLevelType w:val="singleLevel"/>
    <w:tmpl w:val="2FD0C044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60A"/>
    <w:rsid w:val="00185778"/>
    <w:rsid w:val="003429A0"/>
    <w:rsid w:val="00454101"/>
    <w:rsid w:val="004967EB"/>
    <w:rsid w:val="0054360A"/>
    <w:rsid w:val="00591F66"/>
    <w:rsid w:val="005B4592"/>
    <w:rsid w:val="005E5E0B"/>
    <w:rsid w:val="006D771B"/>
    <w:rsid w:val="00725100"/>
    <w:rsid w:val="00771D6C"/>
    <w:rsid w:val="007B7732"/>
    <w:rsid w:val="007F1991"/>
    <w:rsid w:val="00A06559"/>
    <w:rsid w:val="00A27AE6"/>
    <w:rsid w:val="00B80BB1"/>
    <w:rsid w:val="00E24D4F"/>
    <w:rsid w:val="00F9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0D5E3EC3-5C05-416C-A2AB-5DB6E31D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4360A"/>
    <w:pPr>
      <w:jc w:val="center"/>
    </w:pPr>
    <w:rPr>
      <w:sz w:val="32"/>
      <w:szCs w:val="20"/>
      <w:u w:val="single"/>
    </w:rPr>
  </w:style>
  <w:style w:type="character" w:customStyle="1" w:styleId="a4">
    <w:name w:val="Название Знак"/>
    <w:link w:val="a3"/>
    <w:uiPriority w:val="99"/>
    <w:locked/>
    <w:rsid w:val="00771D6C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jpeg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jpe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“Белорусский государственный университет информатики и радиоэлектроники”</vt:lpstr>
    </vt:vector>
  </TitlesOfParts>
  <Company>Company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“Белорусский государственный университет информатики и радиоэлектроники”</dc:title>
  <dc:subject/>
  <dc:creator>User</dc:creator>
  <cp:keywords/>
  <dc:description/>
  <cp:lastModifiedBy>admin</cp:lastModifiedBy>
  <cp:revision>2</cp:revision>
  <dcterms:created xsi:type="dcterms:W3CDTF">2014-03-09T15:21:00Z</dcterms:created>
  <dcterms:modified xsi:type="dcterms:W3CDTF">2014-03-09T15:21:00Z</dcterms:modified>
</cp:coreProperties>
</file>