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34" w:rsidRPr="004A7CED" w:rsidRDefault="004A7CED" w:rsidP="004A7CED">
      <w:pPr>
        <w:widowControl w:val="0"/>
        <w:spacing w:line="360" w:lineRule="auto"/>
        <w:ind w:left="709" w:firstLine="11"/>
        <w:rPr>
          <w:b/>
          <w:caps/>
          <w:sz w:val="28"/>
          <w:szCs w:val="28"/>
        </w:rPr>
      </w:pPr>
      <w:r w:rsidRPr="004A7CED">
        <w:rPr>
          <w:b/>
          <w:sz w:val="28"/>
          <w:szCs w:val="28"/>
        </w:rPr>
        <w:t>Параметры, определяющие зону обнаружения вторичных моноимпульсных обзорных радиолокаторов</w:t>
      </w:r>
    </w:p>
    <w:p w:rsidR="009C4E34" w:rsidRPr="004A7CED" w:rsidRDefault="009C4E34" w:rsidP="004A7CED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</w:p>
    <w:p w:rsidR="009C4E34" w:rsidRDefault="009C4E34" w:rsidP="004A7CED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  <w:r w:rsidRPr="004A7CED">
        <w:rPr>
          <w:sz w:val="28"/>
          <w:szCs w:val="28"/>
        </w:rPr>
        <w:t>В отличие от первичных радиолокаторов при вторичной радиолокации дальность действия определяется системой уравнений</w:t>
      </w:r>
    </w:p>
    <w:p w:rsidR="004A7CED" w:rsidRPr="004A7CED" w:rsidRDefault="004A7CED" w:rsidP="004A7CED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</w:p>
    <w:p w:rsidR="009C4E34" w:rsidRPr="004A7CED" w:rsidRDefault="00607096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7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69pt" fillcolor="window">
            <v:imagedata r:id="rId4" o:title=""/>
          </v:shape>
        </w:pict>
      </w:r>
      <w:r w:rsidR="009C4E34" w:rsidRPr="004A7CED">
        <w:rPr>
          <w:sz w:val="28"/>
          <w:szCs w:val="28"/>
        </w:rPr>
        <w:tab/>
      </w:r>
      <w:r w:rsidR="009C4E34" w:rsidRPr="004A7CED">
        <w:rPr>
          <w:sz w:val="28"/>
          <w:szCs w:val="28"/>
        </w:rPr>
        <w:tab/>
      </w:r>
      <w:r w:rsidR="009C4E34" w:rsidRPr="004A7CED">
        <w:rPr>
          <w:sz w:val="28"/>
          <w:szCs w:val="28"/>
        </w:rPr>
        <w:tab/>
        <w:t>(1)</w:t>
      </w:r>
    </w:p>
    <w:p w:rsidR="004A7CED" w:rsidRDefault="004A7CED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>В этих уравнениях: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i/>
          <w:sz w:val="28"/>
          <w:szCs w:val="28"/>
        </w:rPr>
        <w:t>R</w:t>
      </w:r>
      <w:r w:rsidRPr="004A7CED">
        <w:rPr>
          <w:caps/>
          <w:sz w:val="28"/>
          <w:szCs w:val="28"/>
          <w:vertAlign w:val="subscript"/>
        </w:rPr>
        <w:t>3</w:t>
      </w:r>
      <w:r w:rsidRPr="004A7CED">
        <w:rPr>
          <w:sz w:val="28"/>
          <w:szCs w:val="28"/>
        </w:rPr>
        <w:t xml:space="preserve"> – дальность действия вторичной РЛС по запросу;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i/>
          <w:sz w:val="28"/>
          <w:szCs w:val="28"/>
        </w:rPr>
        <w:t>R</w:t>
      </w:r>
      <w:r w:rsidRPr="004A7CED">
        <w:rPr>
          <w:sz w:val="28"/>
          <w:szCs w:val="28"/>
          <w:vertAlign w:val="subscript"/>
        </w:rPr>
        <w:t>0</w:t>
      </w:r>
      <w:r w:rsidRPr="004A7CED">
        <w:rPr>
          <w:sz w:val="28"/>
          <w:szCs w:val="28"/>
        </w:rPr>
        <w:t xml:space="preserve"> – дальность действия вторичной РЛС по ответу;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i/>
          <w:sz w:val="28"/>
          <w:szCs w:val="28"/>
        </w:rPr>
        <w:t>P</w:t>
      </w:r>
      <w:r w:rsidRPr="004A7CED">
        <w:rPr>
          <w:caps/>
          <w:sz w:val="28"/>
          <w:szCs w:val="28"/>
          <w:vertAlign w:val="subscript"/>
        </w:rPr>
        <w:t>3</w:t>
      </w:r>
      <w:r w:rsidRPr="004A7CED">
        <w:rPr>
          <w:sz w:val="28"/>
          <w:szCs w:val="28"/>
        </w:rPr>
        <w:t xml:space="preserve"> – импульсная мощность запросчика;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i/>
          <w:sz w:val="28"/>
          <w:szCs w:val="28"/>
        </w:rPr>
        <w:t>Р</w:t>
      </w:r>
      <w:r w:rsidRPr="004A7CED">
        <w:rPr>
          <w:sz w:val="28"/>
          <w:szCs w:val="28"/>
          <w:vertAlign w:val="subscript"/>
        </w:rPr>
        <w:t>0</w:t>
      </w:r>
      <w:r w:rsidRPr="004A7CED">
        <w:rPr>
          <w:sz w:val="28"/>
          <w:szCs w:val="28"/>
        </w:rPr>
        <w:t xml:space="preserve"> – импульсная мощность ответчика;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i/>
          <w:sz w:val="28"/>
          <w:szCs w:val="28"/>
        </w:rPr>
        <w:t>G</w:t>
      </w:r>
      <w:r w:rsidRPr="004A7CED">
        <w:rPr>
          <w:sz w:val="28"/>
          <w:szCs w:val="28"/>
          <w:vertAlign w:val="subscript"/>
        </w:rPr>
        <w:t>3</w:t>
      </w:r>
      <w:r w:rsidRPr="004A7CED">
        <w:rPr>
          <w:sz w:val="28"/>
          <w:szCs w:val="28"/>
        </w:rPr>
        <w:t xml:space="preserve"> – коэффициент усиления антенны запросчика;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i/>
          <w:sz w:val="28"/>
          <w:szCs w:val="28"/>
        </w:rPr>
        <w:t>G</w:t>
      </w:r>
      <w:r w:rsidRPr="004A7CED">
        <w:rPr>
          <w:sz w:val="28"/>
          <w:szCs w:val="28"/>
          <w:vertAlign w:val="subscript"/>
        </w:rPr>
        <w:t>0</w:t>
      </w:r>
      <w:r w:rsidRPr="004A7CED">
        <w:rPr>
          <w:sz w:val="28"/>
          <w:szCs w:val="28"/>
        </w:rPr>
        <w:t xml:space="preserve"> – коэффициент усиления антенны ответчика;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i/>
          <w:sz w:val="28"/>
          <w:szCs w:val="28"/>
        </w:rPr>
        <w:t>P</w:t>
      </w:r>
      <w:r w:rsidRPr="004A7CED">
        <w:rPr>
          <w:sz w:val="28"/>
          <w:szCs w:val="28"/>
          <w:vertAlign w:val="subscript"/>
        </w:rPr>
        <w:t>пр.min.3</w:t>
      </w:r>
      <w:r w:rsidRPr="004A7CED">
        <w:rPr>
          <w:sz w:val="28"/>
          <w:szCs w:val="28"/>
        </w:rPr>
        <w:t xml:space="preserve"> – чувствительность приемника запросчика;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i/>
          <w:sz w:val="28"/>
          <w:szCs w:val="28"/>
        </w:rPr>
        <w:t>P</w:t>
      </w:r>
      <w:r w:rsidRPr="004A7CED">
        <w:rPr>
          <w:sz w:val="28"/>
          <w:szCs w:val="28"/>
          <w:vertAlign w:val="subscript"/>
        </w:rPr>
        <w:t>пр.min.0</w:t>
      </w:r>
      <w:r w:rsidRPr="004A7CED">
        <w:rPr>
          <w:sz w:val="28"/>
          <w:szCs w:val="28"/>
        </w:rPr>
        <w:t xml:space="preserve"> – чувствительность приемника ответчика;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i/>
          <w:sz w:val="28"/>
          <w:szCs w:val="28"/>
        </w:rPr>
        <w:t>S</w:t>
      </w:r>
      <w:r w:rsidRPr="004A7CED">
        <w:rPr>
          <w:sz w:val="28"/>
          <w:szCs w:val="28"/>
          <w:vertAlign w:val="subscript"/>
        </w:rPr>
        <w:t>А0</w:t>
      </w:r>
      <w:r w:rsidRPr="004A7CED">
        <w:rPr>
          <w:sz w:val="28"/>
          <w:szCs w:val="28"/>
        </w:rPr>
        <w:t xml:space="preserve"> – эффективная площадь антенны ответчика;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i/>
          <w:sz w:val="28"/>
          <w:szCs w:val="28"/>
        </w:rPr>
        <w:t>S</w:t>
      </w:r>
      <w:r w:rsidRPr="004A7CED">
        <w:rPr>
          <w:sz w:val="28"/>
          <w:szCs w:val="28"/>
          <w:vertAlign w:val="subscript"/>
        </w:rPr>
        <w:t>А3</w:t>
      </w:r>
      <w:r w:rsidRPr="004A7CED">
        <w:rPr>
          <w:sz w:val="28"/>
          <w:szCs w:val="28"/>
        </w:rPr>
        <w:t xml:space="preserve"> – эффективная площадь антенны запросчика;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i/>
          <w:sz w:val="28"/>
          <w:szCs w:val="28"/>
        </w:rPr>
        <w:t>L</w:t>
      </w:r>
      <w:r w:rsidRPr="004A7CED">
        <w:rPr>
          <w:sz w:val="28"/>
          <w:szCs w:val="28"/>
          <w:vertAlign w:val="subscript"/>
        </w:rPr>
        <w:t>∑3</w:t>
      </w:r>
      <w:r w:rsidRPr="004A7CED">
        <w:rPr>
          <w:sz w:val="28"/>
          <w:szCs w:val="28"/>
        </w:rPr>
        <w:t xml:space="preserve"> – суммарные потери мощности по запросу;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i/>
          <w:sz w:val="28"/>
          <w:szCs w:val="28"/>
        </w:rPr>
        <w:t>L</w:t>
      </w:r>
      <w:r w:rsidRPr="004A7CED">
        <w:rPr>
          <w:sz w:val="28"/>
          <w:szCs w:val="28"/>
          <w:vertAlign w:val="subscript"/>
        </w:rPr>
        <w:t>∑0</w:t>
      </w:r>
      <w:r w:rsidRPr="004A7CED">
        <w:rPr>
          <w:sz w:val="28"/>
          <w:szCs w:val="28"/>
        </w:rPr>
        <w:t xml:space="preserve"> – суммарные потери мощности по ответу;</w:t>
      </w:r>
    </w:p>
    <w:p w:rsidR="009C4E34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 xml:space="preserve">Учитывая, что </w:t>
      </w:r>
    </w:p>
    <w:p w:rsidR="004A7CED" w:rsidRPr="004A7CED" w:rsidRDefault="004A7CED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C4E34" w:rsidRPr="004A7CED" w:rsidRDefault="00607096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6" type="#_x0000_t75" style="width:57.75pt;height:33pt" fillcolor="window">
            <v:imagedata r:id="rId5" o:title=""/>
          </v:shape>
        </w:pict>
      </w:r>
      <w:r w:rsidR="009C4E34" w:rsidRPr="004A7CED">
        <w:rPr>
          <w:sz w:val="28"/>
          <w:szCs w:val="28"/>
        </w:rPr>
        <w:t>,</w:t>
      </w:r>
    </w:p>
    <w:p w:rsidR="009C4E34" w:rsidRPr="004A7CED" w:rsidRDefault="004A7CED" w:rsidP="004A7CED">
      <w:pPr>
        <w:pStyle w:val="3"/>
        <w:widowControl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4E34" w:rsidRPr="004A7CED">
        <w:rPr>
          <w:sz w:val="28"/>
          <w:szCs w:val="28"/>
        </w:rPr>
        <w:lastRenderedPageBreak/>
        <w:t xml:space="preserve">система уравнений (1) может быть приведена к более удобному виду </w:t>
      </w:r>
    </w:p>
    <w:p w:rsidR="004A7CED" w:rsidRDefault="004A7CED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C4E34" w:rsidRPr="004A7CED" w:rsidRDefault="00607096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70"/>
          <w:sz w:val="28"/>
          <w:szCs w:val="28"/>
        </w:rPr>
        <w:pict>
          <v:shape id="_x0000_i1027" type="#_x0000_t75" style="width:140.25pt;height:75pt" fillcolor="window">
            <v:imagedata r:id="rId6" o:title=""/>
          </v:shape>
        </w:pict>
      </w:r>
      <w:r w:rsidR="009C4E34" w:rsidRPr="004A7CED">
        <w:rPr>
          <w:sz w:val="28"/>
          <w:szCs w:val="28"/>
        </w:rPr>
        <w:t>,</w:t>
      </w:r>
      <w:r w:rsidR="009C4E34" w:rsidRPr="004A7CED">
        <w:rPr>
          <w:sz w:val="28"/>
          <w:szCs w:val="28"/>
        </w:rPr>
        <w:tab/>
      </w:r>
      <w:r w:rsidR="009C4E34" w:rsidRPr="004A7CED">
        <w:rPr>
          <w:sz w:val="28"/>
          <w:szCs w:val="28"/>
        </w:rPr>
        <w:tab/>
      </w:r>
      <w:r w:rsidR="009C4E34" w:rsidRPr="004A7CED">
        <w:rPr>
          <w:sz w:val="28"/>
          <w:szCs w:val="28"/>
        </w:rPr>
        <w:tab/>
        <w:t>(2)</w:t>
      </w:r>
    </w:p>
    <w:p w:rsidR="004A7CED" w:rsidRDefault="004A7CED" w:rsidP="004A7CED">
      <w:pPr>
        <w:widowControl w:val="0"/>
        <w:tabs>
          <w:tab w:val="left" w:pos="980"/>
        </w:tabs>
        <w:spacing w:line="360" w:lineRule="auto"/>
        <w:ind w:firstLine="720"/>
        <w:jc w:val="both"/>
        <w:rPr>
          <w:sz w:val="28"/>
          <w:szCs w:val="28"/>
        </w:rPr>
      </w:pPr>
    </w:p>
    <w:p w:rsidR="009C4E34" w:rsidRPr="004A7CED" w:rsidRDefault="009C4E34" w:rsidP="004A7CED">
      <w:pPr>
        <w:widowControl w:val="0"/>
        <w:tabs>
          <w:tab w:val="left" w:pos="980"/>
        </w:tabs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>где λ</w:t>
      </w:r>
      <w:r w:rsidRPr="004A7CED">
        <w:rPr>
          <w:sz w:val="28"/>
          <w:szCs w:val="28"/>
          <w:vertAlign w:val="subscript"/>
        </w:rPr>
        <w:t>3</w:t>
      </w:r>
      <w:r w:rsidRPr="004A7CED">
        <w:rPr>
          <w:sz w:val="28"/>
          <w:szCs w:val="28"/>
        </w:rPr>
        <w:t xml:space="preserve"> – длина волны при работе системы по запросу; λ</w:t>
      </w:r>
      <w:r w:rsidRPr="004A7CED">
        <w:rPr>
          <w:sz w:val="28"/>
          <w:szCs w:val="28"/>
          <w:vertAlign w:val="subscript"/>
        </w:rPr>
        <w:t>0</w:t>
      </w:r>
      <w:r w:rsidRPr="004A7CED">
        <w:rPr>
          <w:sz w:val="28"/>
          <w:szCs w:val="28"/>
        </w:rPr>
        <w:t xml:space="preserve"> – длина волны при работе системы по ответу.</w:t>
      </w:r>
    </w:p>
    <w:p w:rsidR="009C4E34" w:rsidRPr="004A7CED" w:rsidRDefault="009C4E34" w:rsidP="004A7CED">
      <w:pPr>
        <w:widowControl w:val="0"/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 xml:space="preserve">С энергетической точки зрения система вторичной радиолокации будет считаться оптимальной, если </w:t>
      </w:r>
      <w:r w:rsidRPr="004A7CED">
        <w:rPr>
          <w:i/>
          <w:sz w:val="28"/>
          <w:szCs w:val="28"/>
        </w:rPr>
        <w:t>R</w:t>
      </w:r>
      <w:r w:rsidRPr="004A7CED">
        <w:rPr>
          <w:sz w:val="28"/>
          <w:szCs w:val="28"/>
          <w:vertAlign w:val="subscript"/>
        </w:rPr>
        <w:t>3</w:t>
      </w:r>
      <w:r w:rsidRPr="004A7CED">
        <w:rPr>
          <w:sz w:val="28"/>
          <w:szCs w:val="28"/>
        </w:rPr>
        <w:t xml:space="preserve"> = </w:t>
      </w:r>
      <w:r w:rsidRPr="004A7CED">
        <w:rPr>
          <w:i/>
          <w:sz w:val="28"/>
          <w:szCs w:val="28"/>
        </w:rPr>
        <w:t>R</w:t>
      </w:r>
      <w:r w:rsidRPr="004A7CED">
        <w:rPr>
          <w:sz w:val="28"/>
          <w:szCs w:val="28"/>
          <w:vertAlign w:val="subscript"/>
        </w:rPr>
        <w:t>0</w:t>
      </w:r>
      <w:r w:rsidRPr="004A7CED">
        <w:rPr>
          <w:sz w:val="28"/>
          <w:szCs w:val="28"/>
        </w:rPr>
        <w:t>,</w:t>
      </w:r>
      <w:r w:rsidR="004A7CED">
        <w:rPr>
          <w:sz w:val="28"/>
          <w:szCs w:val="28"/>
        </w:rPr>
        <w:t xml:space="preserve"> </w:t>
      </w:r>
    </w:p>
    <w:p w:rsidR="004A7CED" w:rsidRDefault="004A7CED" w:rsidP="004A7CED">
      <w:pPr>
        <w:widowControl w:val="0"/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</w:p>
    <w:p w:rsidR="009C4E34" w:rsidRPr="004A7CED" w:rsidRDefault="00607096" w:rsidP="004A7CED">
      <w:pPr>
        <w:widowControl w:val="0"/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8" type="#_x0000_t75" style="width:135pt;height:36.75pt" fillcolor="window">
            <v:imagedata r:id="rId7" o:title=""/>
          </v:shape>
        </w:pict>
      </w:r>
      <w:r w:rsidR="009C4E34" w:rsidRPr="004A7CED">
        <w:rPr>
          <w:sz w:val="28"/>
          <w:szCs w:val="28"/>
        </w:rPr>
        <w:t>.</w:t>
      </w:r>
    </w:p>
    <w:p w:rsidR="004A7CED" w:rsidRDefault="004A7CED" w:rsidP="004A7CED">
      <w:pPr>
        <w:widowControl w:val="0"/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</w:p>
    <w:p w:rsidR="009C4E34" w:rsidRPr="004A7CED" w:rsidRDefault="009C4E34" w:rsidP="004A7CED">
      <w:pPr>
        <w:widowControl w:val="0"/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 xml:space="preserve">Учитывая, что </w:t>
      </w:r>
      <w:r w:rsidR="00607096">
        <w:rPr>
          <w:position w:val="-12"/>
          <w:sz w:val="28"/>
          <w:szCs w:val="28"/>
        </w:rPr>
        <w:pict>
          <v:shape id="_x0000_i1029" type="#_x0000_t75" style="width:36.75pt;height:18pt" fillcolor="window">
            <v:imagedata r:id="rId8" o:title=""/>
          </v:shape>
        </w:pict>
      </w:r>
      <w:r w:rsidRPr="004A7CED">
        <w:rPr>
          <w:sz w:val="28"/>
          <w:szCs w:val="28"/>
        </w:rPr>
        <w:t xml:space="preserve"> и </w:t>
      </w:r>
      <w:r w:rsidR="00607096">
        <w:rPr>
          <w:position w:val="-12"/>
          <w:sz w:val="28"/>
          <w:szCs w:val="28"/>
        </w:rPr>
        <w:pict>
          <v:shape id="_x0000_i1030" type="#_x0000_t75" style="width:50.25pt;height:18pt" fillcolor="window">
            <v:imagedata r:id="rId9" o:title=""/>
          </v:shape>
        </w:pict>
      </w:r>
      <w:r w:rsidRPr="004A7CED">
        <w:rPr>
          <w:sz w:val="28"/>
          <w:szCs w:val="28"/>
        </w:rPr>
        <w:t xml:space="preserve">, получаем для оптимальной системы </w:t>
      </w:r>
    </w:p>
    <w:p w:rsidR="004A7CED" w:rsidRDefault="004A7CED" w:rsidP="004A7CED">
      <w:pPr>
        <w:widowControl w:val="0"/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</w:p>
    <w:p w:rsidR="009C4E34" w:rsidRPr="004A7CED" w:rsidRDefault="00607096" w:rsidP="004A7CED">
      <w:pPr>
        <w:widowControl w:val="0"/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1" type="#_x0000_t75" style="width:116.25pt;height:18.75pt" fillcolor="window">
            <v:imagedata r:id="rId10" o:title=""/>
          </v:shape>
        </w:pict>
      </w:r>
      <w:r w:rsidR="009C4E34" w:rsidRPr="004A7CED">
        <w:rPr>
          <w:sz w:val="28"/>
          <w:szCs w:val="28"/>
        </w:rPr>
        <w:t>.</w:t>
      </w:r>
    </w:p>
    <w:p w:rsidR="004A7CED" w:rsidRDefault="004A7CED" w:rsidP="004A7CED">
      <w:pPr>
        <w:pStyle w:val="a3"/>
        <w:widowControl w:val="0"/>
        <w:tabs>
          <w:tab w:val="left" w:pos="-426"/>
        </w:tabs>
        <w:spacing w:line="360" w:lineRule="auto"/>
        <w:ind w:firstLine="720"/>
        <w:rPr>
          <w:sz w:val="28"/>
          <w:szCs w:val="28"/>
        </w:rPr>
      </w:pPr>
    </w:p>
    <w:p w:rsidR="009C4E34" w:rsidRPr="004A7CED" w:rsidRDefault="009C4E34" w:rsidP="004A7CED">
      <w:pPr>
        <w:pStyle w:val="a3"/>
        <w:widowControl w:val="0"/>
        <w:tabs>
          <w:tab w:val="left" w:pos="-426"/>
        </w:tabs>
        <w:spacing w:line="360" w:lineRule="auto"/>
        <w:ind w:firstLine="720"/>
        <w:rPr>
          <w:sz w:val="28"/>
          <w:szCs w:val="28"/>
        </w:rPr>
      </w:pPr>
      <w:r w:rsidRPr="004A7CED">
        <w:rPr>
          <w:sz w:val="28"/>
          <w:szCs w:val="28"/>
        </w:rPr>
        <w:t>Так как вторичная РЛС содержит в своем составе и наземное, и бортовое оборудование, и обе эти части взаимосвязаны, государственные стандарты и рекомендации ICAO и Евроконтроля устанавливают нормы не только на тактические, но и на технические параметры вторичных радиолокаторов и ответчиков.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 xml:space="preserve">Для уменьшения уровня внутрисистемных помех государственными стандартом и международными нормами рекомендуется выбирать эффективную излучаемую мощность запросчика, т.е. произведение </w:t>
      </w:r>
      <w:r w:rsidR="00607096">
        <w:rPr>
          <w:position w:val="-12"/>
          <w:sz w:val="28"/>
          <w:szCs w:val="28"/>
        </w:rPr>
        <w:pict>
          <v:shape id="_x0000_i1032" type="#_x0000_t75" style="width:32.25pt;height:18pt" fillcolor="window">
            <v:imagedata r:id="rId11" o:title=""/>
          </v:shape>
        </w:pict>
      </w:r>
      <w:r w:rsidRPr="004A7CED">
        <w:rPr>
          <w:sz w:val="28"/>
          <w:szCs w:val="28"/>
        </w:rPr>
        <w:t xml:space="preserve">, такой, чтобы она не превышала минимум, необходимый для обеспечения требуемой зоны обзора. 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 xml:space="preserve">Для предотвращения излишних запусков ответчиков и уменьшения </w:t>
      </w:r>
      <w:r w:rsidRPr="004A7CED">
        <w:rPr>
          <w:sz w:val="28"/>
          <w:szCs w:val="28"/>
        </w:rPr>
        <w:lastRenderedPageBreak/>
        <w:t xml:space="preserve">числа несинхронных ответов во вторичных ОРЛ должна быть предусмотрена возможность оперативного уменьшения эффективной излучаемой импульсной мощности. 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 xml:space="preserve">Для запросчиков, работающих в селективных режимах, эффективная излучаемая мощность </w:t>
      </w:r>
      <w:r w:rsidR="00607096">
        <w:rPr>
          <w:position w:val="-12"/>
          <w:sz w:val="28"/>
          <w:szCs w:val="28"/>
        </w:rPr>
        <w:pict>
          <v:shape id="_x0000_i1033" type="#_x0000_t75" style="width:41.25pt;height:18pt" fillcolor="window">
            <v:imagedata r:id="rId12" o:title=""/>
          </v:shape>
        </w:pict>
      </w:r>
      <w:r w:rsidRPr="004A7CED">
        <w:rPr>
          <w:sz w:val="28"/>
          <w:szCs w:val="28"/>
        </w:rPr>
        <w:t xml:space="preserve"> не должна превышать 58,5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 xml:space="preserve">дБ/Вт при углах места, превышающих минус </w:t>
      </w:r>
      <w:r w:rsidR="00607096">
        <w:rPr>
          <w:position w:val="-4"/>
          <w:sz w:val="28"/>
          <w:szCs w:val="28"/>
        </w:rPr>
        <w:pict>
          <v:shape id="_x0000_i1034" type="#_x0000_t75" style="width:12pt;height:15pt" fillcolor="window">
            <v:imagedata r:id="rId13" o:title=""/>
          </v:shape>
        </w:pict>
      </w:r>
      <w:r w:rsidRPr="004A7CED">
        <w:rPr>
          <w:sz w:val="28"/>
          <w:szCs w:val="28"/>
        </w:rPr>
        <w:t>, ограничивая мощность излучения до 52,5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>дБ/Вт ниже радиогоризонта. Чувствительность приёмника ОРЛ при отношении сигнал/шум 0 дБ должна быть не хуже минус 122 дБ/Вт (6,31∙10</w:t>
      </w:r>
      <w:r w:rsidRPr="004A7CED">
        <w:rPr>
          <w:sz w:val="28"/>
          <w:szCs w:val="28"/>
          <w:vertAlign w:val="superscript"/>
        </w:rPr>
        <w:t>-13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 xml:space="preserve">Вт). </w:t>
      </w:r>
    </w:p>
    <w:p w:rsidR="009C4E34" w:rsidRPr="004A7CED" w:rsidRDefault="009C4E34" w:rsidP="004A7CED">
      <w:pPr>
        <w:pStyle w:val="a3"/>
        <w:widowControl w:val="0"/>
        <w:tabs>
          <w:tab w:val="left" w:pos="-142"/>
        </w:tabs>
        <w:spacing w:line="360" w:lineRule="auto"/>
        <w:ind w:firstLine="720"/>
        <w:rPr>
          <w:sz w:val="28"/>
          <w:szCs w:val="28"/>
        </w:rPr>
      </w:pPr>
      <w:r w:rsidRPr="004A7CED">
        <w:rPr>
          <w:sz w:val="28"/>
          <w:szCs w:val="28"/>
        </w:rPr>
        <w:t>Мощность передатчика в импульсе самолётного ответчика должна быть не менее 300 и не более 800 Вт. Документ ICAO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>и государственный стандарт для ответчиков, работающих в селективных режимах, дают более корректную рекомендацию по этому поводу: пиковая выходная мощность каждого импульса ответа, измеренная на клеммах антенны, т.е. за вычетом всех потерь в фидерном тракте, должна лежать в пределах 21...27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>дБ/Вт (126...501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 xml:space="preserve">Вт). </w:t>
      </w:r>
    </w:p>
    <w:p w:rsidR="009C4E34" w:rsidRPr="004A7CED" w:rsidRDefault="009C4E34" w:rsidP="004A7CED">
      <w:pPr>
        <w:pStyle w:val="a3"/>
        <w:widowControl w:val="0"/>
        <w:tabs>
          <w:tab w:val="left" w:pos="-142"/>
        </w:tabs>
        <w:spacing w:line="360" w:lineRule="auto"/>
        <w:ind w:firstLine="720"/>
        <w:rPr>
          <w:sz w:val="28"/>
          <w:szCs w:val="28"/>
        </w:rPr>
      </w:pPr>
      <w:r w:rsidRPr="004A7CED">
        <w:rPr>
          <w:sz w:val="28"/>
          <w:szCs w:val="28"/>
        </w:rPr>
        <w:t>На высотах до 4570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>м при тех же условиях разрешается иметь пиковую мощность в пределах 18,5...27 дБ/Вт (71...501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>Вт).</w:t>
      </w:r>
    </w:p>
    <w:p w:rsidR="009C4E34" w:rsidRPr="004A7CED" w:rsidRDefault="009C4E34" w:rsidP="004A7CED">
      <w:pPr>
        <w:widowControl w:val="0"/>
        <w:tabs>
          <w:tab w:val="left" w:pos="-426"/>
        </w:tabs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>Чувствительность приёмника ответчика по 90%-ному срабатыванию согласно должна составлять минус (104±4)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>дБ/Вт, т.е. лежать в пределах 1,58</w:t>
      </w:r>
      <w:r w:rsidRPr="004A7CED">
        <w:rPr>
          <w:sz w:val="28"/>
          <w:szCs w:val="28"/>
        </w:rPr>
        <w:sym w:font="Symbol" w:char="F0D7"/>
      </w:r>
      <w:r w:rsidRPr="004A7CED">
        <w:rPr>
          <w:sz w:val="28"/>
          <w:szCs w:val="28"/>
        </w:rPr>
        <w:t>10</w:t>
      </w:r>
      <w:r w:rsidRPr="004A7CED">
        <w:rPr>
          <w:sz w:val="28"/>
          <w:szCs w:val="28"/>
          <w:vertAlign w:val="superscript"/>
        </w:rPr>
        <w:t>-11</w:t>
      </w:r>
      <w:r w:rsidRPr="004A7CED">
        <w:rPr>
          <w:sz w:val="28"/>
          <w:szCs w:val="28"/>
        </w:rPr>
        <w:t>...10</w:t>
      </w:r>
      <w:r w:rsidRPr="004A7CED">
        <w:rPr>
          <w:sz w:val="28"/>
          <w:szCs w:val="28"/>
          <w:vertAlign w:val="superscript"/>
        </w:rPr>
        <w:t>-10</w:t>
      </w:r>
      <w:r w:rsidR="004A7CED">
        <w:rPr>
          <w:sz w:val="28"/>
          <w:szCs w:val="28"/>
          <w:vertAlign w:val="superscript"/>
        </w:rPr>
        <w:t xml:space="preserve"> </w:t>
      </w:r>
      <w:r w:rsidRPr="004A7CED">
        <w:rPr>
          <w:sz w:val="28"/>
          <w:szCs w:val="28"/>
        </w:rPr>
        <w:t xml:space="preserve">Вт. </w:t>
      </w:r>
    </w:p>
    <w:p w:rsidR="009C4E34" w:rsidRPr="004A7CED" w:rsidRDefault="009C4E34" w:rsidP="004A7CED">
      <w:pPr>
        <w:widowControl w:val="0"/>
        <w:tabs>
          <w:tab w:val="left" w:pos="-426"/>
        </w:tabs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>Для вторичных каналов, работающих на частотах 835, 837,5 и 840 МГц она должна быть равна минус 66±2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>дБ/Вт, т.е. лежать в пределах 0,25</w:t>
      </w:r>
      <w:r w:rsidRPr="004A7CED">
        <w:rPr>
          <w:sz w:val="28"/>
          <w:szCs w:val="28"/>
        </w:rPr>
        <w:sym w:font="Symbol" w:char="F0D7"/>
      </w:r>
      <w:r w:rsidRPr="004A7CED">
        <w:rPr>
          <w:sz w:val="28"/>
          <w:szCs w:val="28"/>
        </w:rPr>
        <w:t>10</w:t>
      </w:r>
      <w:r w:rsidRPr="004A7CED">
        <w:rPr>
          <w:sz w:val="28"/>
          <w:szCs w:val="28"/>
          <w:vertAlign w:val="superscript"/>
        </w:rPr>
        <w:t>-6</w:t>
      </w:r>
      <w:r w:rsidRPr="004A7CED">
        <w:rPr>
          <w:sz w:val="28"/>
          <w:szCs w:val="28"/>
        </w:rPr>
        <w:t>...0,4</w:t>
      </w:r>
      <w:r w:rsidRPr="004A7CED">
        <w:rPr>
          <w:sz w:val="28"/>
          <w:szCs w:val="28"/>
        </w:rPr>
        <w:sym w:font="Symbol" w:char="F0D7"/>
      </w:r>
      <w:r w:rsidRPr="004A7CED">
        <w:rPr>
          <w:sz w:val="28"/>
          <w:szCs w:val="28"/>
        </w:rPr>
        <w:t>10</w:t>
      </w:r>
      <w:r w:rsidRPr="004A7CED">
        <w:rPr>
          <w:sz w:val="28"/>
          <w:szCs w:val="28"/>
          <w:vertAlign w:val="superscript"/>
        </w:rPr>
        <w:t>-6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 xml:space="preserve">Вт. 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 xml:space="preserve">Для ответчиков, работающих в селективных режимах, чувствительность ответчика принято ставить в зависимость от заданного процента ответов. При этом учитываются только правильные ответы, содержащие данные, соответствующие типу запроса. 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 xml:space="preserve">Для запросов в режимах RBS и УBД, запросов общего вызова и запросов режима S минимальный пороговый уровень для приёмников </w:t>
      </w:r>
      <w:r w:rsidRPr="004A7CED">
        <w:rPr>
          <w:sz w:val="28"/>
          <w:szCs w:val="28"/>
        </w:rPr>
        <w:lastRenderedPageBreak/>
        <w:t>селективных ответчиков должен определяться в зависимости от минимального входного уровня мощности, обеспечивающего 90%-ную вероятность ответа, и должен составлять минус (104</w:t>
      </w:r>
      <w:r w:rsidR="00607096">
        <w:rPr>
          <w:position w:val="-4"/>
          <w:sz w:val="28"/>
          <w:szCs w:val="28"/>
        </w:rPr>
        <w:pict>
          <v:shape id="_x0000_i1035" type="#_x0000_t75" style="width:11.25pt;height:12pt" fillcolor="window">
            <v:imagedata r:id="rId14" o:title=""/>
          </v:shape>
        </w:pict>
      </w:r>
      <w:r w:rsidRPr="004A7CED">
        <w:rPr>
          <w:sz w:val="28"/>
          <w:szCs w:val="28"/>
        </w:rPr>
        <w:t>3) дБ/Вт, т.е. лежать в приделах 2·10</w:t>
      </w:r>
      <w:r w:rsidRPr="004A7CED">
        <w:rPr>
          <w:sz w:val="28"/>
          <w:szCs w:val="28"/>
          <w:vertAlign w:val="superscript"/>
        </w:rPr>
        <w:t xml:space="preserve">-11 </w:t>
      </w:r>
      <w:r w:rsidRPr="004A7CED">
        <w:rPr>
          <w:sz w:val="28"/>
          <w:szCs w:val="28"/>
        </w:rPr>
        <w:t>до 7,94·10</w:t>
      </w:r>
      <w:r w:rsidRPr="004A7CED">
        <w:rPr>
          <w:sz w:val="28"/>
          <w:szCs w:val="28"/>
          <w:vertAlign w:val="superscript"/>
        </w:rPr>
        <w:t>-11</w:t>
      </w:r>
      <w:r w:rsidRPr="004A7CED">
        <w:rPr>
          <w:sz w:val="28"/>
          <w:szCs w:val="28"/>
        </w:rPr>
        <w:t xml:space="preserve">Вт. Чувствительность приёмников, также как и выходную мощность передатчика ответчика, измеряют при этом на выходных (входных) клеммах антенны. </w:t>
      </w:r>
    </w:p>
    <w:p w:rsidR="009C4E34" w:rsidRPr="004A7CED" w:rsidRDefault="009C4E34" w:rsidP="004A7CED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  <w:r w:rsidRPr="004A7CED">
        <w:rPr>
          <w:sz w:val="28"/>
          <w:szCs w:val="28"/>
        </w:rPr>
        <w:t xml:space="preserve">Для современных моноимпульсных вторичных РЛС и ответчиков характерны следующие значения параметров, определяющих их максимальную дальность действия: 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>–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 xml:space="preserve">импульсная мощность передатчика запросчика </w:t>
      </w:r>
      <w:r w:rsidRPr="004A7CED">
        <w:rPr>
          <w:i/>
          <w:sz w:val="28"/>
          <w:szCs w:val="28"/>
        </w:rPr>
        <w:t>P</w:t>
      </w:r>
      <w:r w:rsidRPr="004A7CED">
        <w:rPr>
          <w:sz w:val="28"/>
          <w:szCs w:val="28"/>
          <w:vertAlign w:val="subscript"/>
        </w:rPr>
        <w:t>3</w:t>
      </w:r>
      <w:r w:rsidRPr="004A7CED">
        <w:rPr>
          <w:sz w:val="28"/>
          <w:szCs w:val="28"/>
        </w:rPr>
        <w:t xml:space="preserve"> лежит в пределах 1,6...5,4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>кВт с возможностью ступенчатого оперативного уменьшения на 3, 6 и 12 дБ 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>–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 xml:space="preserve">импульсная мощность передатчика самолётного ответчика </w:t>
      </w:r>
      <w:r w:rsidRPr="004A7CED">
        <w:rPr>
          <w:i/>
          <w:sz w:val="28"/>
          <w:szCs w:val="28"/>
        </w:rPr>
        <w:t>P</w:t>
      </w:r>
      <w:r w:rsidRPr="004A7CED">
        <w:rPr>
          <w:sz w:val="28"/>
          <w:szCs w:val="28"/>
          <w:vertAlign w:val="subscript"/>
        </w:rPr>
        <w:t>0</w:t>
      </w:r>
      <w:r w:rsidRPr="004A7CED">
        <w:rPr>
          <w:sz w:val="28"/>
          <w:szCs w:val="28"/>
        </w:rPr>
        <w:t xml:space="preserve"> в большинстве случаев лежит в пределах 126...500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>Вт;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>–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 xml:space="preserve">чувствительность приёмников запросчиков </w:t>
      </w:r>
      <w:r w:rsidRPr="004A7CED">
        <w:rPr>
          <w:i/>
          <w:sz w:val="28"/>
          <w:szCs w:val="28"/>
        </w:rPr>
        <w:t>P</w:t>
      </w:r>
      <w:r w:rsidRPr="004A7CED">
        <w:rPr>
          <w:sz w:val="28"/>
          <w:szCs w:val="28"/>
          <w:vertAlign w:val="subscript"/>
        </w:rPr>
        <w:t>np.min3</w:t>
      </w:r>
      <w:r w:rsidRPr="004A7CED">
        <w:rPr>
          <w:sz w:val="28"/>
          <w:szCs w:val="28"/>
        </w:rPr>
        <w:t xml:space="preserve"> ориентировочно равна минус 110...120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 xml:space="preserve">дБ/Вт, соответствующие значения коэффициента шума </w:t>
      </w:r>
      <w:r w:rsidRPr="004A7CED">
        <w:rPr>
          <w:i/>
          <w:sz w:val="28"/>
          <w:szCs w:val="28"/>
        </w:rPr>
        <w:t>К</w:t>
      </w:r>
      <w:r w:rsidRPr="004A7CED">
        <w:rPr>
          <w:sz w:val="28"/>
          <w:szCs w:val="28"/>
          <w:vertAlign w:val="subscript"/>
        </w:rPr>
        <w:t>ш</w:t>
      </w:r>
      <w:r w:rsidRPr="004A7CED">
        <w:rPr>
          <w:sz w:val="28"/>
          <w:szCs w:val="28"/>
        </w:rPr>
        <w:t xml:space="preserve"> равны 9...5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>дБ;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>–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 xml:space="preserve">чувствительность приёмников ответчиков </w:t>
      </w:r>
      <w:r w:rsidRPr="004A7CED">
        <w:rPr>
          <w:i/>
          <w:sz w:val="28"/>
          <w:szCs w:val="28"/>
        </w:rPr>
        <w:t>Р</w:t>
      </w:r>
      <w:r w:rsidRPr="004A7CED">
        <w:rPr>
          <w:i/>
          <w:sz w:val="28"/>
          <w:szCs w:val="28"/>
          <w:vertAlign w:val="subscript"/>
        </w:rPr>
        <w:t>п</w:t>
      </w:r>
      <w:r w:rsidRPr="004A7CED">
        <w:rPr>
          <w:sz w:val="28"/>
          <w:szCs w:val="28"/>
          <w:vertAlign w:val="subscript"/>
        </w:rPr>
        <w:t>р.min.о</w:t>
      </w:r>
      <w:r w:rsidRPr="004A7CED">
        <w:rPr>
          <w:sz w:val="28"/>
          <w:szCs w:val="28"/>
        </w:rPr>
        <w:t xml:space="preserve"> равна минус 100...104 дБ/Вт с возможностью оперативного ухудшения при перегрузке ответчика излишне частыми запросами;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>–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 xml:space="preserve">коэффициент усиления антенны запросчика </w:t>
      </w:r>
      <w:r w:rsidRPr="004A7CED">
        <w:rPr>
          <w:i/>
          <w:sz w:val="28"/>
          <w:szCs w:val="28"/>
        </w:rPr>
        <w:t>G</w:t>
      </w:r>
      <w:r w:rsidRPr="004A7CED">
        <w:rPr>
          <w:sz w:val="28"/>
          <w:szCs w:val="28"/>
          <w:vertAlign w:val="subscript"/>
        </w:rPr>
        <w:t>3</w:t>
      </w:r>
      <w:r w:rsidRPr="004A7CED">
        <w:rPr>
          <w:sz w:val="28"/>
          <w:szCs w:val="28"/>
        </w:rPr>
        <w:t xml:space="preserve"> равен 27...29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>дБ;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>–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 xml:space="preserve">коэффициент усиления антенны ответчика </w:t>
      </w:r>
      <w:r w:rsidRPr="004A7CED">
        <w:rPr>
          <w:i/>
          <w:sz w:val="28"/>
          <w:szCs w:val="28"/>
        </w:rPr>
        <w:t>G</w:t>
      </w:r>
      <w:r w:rsidRPr="004A7CED">
        <w:rPr>
          <w:sz w:val="28"/>
          <w:szCs w:val="28"/>
          <w:vertAlign w:val="subscript"/>
        </w:rPr>
        <w:t>0</w:t>
      </w:r>
      <w:r w:rsidRPr="004A7CED">
        <w:rPr>
          <w:sz w:val="28"/>
          <w:szCs w:val="28"/>
        </w:rPr>
        <w:t xml:space="preserve"> равен приблизительно 0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>дБ;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>–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 xml:space="preserve">общий коэффициент потерь мощности в фидерном тракте запросчика </w:t>
      </w:r>
      <w:r w:rsidRPr="004A7CED">
        <w:rPr>
          <w:i/>
          <w:sz w:val="28"/>
          <w:szCs w:val="28"/>
        </w:rPr>
        <w:t>L</w:t>
      </w:r>
      <w:r w:rsidRPr="004A7CED">
        <w:rPr>
          <w:sz w:val="28"/>
          <w:szCs w:val="28"/>
          <w:vertAlign w:val="subscript"/>
        </w:rPr>
        <w:t>ф.3</w:t>
      </w:r>
      <w:r w:rsidRPr="004A7CED">
        <w:rPr>
          <w:sz w:val="28"/>
          <w:szCs w:val="28"/>
        </w:rPr>
        <w:t xml:space="preserve"> ориентировочно равен 4,5 дБ;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>–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 xml:space="preserve">общий коэффициент потерь мощности в фидерном тракте ответчика </w:t>
      </w:r>
      <w:r w:rsidRPr="004A7CED">
        <w:rPr>
          <w:i/>
          <w:sz w:val="28"/>
          <w:szCs w:val="28"/>
        </w:rPr>
        <w:t>L</w:t>
      </w:r>
      <w:r w:rsidRPr="004A7CED">
        <w:rPr>
          <w:sz w:val="28"/>
          <w:szCs w:val="28"/>
          <w:vertAlign w:val="subscript"/>
        </w:rPr>
        <w:t>ф.d</w:t>
      </w:r>
      <w:r w:rsidR="004A7CED">
        <w:rPr>
          <w:sz w:val="28"/>
          <w:szCs w:val="28"/>
          <w:vertAlign w:val="subscript"/>
        </w:rPr>
        <w:t xml:space="preserve"> </w:t>
      </w:r>
      <w:r w:rsidRPr="004A7CED">
        <w:rPr>
          <w:sz w:val="28"/>
          <w:szCs w:val="28"/>
        </w:rPr>
        <w:t>ориентировочно равен 3 дБ;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>–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 xml:space="preserve">максимальная дальность действия вторичных моноимпульсных РЛС по запросу и ответу </w:t>
      </w:r>
      <w:r w:rsidRPr="004A7CED">
        <w:rPr>
          <w:i/>
          <w:sz w:val="28"/>
          <w:szCs w:val="28"/>
        </w:rPr>
        <w:t>R</w:t>
      </w:r>
      <w:r w:rsidRPr="004A7CED">
        <w:rPr>
          <w:sz w:val="28"/>
          <w:szCs w:val="28"/>
          <w:vertAlign w:val="subscript"/>
        </w:rPr>
        <w:t xml:space="preserve">max.з </w:t>
      </w:r>
      <w:r w:rsidRPr="004A7CED">
        <w:rPr>
          <w:sz w:val="28"/>
          <w:szCs w:val="28"/>
        </w:rPr>
        <w:t xml:space="preserve">и </w:t>
      </w:r>
      <w:r w:rsidRPr="004A7CED">
        <w:rPr>
          <w:i/>
          <w:sz w:val="28"/>
          <w:szCs w:val="28"/>
        </w:rPr>
        <w:t>P</w:t>
      </w:r>
      <w:r w:rsidRPr="004A7CED">
        <w:rPr>
          <w:sz w:val="28"/>
          <w:szCs w:val="28"/>
          <w:vertAlign w:val="subscript"/>
        </w:rPr>
        <w:t>max.0</w:t>
      </w:r>
      <w:r w:rsidRPr="004A7CED">
        <w:rPr>
          <w:sz w:val="28"/>
          <w:szCs w:val="28"/>
        </w:rPr>
        <w:t xml:space="preserve"> обычно лежит в пределах 400...500 км для ВС, находящихся на высоте </w:t>
      </w:r>
      <w:smartTag w:uri="urn:schemas-microsoft-com:office:smarttags" w:element="metricconverter">
        <w:smartTagPr>
          <w:attr w:name="ProductID" w:val="5 км"/>
        </w:smartTagPr>
        <w:r w:rsidRPr="004A7CED">
          <w:rPr>
            <w:sz w:val="28"/>
            <w:szCs w:val="28"/>
          </w:rPr>
          <w:t>12000 м</w:t>
        </w:r>
      </w:smartTag>
      <w:r w:rsidRPr="004A7CED">
        <w:rPr>
          <w:sz w:val="28"/>
          <w:szCs w:val="28"/>
        </w:rPr>
        <w:t>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lastRenderedPageBreak/>
        <w:t>–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 xml:space="preserve">инструментальная дальность действия </w:t>
      </w:r>
      <w:r w:rsidRPr="004A7CED">
        <w:rPr>
          <w:i/>
          <w:sz w:val="28"/>
          <w:szCs w:val="28"/>
        </w:rPr>
        <w:t>R</w:t>
      </w:r>
      <w:r w:rsidRPr="004A7CED">
        <w:rPr>
          <w:sz w:val="28"/>
          <w:szCs w:val="28"/>
          <w:vertAlign w:val="subscript"/>
        </w:rPr>
        <w:t>max.инстр.</w:t>
      </w:r>
      <w:r w:rsidRPr="004A7CED">
        <w:rPr>
          <w:sz w:val="28"/>
          <w:szCs w:val="28"/>
        </w:rPr>
        <w:t>, определяемая в первую очередь параметрами аппаратуры обработки принимаемой информации, устанавливается обычно на уровне 256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>морских миль (</w:t>
      </w:r>
      <w:smartTag w:uri="urn:schemas-microsoft-com:office:smarttags" w:element="metricconverter">
        <w:smartTagPr>
          <w:attr w:name="ProductID" w:val="5 км"/>
        </w:smartTagPr>
        <w:r w:rsidRPr="004A7CED">
          <w:rPr>
            <w:sz w:val="28"/>
            <w:szCs w:val="28"/>
          </w:rPr>
          <w:t>470 км</w:t>
        </w:r>
      </w:smartTag>
      <w:r w:rsidRPr="004A7CED">
        <w:rPr>
          <w:sz w:val="28"/>
          <w:szCs w:val="28"/>
        </w:rPr>
        <w:t>).</w:t>
      </w:r>
    </w:p>
    <w:p w:rsidR="009C4E34" w:rsidRPr="004A7CED" w:rsidRDefault="009C4E34" w:rsidP="004A7CED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  <w:r w:rsidRPr="004A7CED">
        <w:rPr>
          <w:sz w:val="28"/>
          <w:szCs w:val="28"/>
        </w:rPr>
        <w:t xml:space="preserve">Такой параметр, как максимальная дальность действия вторичной РЛС, даёт лишь ориентировочные представления о информационных возможностях радиолокатора. </w:t>
      </w:r>
    </w:p>
    <w:p w:rsidR="009C4E34" w:rsidRPr="004A7CED" w:rsidRDefault="009C4E34" w:rsidP="004A7CED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  <w:r w:rsidRPr="004A7CED">
        <w:rPr>
          <w:sz w:val="28"/>
          <w:szCs w:val="28"/>
        </w:rPr>
        <w:t>Более полные сведения в этом плане дает такая характеристика радиолокатора, как его зона обнаружения, т. е. пространство, в пределах которого радиолокатор обнаруживает цели с вероятностными характеристиками, не хуже заданных.</w:t>
      </w:r>
    </w:p>
    <w:p w:rsidR="009C4E34" w:rsidRPr="004A7CED" w:rsidRDefault="009C4E34" w:rsidP="004A7CED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  <w:r w:rsidRPr="004A7CED">
        <w:rPr>
          <w:sz w:val="28"/>
          <w:szCs w:val="28"/>
        </w:rPr>
        <w:t xml:space="preserve">Применительно к вторичной радиолокации понятие о зоне обнаружения несколько видоизменяется. В ней вместо эффективной отражающей площади цели вводятся параметры ответчика, определяется зона обнаружения не только по запросу, но и по ответу. </w:t>
      </w:r>
    </w:p>
    <w:p w:rsidR="009C4E34" w:rsidRPr="004A7CED" w:rsidRDefault="009C4E34" w:rsidP="004A7CED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  <w:r w:rsidRPr="004A7CED">
        <w:rPr>
          <w:sz w:val="28"/>
          <w:szCs w:val="28"/>
        </w:rPr>
        <w:t>Кроме зоны обнаружения по координатной информации определяется также зона приёма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>дополнительной полётной информации с заданной вероятностью правильного воспроизведения передаваемой информации в условиях определённой помеховой обстановки.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 xml:space="preserve">В качестве основы для определения зоны обнаружения вторичной РЛС обычно принимается расчёт мощности, поступающей на вход приёмника ответчика </w:t>
      </w:r>
      <w:r w:rsidRPr="004A7CED">
        <w:rPr>
          <w:i/>
          <w:sz w:val="28"/>
          <w:szCs w:val="28"/>
        </w:rPr>
        <w:t>Р</w:t>
      </w:r>
      <w:r w:rsidRPr="004A7CED">
        <w:rPr>
          <w:sz w:val="28"/>
          <w:szCs w:val="28"/>
          <w:vertAlign w:val="subscript"/>
        </w:rPr>
        <w:t>пр.0</w:t>
      </w:r>
      <w:r w:rsidRPr="004A7CED">
        <w:rPr>
          <w:sz w:val="28"/>
          <w:szCs w:val="28"/>
        </w:rPr>
        <w:t xml:space="preserve"> при запросе или на вход приёмника запросчика </w:t>
      </w:r>
      <w:r w:rsidRPr="004A7CED">
        <w:rPr>
          <w:i/>
          <w:sz w:val="28"/>
          <w:szCs w:val="28"/>
        </w:rPr>
        <w:t>Р</w:t>
      </w:r>
      <w:r w:rsidRPr="004A7CED">
        <w:rPr>
          <w:sz w:val="28"/>
          <w:szCs w:val="28"/>
          <w:vertAlign w:val="subscript"/>
        </w:rPr>
        <w:t>пр.3</w:t>
      </w:r>
      <w:r w:rsidRPr="004A7CED">
        <w:rPr>
          <w:sz w:val="28"/>
          <w:szCs w:val="28"/>
        </w:rPr>
        <w:t xml:space="preserve"> при ответе в функции расстояния между радиолокатором и ВС </w:t>
      </w:r>
      <w:r w:rsidRPr="004A7CED">
        <w:rPr>
          <w:i/>
          <w:sz w:val="28"/>
          <w:szCs w:val="28"/>
        </w:rPr>
        <w:t>R</w:t>
      </w:r>
      <w:r w:rsidRPr="004A7CED">
        <w:rPr>
          <w:sz w:val="28"/>
          <w:szCs w:val="28"/>
        </w:rPr>
        <w:t xml:space="preserve"> и угла места </w:t>
      </w:r>
      <w:r w:rsidRPr="004A7CED">
        <w:rPr>
          <w:sz w:val="28"/>
          <w:szCs w:val="28"/>
        </w:rPr>
        <w:sym w:font="Symbol" w:char="F071"/>
      </w:r>
      <w:r w:rsidRPr="004A7CED">
        <w:rPr>
          <w:sz w:val="28"/>
          <w:szCs w:val="28"/>
        </w:rPr>
        <w:sym w:font="Symbol" w:char="F0B0"/>
      </w:r>
      <w:r w:rsidRPr="004A7CED">
        <w:rPr>
          <w:sz w:val="28"/>
          <w:szCs w:val="28"/>
        </w:rPr>
        <w:t>, под которым находится ВС: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>при запросе</w:t>
      </w:r>
      <w:r w:rsidR="004A7CED">
        <w:rPr>
          <w:sz w:val="28"/>
          <w:szCs w:val="28"/>
        </w:rPr>
        <w:t xml:space="preserve"> </w:t>
      </w:r>
      <w:r w:rsidR="00607096">
        <w:rPr>
          <w:position w:val="-16"/>
          <w:sz w:val="28"/>
          <w:szCs w:val="28"/>
        </w:rPr>
        <w:pict>
          <v:shape id="_x0000_i1036" type="#_x0000_t75" style="width:83.25pt;height:18.75pt" fillcolor="window">
            <v:imagedata r:id="rId15" o:title=""/>
          </v:shape>
        </w:pict>
      </w:r>
      <w:r w:rsidRPr="004A7CED">
        <w:rPr>
          <w:sz w:val="28"/>
          <w:szCs w:val="28"/>
        </w:rPr>
        <w:t>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 xml:space="preserve">при ответе </w:t>
      </w:r>
      <w:r w:rsidR="00607096">
        <w:rPr>
          <w:position w:val="-16"/>
          <w:sz w:val="28"/>
          <w:szCs w:val="28"/>
        </w:rPr>
        <w:pict>
          <v:shape id="_x0000_i1037" type="#_x0000_t75" style="width:81.75pt;height:18pt" fillcolor="window">
            <v:imagedata r:id="rId16" o:title=""/>
          </v:shape>
        </w:pict>
      </w:r>
      <w:r w:rsidRPr="004A7CED">
        <w:rPr>
          <w:sz w:val="28"/>
          <w:szCs w:val="28"/>
        </w:rPr>
        <w:t>.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 xml:space="preserve">Затем находят превышение </w:t>
      </w:r>
      <w:r w:rsidRPr="004A7CED">
        <w:rPr>
          <w:i/>
          <w:sz w:val="28"/>
          <w:szCs w:val="28"/>
        </w:rPr>
        <w:t>М</w:t>
      </w:r>
      <w:r w:rsidRPr="004A7CED">
        <w:rPr>
          <w:sz w:val="28"/>
          <w:szCs w:val="28"/>
        </w:rPr>
        <w:t xml:space="preserve"> принимаемой мощности над чувствительностью соответствующего приёмника P</w:t>
      </w:r>
      <w:r w:rsidRPr="004A7CED">
        <w:rPr>
          <w:sz w:val="28"/>
          <w:szCs w:val="28"/>
          <w:vertAlign w:val="subscript"/>
        </w:rPr>
        <w:t xml:space="preserve">np. min.0 </w:t>
      </w:r>
      <w:r w:rsidRPr="004A7CED">
        <w:rPr>
          <w:sz w:val="28"/>
          <w:szCs w:val="28"/>
        </w:rPr>
        <w:t xml:space="preserve">и </w:t>
      </w:r>
      <w:r w:rsidRPr="004A7CED">
        <w:rPr>
          <w:i/>
          <w:sz w:val="28"/>
          <w:szCs w:val="28"/>
        </w:rPr>
        <w:t>P</w:t>
      </w:r>
      <w:r w:rsidRPr="004A7CED">
        <w:rPr>
          <w:sz w:val="28"/>
          <w:szCs w:val="28"/>
          <w:vertAlign w:val="subscript"/>
        </w:rPr>
        <w:t>np. min.3</w:t>
      </w:r>
      <w:r w:rsidRPr="004A7CED">
        <w:rPr>
          <w:sz w:val="28"/>
          <w:szCs w:val="28"/>
        </w:rPr>
        <w:t>: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 xml:space="preserve">по запросу </w:t>
      </w:r>
      <w:r w:rsidR="00607096">
        <w:rPr>
          <w:position w:val="-16"/>
          <w:sz w:val="28"/>
          <w:szCs w:val="28"/>
        </w:rPr>
        <w:pict>
          <v:shape id="_x0000_i1038" type="#_x0000_t75" style="width:99.75pt;height:15.75pt" fillcolor="window">
            <v:imagedata r:id="rId17" o:title=""/>
          </v:shape>
        </w:pict>
      </w:r>
      <w:r w:rsidRPr="004A7CED">
        <w:rPr>
          <w:sz w:val="28"/>
          <w:szCs w:val="28"/>
        </w:rPr>
        <w:t>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>по ответу</w:t>
      </w:r>
      <w:r w:rsidR="004A7CED">
        <w:rPr>
          <w:sz w:val="28"/>
          <w:szCs w:val="28"/>
        </w:rPr>
        <w:t xml:space="preserve"> </w:t>
      </w:r>
      <w:r w:rsidR="00607096">
        <w:rPr>
          <w:position w:val="-16"/>
          <w:sz w:val="28"/>
          <w:szCs w:val="28"/>
        </w:rPr>
        <w:pict>
          <v:shape id="_x0000_i1039" type="#_x0000_t75" style="width:88.5pt;height:17.25pt" fillcolor="window">
            <v:imagedata r:id="rId18" o:title=""/>
          </v:shape>
        </w:pict>
      </w:r>
      <w:r w:rsidRPr="004A7CED">
        <w:rPr>
          <w:sz w:val="28"/>
          <w:szCs w:val="28"/>
        </w:rPr>
        <w:t>.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lastRenderedPageBreak/>
        <w:t xml:space="preserve">Последней операцией является назначение пороговых значений </w:t>
      </w:r>
      <w:r w:rsidRPr="004A7CED">
        <w:rPr>
          <w:i/>
          <w:sz w:val="28"/>
          <w:szCs w:val="28"/>
        </w:rPr>
        <w:t>М</w:t>
      </w:r>
      <w:r w:rsidRPr="004A7CED">
        <w:rPr>
          <w:sz w:val="28"/>
          <w:szCs w:val="28"/>
          <w:vertAlign w:val="subscript"/>
        </w:rPr>
        <w:t>3пор.</w:t>
      </w:r>
      <w:r w:rsidRPr="004A7CED">
        <w:rPr>
          <w:sz w:val="28"/>
          <w:szCs w:val="28"/>
        </w:rPr>
        <w:t xml:space="preserve"> и М</w:t>
      </w:r>
      <w:r w:rsidRPr="004A7CED">
        <w:rPr>
          <w:sz w:val="28"/>
          <w:szCs w:val="28"/>
          <w:vertAlign w:val="subscript"/>
        </w:rPr>
        <w:t xml:space="preserve">0пор., </w:t>
      </w:r>
      <w:r w:rsidRPr="004A7CED">
        <w:rPr>
          <w:sz w:val="28"/>
          <w:szCs w:val="28"/>
        </w:rPr>
        <w:t>при которых</w:t>
      </w:r>
      <w:r w:rsidRPr="004A7CED">
        <w:rPr>
          <w:sz w:val="28"/>
          <w:szCs w:val="28"/>
          <w:vertAlign w:val="subscript"/>
        </w:rPr>
        <w:t xml:space="preserve"> </w:t>
      </w:r>
      <w:r w:rsidRPr="004A7CED">
        <w:rPr>
          <w:sz w:val="28"/>
          <w:szCs w:val="28"/>
        </w:rPr>
        <w:t xml:space="preserve">обеспечиваются необходимые вероятности обнаружение целей и правильного декодирования кодов дополнительной информации ответных сигналов. 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 xml:space="preserve">Одновременно производится определение соответствующих предельных значений максимальной дальности действия </w:t>
      </w:r>
      <w:r w:rsidRPr="004A7CED">
        <w:rPr>
          <w:i/>
          <w:sz w:val="28"/>
          <w:szCs w:val="28"/>
        </w:rPr>
        <w:t>R</w:t>
      </w:r>
      <w:r w:rsidRPr="004A7CED">
        <w:rPr>
          <w:sz w:val="28"/>
          <w:szCs w:val="28"/>
          <w:vertAlign w:val="subscript"/>
        </w:rPr>
        <w:t>max 3</w:t>
      </w:r>
      <w:r w:rsidRPr="004A7CED">
        <w:rPr>
          <w:sz w:val="28"/>
          <w:szCs w:val="28"/>
        </w:rPr>
        <w:t xml:space="preserve"> и </w:t>
      </w:r>
      <w:r w:rsidRPr="004A7CED">
        <w:rPr>
          <w:i/>
          <w:sz w:val="28"/>
          <w:szCs w:val="28"/>
        </w:rPr>
        <w:t>R</w:t>
      </w:r>
      <w:r w:rsidRPr="004A7CED">
        <w:rPr>
          <w:sz w:val="28"/>
          <w:szCs w:val="28"/>
          <w:vertAlign w:val="subscript"/>
        </w:rPr>
        <w:t>max.0</w:t>
      </w:r>
      <w:r w:rsidR="004A7CED">
        <w:rPr>
          <w:sz w:val="28"/>
          <w:szCs w:val="28"/>
          <w:vertAlign w:val="subscript"/>
        </w:rPr>
        <w:t xml:space="preserve"> </w:t>
      </w:r>
      <w:r w:rsidRPr="004A7CED">
        <w:rPr>
          <w:sz w:val="28"/>
          <w:szCs w:val="28"/>
        </w:rPr>
        <w:t>и построение зон обнаружения по запросу и ответу в координатах дальность R</w:t>
      </w:r>
      <w:r w:rsidRPr="004A7CED">
        <w:rPr>
          <w:sz w:val="28"/>
          <w:szCs w:val="28"/>
          <w:vertAlign w:val="subscript"/>
        </w:rPr>
        <w:t xml:space="preserve">, </w:t>
      </w:r>
      <w:r w:rsidRPr="004A7CED">
        <w:rPr>
          <w:sz w:val="28"/>
          <w:szCs w:val="28"/>
        </w:rPr>
        <w:t xml:space="preserve">высота </w:t>
      </w:r>
      <w:r w:rsidRPr="004A7CED">
        <w:rPr>
          <w:i/>
          <w:sz w:val="28"/>
          <w:szCs w:val="28"/>
        </w:rPr>
        <w:t xml:space="preserve">Н </w:t>
      </w:r>
      <w:r w:rsidRPr="004A7CED">
        <w:rPr>
          <w:sz w:val="28"/>
          <w:szCs w:val="28"/>
        </w:rPr>
        <w:t xml:space="preserve">с указанием углов места </w:t>
      </w:r>
      <w:r w:rsidRPr="004A7CED">
        <w:rPr>
          <w:sz w:val="28"/>
          <w:szCs w:val="28"/>
        </w:rPr>
        <w:sym w:font="Symbol" w:char="F071"/>
      </w:r>
      <w:r w:rsidRPr="004A7CED">
        <w:rPr>
          <w:sz w:val="28"/>
          <w:szCs w:val="28"/>
        </w:rPr>
        <w:t>.</w:t>
      </w:r>
    </w:p>
    <w:p w:rsidR="009C4E34" w:rsidRPr="004A7CED" w:rsidRDefault="009C4E34" w:rsidP="004A7CED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  <w:r w:rsidRPr="004A7CED">
        <w:rPr>
          <w:sz w:val="28"/>
          <w:szCs w:val="28"/>
        </w:rPr>
        <w:t>Расчёт принимаемой мощности производится в соответствии с уравнениями (3), претерпевшими незначительные изменения по сравнению с уравнениями (2):</w:t>
      </w:r>
    </w:p>
    <w:p w:rsidR="004A7CED" w:rsidRDefault="004A7CED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C4E34" w:rsidRPr="004A7CED" w:rsidRDefault="00607096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80"/>
          <w:sz w:val="28"/>
          <w:szCs w:val="28"/>
        </w:rPr>
        <w:pict>
          <v:shape id="_x0000_i1040" type="#_x0000_t75" style="width:156.75pt;height:69pt" fillcolor="window">
            <v:imagedata r:id="rId19" o:title=""/>
          </v:shape>
        </w:pict>
      </w:r>
      <w:r w:rsidR="009C4E34" w:rsidRPr="004A7CED">
        <w:rPr>
          <w:sz w:val="28"/>
          <w:szCs w:val="28"/>
        </w:rPr>
        <w:t>.</w:t>
      </w:r>
      <w:r w:rsidR="009C4E34" w:rsidRPr="004A7CED">
        <w:rPr>
          <w:sz w:val="28"/>
          <w:szCs w:val="28"/>
        </w:rPr>
        <w:tab/>
      </w:r>
      <w:r w:rsidR="009C4E34" w:rsidRPr="004A7CED">
        <w:rPr>
          <w:sz w:val="28"/>
          <w:szCs w:val="28"/>
        </w:rPr>
        <w:tab/>
        <w:t xml:space="preserve"> (3)</w:t>
      </w:r>
    </w:p>
    <w:p w:rsidR="004A7CED" w:rsidRDefault="004A7CED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 xml:space="preserve">В этих выражениях </w:t>
      </w:r>
    </w:p>
    <w:p w:rsidR="004A7CED" w:rsidRDefault="004A7CED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C4E34" w:rsidRPr="004A7CED" w:rsidRDefault="00607096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1" type="#_x0000_t75" style="width:57pt;height:15pt" fillcolor="window">
            <v:imagedata r:id="rId20" o:title=""/>
          </v:shape>
        </w:pict>
      </w:r>
      <w:r w:rsidR="009C4E34" w:rsidRPr="004A7CED">
        <w:rPr>
          <w:sz w:val="28"/>
          <w:szCs w:val="28"/>
        </w:rPr>
        <w:t>;</w:t>
      </w:r>
      <w:r w:rsidR="009C4E34" w:rsidRPr="004A7CED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042" type="#_x0000_t75" style="width:57.75pt;height:15pt" fillcolor="window">
            <v:imagedata r:id="rId21" o:title=""/>
          </v:shape>
        </w:pict>
      </w:r>
      <w:r w:rsidR="009C4E34" w:rsidRPr="004A7CED">
        <w:rPr>
          <w:sz w:val="28"/>
          <w:szCs w:val="28"/>
        </w:rPr>
        <w:t>,</w:t>
      </w:r>
    </w:p>
    <w:p w:rsidR="004A7CED" w:rsidRDefault="004A7CED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 xml:space="preserve">где </w:t>
      </w:r>
      <w:r w:rsidRPr="004A7CED">
        <w:rPr>
          <w:i/>
          <w:sz w:val="28"/>
          <w:szCs w:val="28"/>
        </w:rPr>
        <w:t xml:space="preserve">С </w:t>
      </w:r>
      <w:r w:rsidRPr="004A7CED">
        <w:rPr>
          <w:sz w:val="28"/>
          <w:szCs w:val="28"/>
        </w:rPr>
        <w:t xml:space="preserve">– скорость распространения света; </w:t>
      </w:r>
      <w:r w:rsidRPr="004A7CED">
        <w:rPr>
          <w:i/>
          <w:sz w:val="28"/>
          <w:szCs w:val="28"/>
        </w:rPr>
        <w:t>f</w:t>
      </w:r>
      <w:r w:rsidRPr="004A7CED">
        <w:rPr>
          <w:sz w:val="28"/>
          <w:szCs w:val="28"/>
          <w:vertAlign w:val="subscript"/>
        </w:rPr>
        <w:t xml:space="preserve">3 </w:t>
      </w:r>
      <w:r w:rsidRPr="004A7CED">
        <w:rPr>
          <w:sz w:val="28"/>
          <w:szCs w:val="28"/>
        </w:rPr>
        <w:t xml:space="preserve">= 1030 МГц; </w:t>
      </w:r>
      <w:r w:rsidRPr="004A7CED">
        <w:rPr>
          <w:i/>
          <w:sz w:val="28"/>
          <w:szCs w:val="28"/>
        </w:rPr>
        <w:t>f</w:t>
      </w:r>
      <w:r w:rsidRPr="004A7CED">
        <w:rPr>
          <w:sz w:val="28"/>
          <w:szCs w:val="28"/>
          <w:vertAlign w:val="subscript"/>
        </w:rPr>
        <w:t>0</w:t>
      </w:r>
      <w:r w:rsidRPr="004A7CED">
        <w:rPr>
          <w:sz w:val="28"/>
          <w:szCs w:val="28"/>
        </w:rPr>
        <w:t>=1090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>МГц;</w:t>
      </w:r>
    </w:p>
    <w:p w:rsidR="004A7CED" w:rsidRDefault="004A7CED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C4E34" w:rsidRPr="004A7CED" w:rsidRDefault="00607096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  <w:vertAlign w:val="subscript"/>
        </w:rPr>
        <w:pict>
          <v:shape id="_x0000_i1043" type="#_x0000_t75" style="width:250.5pt;height:20.25pt" fillcolor="window">
            <v:imagedata r:id="rId22" o:title=""/>
          </v:shape>
        </w:pict>
      </w:r>
    </w:p>
    <w:p w:rsidR="004A7CED" w:rsidRDefault="004A7CED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 xml:space="preserve">где </w:t>
      </w:r>
      <w:r w:rsidRPr="004A7CED">
        <w:rPr>
          <w:i/>
          <w:sz w:val="28"/>
          <w:szCs w:val="28"/>
        </w:rPr>
        <w:t>L</w:t>
      </w:r>
      <w:r w:rsidRPr="004A7CED">
        <w:rPr>
          <w:sz w:val="28"/>
          <w:szCs w:val="28"/>
          <w:vertAlign w:val="subscript"/>
        </w:rPr>
        <w:t>зат</w:t>
      </w:r>
      <w:r w:rsidR="004A7CED">
        <w:rPr>
          <w:sz w:val="28"/>
          <w:szCs w:val="28"/>
          <w:vertAlign w:val="subscript"/>
        </w:rPr>
        <w:t xml:space="preserve"> </w:t>
      </w:r>
      <w:r w:rsidRPr="004A7CED">
        <w:rPr>
          <w:sz w:val="28"/>
          <w:szCs w:val="28"/>
        </w:rPr>
        <w:t>(</w:t>
      </w:r>
      <w:r w:rsidRPr="004A7CED">
        <w:rPr>
          <w:i/>
          <w:sz w:val="28"/>
          <w:szCs w:val="28"/>
        </w:rPr>
        <w:t>R</w:t>
      </w:r>
      <w:r w:rsidRPr="004A7CED">
        <w:rPr>
          <w:sz w:val="28"/>
          <w:szCs w:val="28"/>
        </w:rPr>
        <w:t xml:space="preserve">) – потери мощности из-за затухания радиоволн в атмосфере в функции расстояния </w:t>
      </w:r>
      <w:r w:rsidRPr="004A7CED">
        <w:rPr>
          <w:i/>
          <w:sz w:val="28"/>
          <w:szCs w:val="28"/>
        </w:rPr>
        <w:t>R</w:t>
      </w:r>
      <w:r w:rsidRPr="004A7CED">
        <w:rPr>
          <w:sz w:val="28"/>
          <w:szCs w:val="28"/>
        </w:rPr>
        <w:t xml:space="preserve">; 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i/>
          <w:sz w:val="28"/>
          <w:szCs w:val="28"/>
        </w:rPr>
        <w:t>L</w:t>
      </w:r>
      <w:r w:rsidRPr="004A7CED">
        <w:rPr>
          <w:sz w:val="28"/>
          <w:szCs w:val="28"/>
          <w:vertAlign w:val="subscript"/>
        </w:rPr>
        <w:t>pаc.</w:t>
      </w:r>
      <w:r w:rsidRPr="004A7CED">
        <w:rPr>
          <w:sz w:val="28"/>
          <w:szCs w:val="28"/>
        </w:rPr>
        <w:t xml:space="preserve"> (</w:t>
      </w:r>
      <w:r w:rsidRPr="004A7CED">
        <w:rPr>
          <w:i/>
          <w:sz w:val="28"/>
          <w:szCs w:val="28"/>
        </w:rPr>
        <w:t>R</w:t>
      </w:r>
      <w:r w:rsidRPr="004A7CED">
        <w:rPr>
          <w:sz w:val="28"/>
          <w:szCs w:val="28"/>
        </w:rPr>
        <w:t xml:space="preserve">) – потери мощности из-за рассеивания радиоволн в атмосфере в функции расстояния; 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i/>
          <w:sz w:val="28"/>
          <w:szCs w:val="28"/>
        </w:rPr>
        <w:t>L</w:t>
      </w:r>
      <w:r w:rsidRPr="004A7CED">
        <w:rPr>
          <w:sz w:val="28"/>
          <w:szCs w:val="28"/>
          <w:vertAlign w:val="subscript"/>
        </w:rPr>
        <w:t xml:space="preserve">ф3 </w:t>
      </w:r>
      <w:r w:rsidRPr="004A7CED">
        <w:rPr>
          <w:sz w:val="28"/>
          <w:szCs w:val="28"/>
        </w:rPr>
        <w:t xml:space="preserve">– потери мощности в фидерном тракте запросчика; 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i/>
          <w:sz w:val="28"/>
          <w:szCs w:val="28"/>
        </w:rPr>
        <w:lastRenderedPageBreak/>
        <w:t>L</w:t>
      </w:r>
      <w:r w:rsidRPr="004A7CED">
        <w:rPr>
          <w:sz w:val="28"/>
          <w:szCs w:val="28"/>
          <w:vertAlign w:val="subscript"/>
        </w:rPr>
        <w:t>ф0</w:t>
      </w:r>
      <w:r w:rsidRPr="004A7CED">
        <w:rPr>
          <w:sz w:val="28"/>
          <w:szCs w:val="28"/>
        </w:rPr>
        <w:t xml:space="preserve"> – потери мощности в фидерном тракте ответчика; 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i/>
          <w:sz w:val="28"/>
          <w:szCs w:val="28"/>
        </w:rPr>
        <w:t>L</w:t>
      </w:r>
      <w:r w:rsidRPr="004A7CED">
        <w:rPr>
          <w:sz w:val="28"/>
          <w:szCs w:val="28"/>
          <w:vertAlign w:val="subscript"/>
        </w:rPr>
        <w:t xml:space="preserve">∆G </w:t>
      </w:r>
      <w:r w:rsidRPr="004A7CED">
        <w:rPr>
          <w:sz w:val="28"/>
          <w:szCs w:val="28"/>
        </w:rPr>
        <w:t>(</w:t>
      </w:r>
      <w:r w:rsidRPr="004A7CED">
        <w:rPr>
          <w:sz w:val="28"/>
          <w:szCs w:val="28"/>
        </w:rPr>
        <w:sym w:font="Symbol" w:char="F071"/>
      </w:r>
      <w:r w:rsidRPr="004A7CED">
        <w:rPr>
          <w:sz w:val="28"/>
          <w:szCs w:val="28"/>
        </w:rPr>
        <w:t xml:space="preserve">) – потери мощности, связанные с уменьшением коэффициента усиления антенны запросчика в зависимости от угла места по сравнению с максимальным коэффициентом усиления </w:t>
      </w:r>
      <w:r w:rsidRPr="004A7CED">
        <w:rPr>
          <w:i/>
          <w:sz w:val="28"/>
          <w:szCs w:val="28"/>
        </w:rPr>
        <w:t>G</w:t>
      </w:r>
      <w:r w:rsidRPr="004A7CED">
        <w:rPr>
          <w:sz w:val="28"/>
          <w:szCs w:val="28"/>
          <w:vertAlign w:val="subscript"/>
        </w:rPr>
        <w:t xml:space="preserve">3 </w:t>
      </w:r>
      <w:r w:rsidRPr="004A7CED">
        <w:rPr>
          <w:sz w:val="28"/>
          <w:szCs w:val="28"/>
        </w:rPr>
        <w:t xml:space="preserve">антенны. 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>При этом предполагается, что коэффициент усиления антенны ответчика в реальных условиях не зависит от угла места.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 xml:space="preserve">Для удобства расчётов уравнения (3) обычно записываются в логарифмической форме и все значения величин, входящих в эти уравнения, подставляют в децибелах. Линейные величины </w:t>
      </w:r>
      <w:r w:rsidRPr="004A7CED">
        <w:rPr>
          <w:i/>
          <w:sz w:val="28"/>
          <w:szCs w:val="28"/>
        </w:rPr>
        <w:t>R</w:t>
      </w:r>
      <w:r w:rsidRPr="004A7CED">
        <w:rPr>
          <w:sz w:val="28"/>
          <w:szCs w:val="28"/>
        </w:rPr>
        <w:t xml:space="preserve"> и λ берут в одинаковых единицах, например, в [км]. Тогда 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C4E34" w:rsidRPr="004A7CED" w:rsidRDefault="00607096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44" type="#_x0000_t75" style="width:240.75pt;height:56.25pt" fillcolor="window">
            <v:imagedata r:id="rId23" o:title=""/>
          </v:shape>
        </w:pict>
      </w:r>
    </w:p>
    <w:p w:rsidR="009C4E34" w:rsidRPr="004A7CED" w:rsidRDefault="00607096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45" type="#_x0000_t75" style="width:240.75pt;height:56.25pt" fillcolor="window">
            <v:imagedata r:id="rId24" o:title=""/>
          </v:shape>
        </w:pict>
      </w:r>
    </w:p>
    <w:p w:rsidR="004A7CED" w:rsidRDefault="004A7CED" w:rsidP="004A7CED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</w:p>
    <w:p w:rsidR="009C4E34" w:rsidRPr="004A7CED" w:rsidRDefault="009C4E34" w:rsidP="004A7CED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  <w:r w:rsidRPr="004A7CED">
        <w:rPr>
          <w:sz w:val="28"/>
          <w:szCs w:val="28"/>
        </w:rPr>
        <w:t xml:space="preserve">Соответствующие превышения </w:t>
      </w:r>
      <w:r w:rsidRPr="004A7CED">
        <w:rPr>
          <w:i/>
          <w:sz w:val="28"/>
          <w:szCs w:val="28"/>
        </w:rPr>
        <w:t>М</w:t>
      </w:r>
      <w:r w:rsidRPr="004A7CED">
        <w:rPr>
          <w:sz w:val="28"/>
          <w:szCs w:val="28"/>
        </w:rPr>
        <w:t xml:space="preserve"> будут записаны в этом случае следующим образом:</w:t>
      </w:r>
    </w:p>
    <w:p w:rsidR="004A7CED" w:rsidRDefault="004A7CED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C4E34" w:rsidRPr="004A7CED" w:rsidRDefault="00607096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6" type="#_x0000_t75" style="width:230.25pt;height:18.75pt" fillcolor="window">
            <v:imagedata r:id="rId25" o:title=""/>
          </v:shape>
        </w:pict>
      </w:r>
      <w:r w:rsidR="009C4E34" w:rsidRPr="004A7CED">
        <w:rPr>
          <w:sz w:val="28"/>
          <w:szCs w:val="28"/>
        </w:rPr>
        <w:t>;</w:t>
      </w:r>
    </w:p>
    <w:p w:rsidR="009C4E34" w:rsidRPr="004A7CED" w:rsidRDefault="00607096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7" type="#_x0000_t75" style="width:228.75pt;height:18.75pt" fillcolor="window">
            <v:imagedata r:id="rId26" o:title=""/>
          </v:shape>
        </w:pict>
      </w:r>
      <w:r w:rsidR="009C4E34" w:rsidRPr="004A7CED">
        <w:rPr>
          <w:sz w:val="28"/>
          <w:szCs w:val="28"/>
        </w:rPr>
        <w:t>.</w:t>
      </w:r>
    </w:p>
    <w:p w:rsidR="004A7CED" w:rsidRDefault="004A7CED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>В качестве реального примера на рис.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 xml:space="preserve">2 показаны результаты расчёта превышения мощности, принимаемой самолётным ответчиком (кривые </w:t>
      </w:r>
      <w:r w:rsidRPr="004A7CED">
        <w:rPr>
          <w:i/>
          <w:sz w:val="28"/>
          <w:szCs w:val="28"/>
        </w:rPr>
        <w:t>1</w:t>
      </w:r>
      <w:r w:rsidRPr="004A7CED">
        <w:rPr>
          <w:sz w:val="28"/>
          <w:szCs w:val="28"/>
        </w:rPr>
        <w:t xml:space="preserve"> и </w:t>
      </w:r>
      <w:r w:rsidRPr="004A7CED">
        <w:rPr>
          <w:i/>
          <w:sz w:val="28"/>
          <w:szCs w:val="28"/>
        </w:rPr>
        <w:t>3</w:t>
      </w:r>
      <w:r w:rsidRPr="004A7CED">
        <w:rPr>
          <w:sz w:val="28"/>
          <w:szCs w:val="28"/>
        </w:rPr>
        <w:t xml:space="preserve">), и мощности, принимаемой запросчиком (кривые </w:t>
      </w:r>
      <w:r w:rsidRPr="004A7CED">
        <w:rPr>
          <w:i/>
          <w:sz w:val="28"/>
          <w:szCs w:val="28"/>
        </w:rPr>
        <w:t>2</w:t>
      </w:r>
      <w:r w:rsidRPr="004A7CED">
        <w:rPr>
          <w:sz w:val="28"/>
          <w:szCs w:val="28"/>
        </w:rPr>
        <w:t xml:space="preserve"> и </w:t>
      </w:r>
      <w:r w:rsidRPr="004A7CED">
        <w:rPr>
          <w:i/>
          <w:sz w:val="28"/>
          <w:szCs w:val="28"/>
        </w:rPr>
        <w:t>4</w:t>
      </w:r>
      <w:r w:rsidRPr="004A7CED">
        <w:rPr>
          <w:sz w:val="28"/>
          <w:szCs w:val="28"/>
        </w:rPr>
        <w:t xml:space="preserve">), над уровнем мощности, соответствующим чувствительности приёмника ответчика и чувствительности приёмника запросчика. </w:t>
      </w:r>
    </w:p>
    <w:p w:rsidR="004A7CED" w:rsidRDefault="004A7CED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7096">
        <w:rPr>
          <w:noProof/>
        </w:rPr>
        <w:lastRenderedPageBreak/>
        <w:pict>
          <v:group id="_x0000_s1026" style="position:absolute;left:0;text-align:left;margin-left:13.7pt;margin-top:5.6pt;width:284.8pt;height:204pt;z-index:251659264" coordorigin="1680,2112" coordsize="5696,408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797;top:2112;width:934;height:480" filled="f" stroked="f">
              <v:textbox style="mso-next-textbox:#_x0000_s1027">
                <w:txbxContent>
                  <w:p w:rsidR="009C4E34" w:rsidRDefault="009C4E34" w:rsidP="009C4E34">
                    <w:pPr>
                      <w:ind w:right="-41"/>
                      <w:rPr>
                        <w:sz w:val="20"/>
                        <w:lang w:val="uk-UA"/>
                      </w:rPr>
                    </w:pPr>
                    <w:r>
                      <w:rPr>
                        <w:i/>
                        <w:sz w:val="20"/>
                        <w:lang w:val="en-US"/>
                      </w:rPr>
                      <w:t>М</w:t>
                    </w:r>
                    <w:r>
                      <w:rPr>
                        <w:lang w:val="en-US"/>
                      </w:rPr>
                      <w:t xml:space="preserve">, </w:t>
                    </w:r>
                    <w:r>
                      <w:rPr>
                        <w:sz w:val="20"/>
                        <w:lang w:val="uk-UA"/>
                      </w:rPr>
                      <w:t>дБ</w:t>
                    </w:r>
                  </w:p>
                </w:txbxContent>
              </v:textbox>
            </v:shape>
            <v:line id="_x0000_s1028" style="position:absolute;flip:y" from="2498,2112" to="6994,2112"/>
            <v:line id="_x0000_s1029" style="position:absolute;flip:y" from="2498,2548" to="6994,2548"/>
            <v:line id="_x0000_s1030" style="position:absolute;flip:y" from="2483,2930" to="6936,2958"/>
            <v:line id="_x0000_s1031" style="position:absolute" from="2498,3366" to="6994,3366"/>
            <v:line id="_x0000_s1032" style="position:absolute" from="2483,4621" to="6994,4621"/>
            <v:line id="_x0000_s1033" style="position:absolute;flip:x" from="2498,2112" to="2498,4621"/>
            <v:line id="_x0000_s1034" style="position:absolute" from="4996,2112" to="5009,4621"/>
            <v:line id="_x0000_s1035" style="position:absolute" from="5522,2112" to="5534,4621"/>
            <v:line id="_x0000_s1036" style="position:absolute" from="6048,2112" to="6060,4621"/>
            <v:line id="_x0000_s1037" style="position:absolute" from="6527,2112" to="6527,4621"/>
            <v:shape id="_x0000_s1038" type="#_x0000_t202" style="position:absolute;left:1887;top:2821;width:701;height:382" filled="f" stroked="f">
              <v:textbox style="mso-next-textbox:#_x0000_s1038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16</w:t>
                    </w:r>
                  </w:p>
                </w:txbxContent>
              </v:textbox>
            </v:shape>
            <v:shape id="_x0000_s1039" type="#_x0000_t202" style="position:absolute;left:1887;top:3639;width:701;height:382" filled="f" stroked="f">
              <v:textbox style="mso-next-textbox:#_x0000_s1039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8</w:t>
                    </w:r>
                  </w:p>
                </w:txbxContent>
              </v:textbox>
            </v:shape>
            <v:shape id="_x0000_s1040" type="#_x0000_t202" style="position:absolute;left:2102;top:4621;width:778;height:413" filled="f" stroked="f">
              <v:textbox style="mso-next-textbox:#_x0000_s1040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0</w:t>
                    </w:r>
                  </w:p>
                </w:txbxContent>
              </v:textbox>
            </v:shape>
            <v:shape id="_x0000_s1041" type="#_x0000_t202" style="position:absolute;left:6527;top:4641;width:849;height:471" filled="f" stroked="f">
              <v:textbox style="mso-next-textbox:#_x0000_s1041">
                <w:txbxContent>
                  <w:p w:rsidR="009C4E34" w:rsidRDefault="009C4E34" w:rsidP="009C4E34">
                    <w:pPr>
                      <w:ind w:right="-104"/>
                      <w:jc w:val="center"/>
                    </w:pPr>
                    <w:r>
                      <w:rPr>
                        <w:i/>
                        <w:sz w:val="20"/>
                        <w:lang w:val="uk-UA"/>
                      </w:rPr>
                      <w:t>R</w:t>
                    </w:r>
                    <w:r>
                      <w:rPr>
                        <w:sz w:val="20"/>
                        <w:lang w:val="uk-UA"/>
                      </w:rPr>
                      <w:t>, км</w:t>
                    </w:r>
                  </w:p>
                </w:txbxContent>
              </v:textbox>
            </v:shape>
            <v:shape id="_x0000_s1042" type="#_x0000_t202" style="position:absolute;left:3105;top:4621;width:778;height:413" filled="f" stroked="f">
              <v:textbox style="mso-next-textbox:#_x0000_s1042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100</w:t>
                    </w:r>
                  </w:p>
                </w:txbxContent>
              </v:textbox>
            </v:shape>
            <v:shape id="_x0000_s1043" type="#_x0000_t202" style="position:absolute;left:5099;top:4621;width:777;height:413" filled="f" stroked="f">
              <v:textbox style="mso-next-textbox:#_x0000_s1043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300</w:t>
                    </w:r>
                  </w:p>
                </w:txbxContent>
              </v:textbox>
            </v:shape>
            <v:shape id="_x0000_s1044" type="#_x0000_t202" style="position:absolute;left:4106;top:4621;width:778;height:413" filled="f" stroked="f">
              <v:textbox style="mso-next-textbox:#_x0000_s1044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200</w:t>
                    </w:r>
                  </w:p>
                </w:txbxContent>
              </v:textbox>
            </v:shape>
            <v:shape id="_x0000_s1045" type="#_x0000_t202" style="position:absolute;left:1972;top:5112;width:5228;height:1080" filled="f" stroked="f">
              <v:textbox style="mso-next-textbox:#_x0000_s1045">
                <w:txbxContent>
                  <w:p w:rsidR="009C4E34" w:rsidRDefault="009C4E34" w:rsidP="009C4E34">
                    <w:pPr>
                      <w:ind w:left="720" w:hanging="72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Рис.2. Превышение принимаемой мощности над чувствительностью приёмников ответчиков (кривые </w:t>
                    </w:r>
                    <w:r>
                      <w:rPr>
                        <w:i/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t xml:space="preserve"> и </w:t>
                    </w:r>
                    <w:r>
                      <w:rPr>
                        <w:i/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t xml:space="preserve">) и запросчиков (кривые </w:t>
                    </w:r>
                    <w:r>
                      <w:rPr>
                        <w:i/>
                        <w:sz w:val="20"/>
                      </w:rPr>
                      <w:t xml:space="preserve">2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i/>
                        <w:sz w:val="20"/>
                      </w:rPr>
                      <w:t xml:space="preserve"> 4</w:t>
                    </w:r>
                    <w:r>
                      <w:rPr>
                        <w:sz w:val="20"/>
                      </w:rPr>
                      <w:t>):</w:t>
                    </w:r>
                  </w:p>
                  <w:p w:rsidR="009C4E34" w:rsidRDefault="009C4E34" w:rsidP="009C4E34">
                    <w:pPr>
                      <w:ind w:left="720"/>
                      <w:jc w:val="both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t xml:space="preserve"> и </w:t>
                    </w:r>
                    <w:r>
                      <w:rPr>
                        <w:i/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t xml:space="preserve"> – Δθ = 0˚; </w:t>
                    </w:r>
                    <w:r>
                      <w:rPr>
                        <w:i/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t xml:space="preserve"> и </w:t>
                    </w:r>
                    <w:r>
                      <w:rPr>
                        <w:i/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t xml:space="preserve"> – Δθ = -7˚</w:t>
                    </w:r>
                  </w:p>
                </w:txbxContent>
              </v:textbox>
            </v:shape>
            <v:line id="_x0000_s1046" style="position:absolute;flip:y" from="4483,2112" to="4483,4621"/>
            <v:line id="_x0000_s1047" style="position:absolute" from="6994,2112" to="7007,4621"/>
            <v:shape id="_x0000_s1048" type="#_x0000_t202" style="position:absolute;left:6060;top:4644;width:777;height:413" filled="f" stroked="f">
              <v:textbox style="mso-next-textbox:#_x0000_s1048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400</w:t>
                    </w:r>
                  </w:p>
                </w:txbxContent>
              </v:textbox>
            </v:shape>
            <v:line id="_x0000_s1049" style="position:absolute" from="3464,2112" to="3476,4621"/>
            <v:line id="_x0000_s1050" style="position:absolute" from="3958,2112" to="3958,4621"/>
            <v:line id="_x0000_s1051" style="position:absolute" from="2938,2112" to="2950,4621"/>
            <v:line id="_x0000_s1052" style="position:absolute" from="2483,3803" to="6994,3803"/>
            <v:line id="_x0000_s1053" style="position:absolute" from="2483,4230" to="6994,4239"/>
            <v:shape id="_x0000_s1054" type="#_x0000_t202" style="position:absolute;left:5301;top:3421;width:700;height:382" filled="f" stroked="f">
              <v:textbox style="mso-next-textbox:#_x0000_s1054">
                <w:txbxContent>
                  <w:p w:rsidR="009C4E34" w:rsidRDefault="009C4E34" w:rsidP="009C4E34">
                    <w:pPr>
                      <w:ind w:right="-244" w:hanging="180"/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i/>
                        <w:sz w:val="20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55" type="#_x0000_t202" style="position:absolute;left:5301;top:3039;width:759;height:382" filled="f" stroked="f">
              <v:textbox style="mso-next-textbox:#_x0000_s1055">
                <w:txbxContent>
                  <w:p w:rsidR="009C4E34" w:rsidRDefault="009C4E34" w:rsidP="009C4E34">
                    <w:pPr>
                      <w:ind w:right="-244" w:hanging="180"/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i/>
                        <w:sz w:val="20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56" type="#_x0000_t202" style="position:absolute;left:5301;top:3748;width:700;height:382" filled="f" stroked="f">
              <v:textbox style="mso-next-textbox:#_x0000_s1056">
                <w:txbxContent>
                  <w:p w:rsidR="009C4E34" w:rsidRDefault="009C4E34" w:rsidP="009C4E34">
                    <w:pPr>
                      <w:ind w:right="-244" w:hanging="180"/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i/>
                        <w:sz w:val="20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57" style="position:absolute;left:2731;top:2112;width:4030;height:2509" coordsize="3933,2622" path="m,c28,104,76,227,171,399v95,172,239,443,400,633c732,1222,789,1340,1140,1539v351,199,1073,503,1539,684c3145,2404,3724,2556,3933,2622e" filled="f" strokeweight="1.5pt">
              <v:stroke dashstyle="longDashDotDot"/>
              <v:path arrowok="t"/>
            </v:shape>
            <v:shape id="_x0000_s1058" style="position:absolute;left:2874;top:2125;width:4114;height:2276" coordsize="4016,2378" path="m,c33,53,101,178,198,317v97,139,225,351,383,516c739,998,847,1134,1149,1308v302,174,764,390,1242,568c2869,2054,3678,2274,4016,2378e" filled="f" strokeweight="1.5pt">
              <v:path arrowok="t"/>
            </v:shape>
            <v:shape id="_x0000_s1059" style="position:absolute;left:3082;top:2112;width:3893;height:1935" coordsize="3800,2022" path="m,c63,82,240,342,378,490,516,638,652,756,828,886v176,130,261,236,607,383c1781,1416,2513,1642,2907,1767v394,125,707,202,893,255e" filled="f" strokeweight="1.5pt">
              <v:stroke dashstyle="longDashDotDot"/>
              <v:path arrowok="t"/>
            </v:shape>
            <v:shape id="_x0000_s1060" style="position:absolute;left:3315;top:2112;width:3686;height:1594" coordsize="3598,1666" path="m,c176,195,437,422,627,570v190,148,257,192,514,316c1398,1010,1756,1181,2166,1311v410,130,1134,281,1432,355e" filled="f" strokeweight="1.5pt">
              <v:path arrowok="t"/>
            </v:shape>
            <v:shape id="_x0000_s1061" type="#_x0000_t202" style="position:absolute;left:5301;top:4294;width:700;height:381" filled="f" stroked="f">
              <v:textbox style="mso-next-textbox:#_x0000_s1061">
                <w:txbxContent>
                  <w:p w:rsidR="009C4E34" w:rsidRDefault="009C4E34" w:rsidP="009C4E34">
                    <w:pPr>
                      <w:ind w:right="-244" w:hanging="180"/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i/>
                        <w:sz w:val="20"/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1062" style="position:absolute" from="2498,3857" to="6994,3857">
              <v:stroke dashstyle="longDashDot"/>
            </v:line>
            <v:line id="_x0000_s1063" style="position:absolute" from="2498,3530" to="6994,3530">
              <v:stroke dashstyle="longDashDot"/>
            </v:line>
            <v:shape id="_x0000_s1064" type="#_x0000_t202" style="position:absolute;left:1680;top:3803;width:908;height:436" filled="f" stroked="f">
              <v:textbox style="mso-next-textbox:#_x0000_s1064">
                <w:txbxContent>
                  <w:p w:rsidR="009C4E34" w:rsidRDefault="009C4E34" w:rsidP="009C4E34">
                    <w:pPr>
                      <w:ind w:left="-60" w:right="-112"/>
                      <w:jc w:val="center"/>
                    </w:pPr>
                    <w:r>
                      <w:rPr>
                        <w:sz w:val="20"/>
                        <w:lang w:val="uk-UA"/>
                      </w:rPr>
                      <w:t>Порог1</w:t>
                    </w:r>
                  </w:p>
                </w:txbxContent>
              </v:textbox>
            </v:shape>
            <v:shape id="_x0000_s1065" type="#_x0000_t202" style="position:absolute;left:1680;top:3366;width:908;height:437" filled="f" stroked="f">
              <v:textbox style="mso-next-textbox:#_x0000_s1065">
                <w:txbxContent>
                  <w:p w:rsidR="009C4E34" w:rsidRDefault="009C4E34" w:rsidP="009C4E34">
                    <w:pPr>
                      <w:ind w:left="-60" w:right="-112"/>
                      <w:jc w:val="center"/>
                    </w:pPr>
                    <w:r>
                      <w:rPr>
                        <w:sz w:val="20"/>
                        <w:lang w:val="uk-UA"/>
                      </w:rPr>
                      <w:t>Порог2</w:t>
                    </w:r>
                  </w:p>
                </w:txbxContent>
              </v:textbox>
            </v:shape>
            <w10:wrap type="topAndBottom"/>
          </v:group>
        </w:pic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 xml:space="preserve">Кривые </w:t>
      </w:r>
      <w:r w:rsidRPr="004A7CED">
        <w:rPr>
          <w:i/>
          <w:sz w:val="28"/>
          <w:szCs w:val="28"/>
        </w:rPr>
        <w:t>1</w:t>
      </w:r>
      <w:r w:rsidRPr="004A7CED">
        <w:rPr>
          <w:sz w:val="28"/>
          <w:szCs w:val="28"/>
        </w:rPr>
        <w:t xml:space="preserve"> и </w:t>
      </w:r>
      <w:r w:rsidRPr="004A7CED">
        <w:rPr>
          <w:i/>
          <w:sz w:val="28"/>
          <w:szCs w:val="28"/>
        </w:rPr>
        <w:t>2</w:t>
      </w:r>
      <w:r w:rsidRPr="004A7CED">
        <w:rPr>
          <w:sz w:val="28"/>
          <w:szCs w:val="28"/>
        </w:rPr>
        <w:t xml:space="preserve"> относятся к случаю, когда коэффициент усиления антенны запросчика равен максимальному значению 27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>дБ [</w:t>
      </w:r>
      <w:r w:rsidRPr="004A7CED">
        <w:rPr>
          <w:i/>
          <w:sz w:val="28"/>
          <w:szCs w:val="28"/>
        </w:rPr>
        <w:t>L</w:t>
      </w:r>
      <w:r w:rsidRPr="004A7CED">
        <w:rPr>
          <w:sz w:val="28"/>
          <w:szCs w:val="28"/>
          <w:vertAlign w:val="subscript"/>
        </w:rPr>
        <w:t>∆G</w:t>
      </w:r>
      <w:r w:rsidRPr="004A7CED">
        <w:rPr>
          <w:sz w:val="28"/>
          <w:szCs w:val="28"/>
        </w:rPr>
        <w:t>(</w:t>
      </w:r>
      <w:r w:rsidRPr="004A7CED">
        <w:rPr>
          <w:sz w:val="28"/>
          <w:szCs w:val="28"/>
        </w:rPr>
        <w:sym w:font="Symbol" w:char="F071"/>
      </w:r>
      <w:r w:rsidRPr="004A7CED">
        <w:rPr>
          <w:sz w:val="28"/>
          <w:szCs w:val="28"/>
        </w:rPr>
        <w:t xml:space="preserve">) = 0 дБ]. 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 xml:space="preserve">Для кривых </w:t>
      </w:r>
      <w:r w:rsidRPr="004A7CED">
        <w:rPr>
          <w:i/>
          <w:sz w:val="28"/>
          <w:szCs w:val="28"/>
        </w:rPr>
        <w:t xml:space="preserve">3 </w:t>
      </w:r>
      <w:r w:rsidRPr="004A7CED">
        <w:rPr>
          <w:sz w:val="28"/>
          <w:szCs w:val="28"/>
        </w:rPr>
        <w:t>и</w:t>
      </w:r>
      <w:r w:rsidRPr="004A7CED">
        <w:rPr>
          <w:i/>
          <w:sz w:val="28"/>
          <w:szCs w:val="28"/>
        </w:rPr>
        <w:t xml:space="preserve"> 4</w:t>
      </w:r>
      <w:r w:rsidRPr="004A7CED">
        <w:rPr>
          <w:sz w:val="28"/>
          <w:szCs w:val="28"/>
        </w:rPr>
        <w:t xml:space="preserve"> – угол </w:t>
      </w:r>
      <w:r w:rsidRPr="004A7CED">
        <w:rPr>
          <w:sz w:val="28"/>
          <w:szCs w:val="28"/>
        </w:rPr>
        <w:sym w:font="Symbol" w:char="F071"/>
      </w:r>
      <w:r w:rsidRPr="004A7CED">
        <w:rPr>
          <w:sz w:val="28"/>
          <w:szCs w:val="28"/>
        </w:rPr>
        <w:t xml:space="preserve"> отличается от угла места, соответствующего максимуму ДНА в вертикальной плоскости, на –7</w:t>
      </w:r>
      <w:r w:rsidRPr="004A7CED">
        <w:rPr>
          <w:sz w:val="28"/>
          <w:szCs w:val="28"/>
        </w:rPr>
        <w:sym w:font="Symbol" w:char="F0B0"/>
      </w:r>
      <w:r w:rsidRPr="004A7CED">
        <w:rPr>
          <w:sz w:val="28"/>
          <w:szCs w:val="28"/>
        </w:rPr>
        <w:t>. Изменение коэффициента усиления антенны запросчика в этом случае будет равно –6 дБ [</w:t>
      </w:r>
      <w:r w:rsidRPr="004A7CED">
        <w:rPr>
          <w:i/>
          <w:sz w:val="28"/>
          <w:szCs w:val="28"/>
        </w:rPr>
        <w:t>L</w:t>
      </w:r>
      <w:r w:rsidRPr="004A7CED">
        <w:rPr>
          <w:sz w:val="28"/>
          <w:szCs w:val="28"/>
          <w:vertAlign w:val="subscript"/>
        </w:rPr>
        <w:t>∆G</w:t>
      </w:r>
      <w:r w:rsidRPr="004A7CED">
        <w:rPr>
          <w:sz w:val="28"/>
          <w:szCs w:val="28"/>
        </w:rPr>
        <w:t>(-7</w:t>
      </w:r>
      <w:r w:rsidRPr="004A7CED">
        <w:rPr>
          <w:sz w:val="28"/>
          <w:szCs w:val="28"/>
          <w:vertAlign w:val="superscript"/>
        </w:rPr>
        <w:t>о</w:t>
      </w:r>
      <w:r w:rsidRPr="004A7CED">
        <w:rPr>
          <w:sz w:val="28"/>
          <w:szCs w:val="28"/>
        </w:rPr>
        <w:t>) = -6 дБ].</w:t>
      </w:r>
    </w:p>
    <w:p w:rsidR="009C4E34" w:rsidRPr="004A7CED" w:rsidRDefault="009C4E34" w:rsidP="004A7CED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  <w:r w:rsidRPr="004A7CED">
        <w:rPr>
          <w:sz w:val="28"/>
          <w:szCs w:val="28"/>
        </w:rPr>
        <w:t>В качестве исходных данных при этом принимались следующие наиболее характерные для моноимпульсных вторичных радиолокаторов и ответчиков значения:</w:t>
      </w:r>
    </w:p>
    <w:p w:rsidR="004A7CED" w:rsidRDefault="004A7CED" w:rsidP="004A7CED">
      <w:pPr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i/>
          <w:sz w:val="28"/>
          <w:szCs w:val="28"/>
        </w:rPr>
        <w:t>Р</w:t>
      </w:r>
      <w:r w:rsidRPr="004A7CED">
        <w:rPr>
          <w:sz w:val="28"/>
          <w:szCs w:val="28"/>
          <w:vertAlign w:val="subscript"/>
        </w:rPr>
        <w:t xml:space="preserve">3 </w:t>
      </w:r>
      <w:r w:rsidRPr="004A7CED">
        <w:rPr>
          <w:sz w:val="28"/>
          <w:szCs w:val="28"/>
        </w:rPr>
        <w:t>= 4 кВт (36 дБ/Вт);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i/>
          <w:sz w:val="28"/>
          <w:szCs w:val="28"/>
        </w:rPr>
        <w:t>Р</w:t>
      </w:r>
      <w:r w:rsidRPr="004A7CED">
        <w:rPr>
          <w:sz w:val="28"/>
          <w:szCs w:val="28"/>
          <w:vertAlign w:val="subscript"/>
        </w:rPr>
        <w:t xml:space="preserve">0 </w:t>
      </w:r>
      <w:r w:rsidRPr="004A7CED">
        <w:rPr>
          <w:sz w:val="28"/>
          <w:szCs w:val="28"/>
        </w:rPr>
        <w:t>= 300 Вт (24,8 дБ/Вт);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i/>
          <w:sz w:val="28"/>
          <w:szCs w:val="28"/>
        </w:rPr>
        <w:t>G</w:t>
      </w:r>
      <w:r w:rsidRPr="004A7CED">
        <w:rPr>
          <w:sz w:val="28"/>
          <w:szCs w:val="28"/>
          <w:vertAlign w:val="subscript"/>
        </w:rPr>
        <w:t xml:space="preserve">3 </w:t>
      </w:r>
      <w:r w:rsidRPr="004A7CED">
        <w:rPr>
          <w:sz w:val="28"/>
          <w:szCs w:val="28"/>
        </w:rPr>
        <w:t>= 500 (27 дБ);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i/>
          <w:sz w:val="28"/>
          <w:szCs w:val="28"/>
        </w:rPr>
        <w:t>G</w:t>
      </w:r>
      <w:r w:rsidRPr="004A7CED">
        <w:rPr>
          <w:sz w:val="28"/>
          <w:szCs w:val="28"/>
          <w:vertAlign w:val="subscript"/>
        </w:rPr>
        <w:t xml:space="preserve">0 </w:t>
      </w:r>
      <w:r w:rsidRPr="004A7CED">
        <w:rPr>
          <w:sz w:val="28"/>
          <w:szCs w:val="28"/>
        </w:rPr>
        <w:t>= 1 (0 дБ);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>λ</w:t>
      </w:r>
      <w:r w:rsidRPr="004A7CED">
        <w:rPr>
          <w:sz w:val="28"/>
          <w:szCs w:val="28"/>
          <w:vertAlign w:val="subscript"/>
        </w:rPr>
        <w:t xml:space="preserve">3 </w:t>
      </w:r>
      <w:r w:rsidRPr="004A7CED">
        <w:rPr>
          <w:sz w:val="28"/>
          <w:szCs w:val="28"/>
        </w:rPr>
        <w:t>= 29,126.10</w:t>
      </w:r>
      <w:r w:rsidRPr="004A7CED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5 км"/>
        </w:smartTagPr>
        <w:r w:rsidRPr="004A7CED">
          <w:rPr>
            <w:sz w:val="28"/>
            <w:szCs w:val="28"/>
            <w:vertAlign w:val="superscript"/>
          </w:rPr>
          <w:t xml:space="preserve">5 </w:t>
        </w:r>
        <w:r w:rsidRPr="004A7CED">
          <w:rPr>
            <w:sz w:val="28"/>
            <w:szCs w:val="28"/>
          </w:rPr>
          <w:t>км</w:t>
        </w:r>
      </w:smartTag>
      <w:r w:rsidRPr="004A7CED">
        <w:rPr>
          <w:sz w:val="28"/>
          <w:szCs w:val="28"/>
        </w:rPr>
        <w:t xml:space="preserve"> (-35,36 дБ);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>λ</w:t>
      </w:r>
      <w:r w:rsidRPr="004A7CED">
        <w:rPr>
          <w:sz w:val="28"/>
          <w:szCs w:val="28"/>
          <w:vertAlign w:val="subscript"/>
        </w:rPr>
        <w:t xml:space="preserve">0 </w:t>
      </w:r>
      <w:r w:rsidRPr="004A7CED">
        <w:rPr>
          <w:sz w:val="28"/>
          <w:szCs w:val="28"/>
        </w:rPr>
        <w:t>= 27,5210</w:t>
      </w:r>
      <w:r w:rsidRPr="004A7CED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5 км"/>
        </w:smartTagPr>
        <w:r w:rsidRPr="004A7CED">
          <w:rPr>
            <w:sz w:val="28"/>
            <w:szCs w:val="28"/>
            <w:vertAlign w:val="superscript"/>
          </w:rPr>
          <w:t xml:space="preserve">5 </w:t>
        </w:r>
        <w:r w:rsidRPr="004A7CED">
          <w:rPr>
            <w:sz w:val="28"/>
            <w:szCs w:val="28"/>
          </w:rPr>
          <w:t>км</w:t>
        </w:r>
      </w:smartTag>
      <w:r w:rsidRPr="004A7CED">
        <w:rPr>
          <w:sz w:val="28"/>
          <w:szCs w:val="28"/>
        </w:rPr>
        <w:t xml:space="preserve"> (-35,6 дБ/км);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i/>
          <w:sz w:val="28"/>
          <w:szCs w:val="28"/>
        </w:rPr>
        <w:t>L</w:t>
      </w:r>
      <w:r w:rsidRPr="004A7CED">
        <w:rPr>
          <w:sz w:val="28"/>
          <w:szCs w:val="28"/>
          <w:vertAlign w:val="subscript"/>
        </w:rPr>
        <w:t xml:space="preserve">ф.3 </w:t>
      </w:r>
      <w:r w:rsidRPr="004A7CED">
        <w:rPr>
          <w:sz w:val="28"/>
          <w:szCs w:val="28"/>
        </w:rPr>
        <w:t>=2,82 (4,5 дБ);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i/>
          <w:sz w:val="28"/>
          <w:szCs w:val="28"/>
        </w:rPr>
        <w:t>L</w:t>
      </w:r>
      <w:r w:rsidRPr="004A7CED">
        <w:rPr>
          <w:sz w:val="28"/>
          <w:szCs w:val="28"/>
          <w:vertAlign w:val="subscript"/>
        </w:rPr>
        <w:t xml:space="preserve">ф.о </w:t>
      </w:r>
      <w:r w:rsidRPr="004A7CED">
        <w:rPr>
          <w:sz w:val="28"/>
          <w:szCs w:val="28"/>
        </w:rPr>
        <w:t>= 2 (3 дБ);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i/>
          <w:sz w:val="28"/>
          <w:szCs w:val="28"/>
        </w:rPr>
        <w:t>Р</w:t>
      </w:r>
      <w:r w:rsidRPr="004A7CED">
        <w:rPr>
          <w:sz w:val="28"/>
          <w:szCs w:val="28"/>
          <w:vertAlign w:val="subscript"/>
        </w:rPr>
        <w:t xml:space="preserve">пр.min.0 </w:t>
      </w:r>
      <w:r w:rsidRPr="004A7CED">
        <w:rPr>
          <w:sz w:val="28"/>
          <w:szCs w:val="28"/>
        </w:rPr>
        <w:t>= 10</w:t>
      </w:r>
      <w:r w:rsidRPr="004A7CED">
        <w:rPr>
          <w:sz w:val="28"/>
          <w:szCs w:val="28"/>
          <w:vertAlign w:val="superscript"/>
        </w:rPr>
        <w:t xml:space="preserve">-10 </w:t>
      </w:r>
      <w:r w:rsidRPr="004A7CED">
        <w:rPr>
          <w:sz w:val="28"/>
          <w:szCs w:val="28"/>
        </w:rPr>
        <w:t>Вт (-100 дБ/Вт);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i/>
          <w:sz w:val="28"/>
          <w:szCs w:val="28"/>
        </w:rPr>
        <w:t>Р</w:t>
      </w:r>
      <w:r w:rsidRPr="004A7CED">
        <w:rPr>
          <w:sz w:val="28"/>
          <w:szCs w:val="28"/>
          <w:vertAlign w:val="subscript"/>
        </w:rPr>
        <w:t xml:space="preserve">пр.min.3 </w:t>
      </w:r>
      <w:r w:rsidRPr="004A7CED">
        <w:rPr>
          <w:sz w:val="28"/>
          <w:szCs w:val="28"/>
        </w:rPr>
        <w:t>= 1,26.10</w:t>
      </w:r>
      <w:r w:rsidRPr="004A7CED">
        <w:rPr>
          <w:sz w:val="28"/>
          <w:szCs w:val="28"/>
          <w:vertAlign w:val="superscript"/>
        </w:rPr>
        <w:t xml:space="preserve">-11 </w:t>
      </w:r>
      <w:r w:rsidRPr="004A7CED">
        <w:rPr>
          <w:sz w:val="28"/>
          <w:szCs w:val="28"/>
        </w:rPr>
        <w:t>Вт (-109 дБ/Вт).</w:t>
      </w:r>
    </w:p>
    <w:p w:rsidR="009C4E34" w:rsidRDefault="004A7CED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4E34" w:rsidRPr="004A7CED">
        <w:rPr>
          <w:sz w:val="28"/>
          <w:szCs w:val="28"/>
        </w:rPr>
        <w:lastRenderedPageBreak/>
        <w:t xml:space="preserve">Значения потерь, связанных с затуханием </w:t>
      </w:r>
      <w:r w:rsidR="009C4E34" w:rsidRPr="004A7CED">
        <w:rPr>
          <w:i/>
          <w:sz w:val="28"/>
          <w:szCs w:val="28"/>
        </w:rPr>
        <w:t>L</w:t>
      </w:r>
      <w:r w:rsidR="009C4E34" w:rsidRPr="004A7CED">
        <w:rPr>
          <w:sz w:val="28"/>
          <w:szCs w:val="28"/>
          <w:vertAlign w:val="subscript"/>
        </w:rPr>
        <w:t>зат</w:t>
      </w:r>
      <w:r w:rsidR="009C4E34" w:rsidRPr="004A7CED">
        <w:rPr>
          <w:sz w:val="28"/>
          <w:szCs w:val="28"/>
        </w:rPr>
        <w:t>(</w:t>
      </w:r>
      <w:r w:rsidR="009C4E34" w:rsidRPr="004A7CED">
        <w:rPr>
          <w:i/>
          <w:sz w:val="28"/>
          <w:szCs w:val="28"/>
        </w:rPr>
        <w:t>R</w:t>
      </w:r>
      <w:r w:rsidR="009C4E34" w:rsidRPr="004A7CED">
        <w:rPr>
          <w:sz w:val="28"/>
          <w:szCs w:val="28"/>
        </w:rPr>
        <w:t xml:space="preserve">) и рассеянием </w:t>
      </w:r>
      <w:r w:rsidR="009C4E34" w:rsidRPr="004A7CED">
        <w:rPr>
          <w:i/>
          <w:sz w:val="28"/>
          <w:szCs w:val="28"/>
        </w:rPr>
        <w:t>L</w:t>
      </w:r>
      <w:r w:rsidR="009C4E34" w:rsidRPr="004A7CED">
        <w:rPr>
          <w:sz w:val="28"/>
          <w:szCs w:val="28"/>
          <w:vertAlign w:val="subscript"/>
        </w:rPr>
        <w:t xml:space="preserve">рас </w:t>
      </w:r>
      <w:r w:rsidR="009C4E34" w:rsidRPr="004A7CED">
        <w:rPr>
          <w:sz w:val="28"/>
          <w:szCs w:val="28"/>
        </w:rPr>
        <w:t>(</w:t>
      </w:r>
      <w:r w:rsidR="009C4E34" w:rsidRPr="004A7CED">
        <w:rPr>
          <w:i/>
          <w:sz w:val="28"/>
          <w:szCs w:val="28"/>
        </w:rPr>
        <w:t>R</w:t>
      </w:r>
      <w:r w:rsidR="009C4E34" w:rsidRPr="004A7CED">
        <w:rPr>
          <w:sz w:val="28"/>
          <w:szCs w:val="28"/>
        </w:rPr>
        <w:t xml:space="preserve">) радиоволн в атмосфере в функции расстояния между РЛС и ВС, </w:t>
      </w:r>
      <w:r w:rsidR="00607096">
        <w:rPr>
          <w:noProof/>
        </w:rPr>
        <w:pict>
          <v:group id="_x0000_s1066" style="position:absolute;left:0;text-align:left;margin-left:15.25pt;margin-top:109.35pt;width:287.85pt;height:205.2pt;z-index:251656192;mso-position-horizontal-relative:text;mso-position-vertical-relative:text" coordorigin="1482,5700" coordsize="5757,4104" o:allowincell="f">
            <v:shape id="_x0000_s1067" type="#_x0000_t202" style="position:absolute;left:1482;top:5700;width:912;height:399" filled="f" stroked="f">
              <v:textbox style="mso-next-textbox:#_x0000_s1067">
                <w:txbxContent>
                  <w:p w:rsidR="009C4E34" w:rsidRDefault="009C4E34" w:rsidP="009C4E34">
                    <w:pPr>
                      <w:ind w:right="-41"/>
                      <w:rPr>
                        <w:sz w:val="20"/>
                        <w:lang w:val="uk-UA"/>
                      </w:rPr>
                    </w:pPr>
                    <w:r>
                      <w:rPr>
                        <w:i/>
                        <w:lang w:val="en-US"/>
                      </w:rPr>
                      <w:t>L</w:t>
                    </w:r>
                    <w:r>
                      <w:rPr>
                        <w:lang w:val="en-US"/>
                      </w:rPr>
                      <w:t xml:space="preserve">, </w:t>
                    </w:r>
                    <w:r>
                      <w:rPr>
                        <w:sz w:val="20"/>
                        <w:lang w:val="uk-UA"/>
                      </w:rPr>
                      <w:t>дБ</w:t>
                    </w:r>
                  </w:p>
                </w:txbxContent>
              </v:textbox>
            </v:shape>
            <v:line id="_x0000_s1068" style="position:absolute;flip:y" from="2166,5700" to="6555,5700"/>
            <v:line id="_x0000_s1069" style="position:absolute;flip:y" from="2166,6156" to="6555,6156"/>
            <v:line id="_x0000_s1070" style="position:absolute;flip:y" from="2152,6555" to="6498,6584"/>
            <v:line id="_x0000_s1071" style="position:absolute" from="2166,7011" to="6555,7011"/>
            <v:line id="_x0000_s1072" style="position:absolute" from="2152,8322" to="6555,8322"/>
            <v:line id="_x0000_s1073" style="position:absolute;flip:x" from="2166,5700" to="2166,8322"/>
            <v:line id="_x0000_s1074" style="position:absolute" from="4605,5700" to="4617,8322"/>
            <v:line id="_x0000_s1075" style="position:absolute" from="5118,5700" to="5130,8322"/>
            <v:line id="_x0000_s1076" style="position:absolute" from="5631,5700" to="5643,8322"/>
            <v:line id="_x0000_s1077" style="position:absolute" from="6099,5700" to="6099,8322"/>
            <v:shape id="_x0000_s1078" type="#_x0000_t202" style="position:absolute;left:1570;top:6441;width:684;height:399" filled="f" stroked="f">
              <v:textbox style="mso-next-textbox:#_x0000_s1078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1,2</w:t>
                    </w:r>
                  </w:p>
                </w:txbxContent>
              </v:textbox>
            </v:shape>
            <v:shape id="_x0000_s1079" type="#_x0000_t202" style="position:absolute;left:1570;top:7296;width:684;height:399" filled="f" stroked="f">
              <v:textbox style="mso-next-textbox:#_x0000_s1079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0,8</w:t>
                    </w:r>
                  </w:p>
                </w:txbxContent>
              </v:textbox>
            </v:shape>
            <v:shape id="_x0000_s1080" type="#_x0000_t202" style="position:absolute;left:1780;top:8322;width:759;height:432" filled="f" stroked="f">
              <v:textbox style="mso-next-textbox:#_x0000_s1080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0</w:t>
                    </w:r>
                  </w:p>
                </w:txbxContent>
              </v:textbox>
            </v:shape>
            <v:shape id="_x0000_s1081" type="#_x0000_t202" style="position:absolute;left:6099;top:8343;width:829;height:492" filled="f" stroked="f">
              <v:textbox style="mso-next-textbox:#_x0000_s1081">
                <w:txbxContent>
                  <w:p w:rsidR="009C4E34" w:rsidRDefault="009C4E34" w:rsidP="009C4E34">
                    <w:pPr>
                      <w:ind w:right="-104"/>
                      <w:jc w:val="center"/>
                    </w:pPr>
                    <w:r>
                      <w:rPr>
                        <w:i/>
                        <w:sz w:val="20"/>
                        <w:lang w:val="uk-UA"/>
                      </w:rPr>
                      <w:t>R</w:t>
                    </w:r>
                    <w:r>
                      <w:rPr>
                        <w:sz w:val="20"/>
                        <w:lang w:val="uk-UA"/>
                      </w:rPr>
                      <w:t>, км</w:t>
                    </w:r>
                  </w:p>
                </w:txbxContent>
              </v:textbox>
            </v:shape>
            <v:shape id="_x0000_s1082" type="#_x0000_t202" style="position:absolute;left:2759;top:8322;width:759;height:432" filled="f" stroked="f">
              <v:textbox style="mso-next-textbox:#_x0000_s1082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100</w:t>
                    </w:r>
                  </w:p>
                </w:txbxContent>
              </v:textbox>
            </v:shape>
            <v:shape id="_x0000_s1083" type="#_x0000_t202" style="position:absolute;left:4705;top:8322;width:759;height:432" filled="f" stroked="f">
              <v:textbox style="mso-next-textbox:#_x0000_s1083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300</w:t>
                    </w:r>
                  </w:p>
                </w:txbxContent>
              </v:textbox>
            </v:shape>
            <v:shape id="_x0000_s1084" type="#_x0000_t202" style="position:absolute;left:3736;top:8322;width:759;height:432" filled="f" stroked="f">
              <v:textbox style="mso-next-textbox:#_x0000_s1084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200</w:t>
                    </w:r>
                  </w:p>
                </w:txbxContent>
              </v:textbox>
            </v:shape>
            <v:shape id="_x0000_s1085" type="#_x0000_t202" style="position:absolute;left:1653;top:8835;width:5586;height:969" filled="f" stroked="f">
              <v:textbox style="mso-next-textbox:#_x0000_s1085">
                <w:txbxContent>
                  <w:p w:rsidR="009C4E34" w:rsidRDefault="009C4E34" w:rsidP="009C4E34">
                    <w:pPr>
                      <w:ind w:left="900" w:hanging="72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Рис.3 Потери мощности сигналов за счёт рассеивания радиоволн в атмосфере (</w:t>
                    </w:r>
                    <w:r>
                      <w:rPr>
                        <w:i/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t>), за счёт поглощения в атмосфере (</w:t>
                    </w:r>
                    <w:r>
                      <w:rPr>
                        <w:i/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t>) и суммарные потери (</w:t>
                    </w:r>
                    <w:r>
                      <w:rPr>
                        <w:i/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t>)</w:t>
                    </w:r>
                  </w:p>
                </w:txbxContent>
              </v:textbox>
            </v:shape>
            <v:line id="_x0000_s1086" style="position:absolute;flip:y" from="4104,5700" to="4104,8322"/>
            <v:line id="_x0000_s1087" style="position:absolute" from="6555,5700" to="6567,8322"/>
            <v:shape id="_x0000_s1088" type="#_x0000_t202" style="position:absolute;left:5643;top:8346;width:759;height:432" filled="f" stroked="f">
              <v:textbox style="mso-next-textbox:#_x0000_s1088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400</w:t>
                    </w:r>
                  </w:p>
                </w:txbxContent>
              </v:textbox>
            </v:shape>
            <v:line id="_x0000_s1089" style="position:absolute" from="3109,5700" to="3121,8322"/>
            <v:line id="_x0000_s1090" style="position:absolute" from="3591,5700" to="3591,8322"/>
            <v:line id="_x0000_s1091" style="position:absolute" from="2596,5700" to="2608,8322"/>
            <v:line id="_x0000_s1092" style="position:absolute" from="2152,7467" to="6555,7467"/>
            <v:line id="_x0000_s1093" style="position:absolute" from="2152,7913" to="6555,7923"/>
            <v:shape id="_x0000_s1094" type="#_x0000_t202" style="position:absolute;left:5472;top:6954;width:684;height:399" filled="f" stroked="f">
              <v:textbox style="mso-next-textbox:#_x0000_s1094">
                <w:txbxContent>
                  <w:p w:rsidR="009C4E34" w:rsidRDefault="009C4E34" w:rsidP="009C4E34">
                    <w:pPr>
                      <w:ind w:right="-244" w:hanging="180"/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i/>
                        <w:sz w:val="20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95" type="#_x0000_t202" style="position:absolute;left:5472;top:7524;width:741;height:399" filled="f" stroked="f">
              <v:textbox style="mso-next-textbox:#_x0000_s1095">
                <w:txbxContent>
                  <w:p w:rsidR="009C4E34" w:rsidRDefault="009C4E34" w:rsidP="009C4E34">
                    <w:pPr>
                      <w:ind w:right="-244" w:hanging="180"/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i/>
                        <w:sz w:val="20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96" style="position:absolute;left:2166;top:6669;width:4389;height:1653" coordsize="4389,1653" path="m,1653l912,1197,1929,703,2964,342,4389,e" filled="f" strokeweight="1.5pt">
              <v:path arrowok="t"/>
            </v:shape>
            <v:shape id="_x0000_s1097" style="position:absolute;left:2166;top:7847;width:4503;height:475" coordsize="4664,475" path="m,475c1601,313,3202,152,3933,76,4664,,4526,9,4389,19e" filled="f" strokeweight="1.5pt">
              <v:path arrowok="t"/>
            </v:shape>
            <v:shape id="_x0000_s1098" style="position:absolute;left:2166;top:6213;width:4389;height:2109" coordsize="4389,2109" path="m,2109l456,1767,969,1482r456,-285l2451,684,3477,228,3924,102,4389,e" filled="f" strokeweight="1.5pt">
              <v:stroke dashstyle="longDashDot"/>
              <v:path arrowok="t"/>
            </v:shape>
            <v:shape id="_x0000_s1099" type="#_x0000_t202" style="position:absolute;left:5472;top:5871;width:684;height:399" filled="f" stroked="f">
              <v:textbox style="mso-next-textbox:#_x0000_s1099">
                <w:txbxContent>
                  <w:p w:rsidR="009C4E34" w:rsidRDefault="009C4E34" w:rsidP="009C4E34">
                    <w:pPr>
                      <w:ind w:right="-244" w:hanging="180"/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i/>
                        <w:sz w:val="20"/>
                        <w:lang w:val="en-US"/>
                      </w:rPr>
                      <w:t>3</w:t>
                    </w:r>
                  </w:p>
                </w:txbxContent>
              </v:textbox>
            </v:shape>
            <w10:wrap type="topAndBottom"/>
          </v:group>
        </w:pict>
      </w:r>
      <w:r w:rsidR="009C4E34" w:rsidRPr="004A7CED">
        <w:rPr>
          <w:sz w:val="28"/>
          <w:szCs w:val="28"/>
        </w:rPr>
        <w:t>представлены на рис.</w:t>
      </w:r>
      <w:r>
        <w:rPr>
          <w:sz w:val="28"/>
          <w:szCs w:val="28"/>
        </w:rPr>
        <w:t xml:space="preserve"> </w:t>
      </w:r>
      <w:r w:rsidR="009C4E34" w:rsidRPr="004A7CED">
        <w:rPr>
          <w:sz w:val="28"/>
          <w:szCs w:val="28"/>
        </w:rPr>
        <w:t>3.</w:t>
      </w:r>
    </w:p>
    <w:p w:rsidR="004A7CED" w:rsidRPr="004A7CED" w:rsidRDefault="004A7CED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A7CED" w:rsidRDefault="004A7CED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>Потери мощности из-за уменьшения дифференциального коэффициента усиления запросной антенны при отклонении угла места Δθ от его значения, при котором коэффициент усиления имеет максимум, можно определить по ДН суммарного луча антенны в вертикальной плоскости, показанной на рис.4.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 xml:space="preserve">Представленная на рисунке ДН принадлежит антенне CSL-M моноимпульсного вторичного радиолокатора IRS-20MP/L фирмы </w:t>
      </w:r>
      <w:r w:rsidRPr="004A7CED">
        <w:rPr>
          <w:i/>
          <w:sz w:val="28"/>
          <w:szCs w:val="28"/>
        </w:rPr>
        <w:t>Indra</w:t>
      </w:r>
      <w:r w:rsidRPr="004A7CED">
        <w:rPr>
          <w:sz w:val="28"/>
          <w:szCs w:val="28"/>
        </w:rPr>
        <w:t>. Диаграмма является типичной для большинства антенн современных моноимпульсных вторичных РЛС.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 xml:space="preserve">Представленные на рис.2. графики относятся к случаям, когда угол места θ соответствует максимальному коэффициенту усиления суммарного лепестка ДН запросной антенны (кривые </w:t>
      </w:r>
      <w:r w:rsidRPr="004A7CED">
        <w:rPr>
          <w:i/>
          <w:sz w:val="28"/>
          <w:szCs w:val="28"/>
        </w:rPr>
        <w:t>1</w:t>
      </w:r>
      <w:r w:rsidRPr="004A7CED">
        <w:rPr>
          <w:sz w:val="28"/>
          <w:szCs w:val="28"/>
        </w:rPr>
        <w:t xml:space="preserve"> и </w:t>
      </w:r>
      <w:r w:rsidRPr="004A7CED">
        <w:rPr>
          <w:i/>
          <w:sz w:val="28"/>
          <w:szCs w:val="28"/>
        </w:rPr>
        <w:t>3</w:t>
      </w:r>
      <w:r w:rsidRPr="004A7CED">
        <w:rPr>
          <w:sz w:val="28"/>
          <w:szCs w:val="28"/>
        </w:rPr>
        <w:t>), а отклонение угла места Δθ от этого значения составляет –7</w:t>
      </w:r>
      <w:r w:rsidRPr="004A7CED">
        <w:rPr>
          <w:sz w:val="28"/>
          <w:szCs w:val="28"/>
          <w:vertAlign w:val="superscript"/>
        </w:rPr>
        <w:t>0</w:t>
      </w:r>
      <w:r w:rsidRPr="004A7CED">
        <w:rPr>
          <w:sz w:val="28"/>
          <w:szCs w:val="28"/>
        </w:rPr>
        <w:t>.</w: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 xml:space="preserve">Аналогичным образом, используя данные, представленные на рис.4, можно построить семейство таких же кривых превышения </w:t>
      </w:r>
      <w:r w:rsidRPr="004A7CED">
        <w:rPr>
          <w:i/>
          <w:sz w:val="28"/>
          <w:szCs w:val="28"/>
        </w:rPr>
        <w:t>М</w:t>
      </w:r>
      <w:r w:rsidRPr="004A7CED">
        <w:rPr>
          <w:sz w:val="28"/>
          <w:szCs w:val="28"/>
        </w:rPr>
        <w:t xml:space="preserve"> для любых значений Δθ. </w:t>
      </w:r>
    </w:p>
    <w:p w:rsidR="009C4E34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>Далее, задаваясь определёнными пороговыми значениями превышения (на рис. 2. это – 8 и 10 дБ), по точкам пересечения кривых превышения, построенных для различных углов Δθ, с линиями порогов можно построить зоны обнаружения вторичной РЛС по запросу и ответу.</w:t>
      </w:r>
    </w:p>
    <w:p w:rsidR="004A7CED" w:rsidRPr="004A7CED" w:rsidRDefault="004A7CED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C4E34" w:rsidRPr="004A7CED" w:rsidRDefault="00607096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group id="_x0000_s1100" style="position:absolute;left:0;text-align:left;margin-left:8.1pt;margin-top:18.8pt;width:315.05pt;height:165.6pt;z-index:251657216" coordorigin="1197,1466" coordsize="6301,3835" o:allowincell="f">
            <v:shape id="_x0000_s1101" type="#_x0000_t202" style="position:absolute;left:1197;top:1482;width:969;height:399" filled="f" stroked="f">
              <v:textbox style="mso-next-textbox:#_x0000_s1101">
                <w:txbxContent>
                  <w:p w:rsidR="009C4E34" w:rsidRDefault="009C4E34" w:rsidP="009C4E34">
                    <w:pPr>
                      <w:ind w:right="-42"/>
                      <w:rPr>
                        <w:sz w:val="20"/>
                        <w:lang w:val="uk-UA"/>
                      </w:rPr>
                    </w:pPr>
                    <w:r>
                      <w:rPr>
                        <w:i/>
                        <w:sz w:val="20"/>
                        <w:lang w:val="en-US"/>
                      </w:rPr>
                      <w:t>G(θ)</w:t>
                    </w:r>
                    <w:r>
                      <w:rPr>
                        <w:sz w:val="20"/>
                        <w:lang w:val="en-US"/>
                      </w:rPr>
                      <w:t xml:space="preserve">, </w:t>
                    </w:r>
                    <w:r>
                      <w:rPr>
                        <w:sz w:val="20"/>
                        <w:lang w:val="uk-UA"/>
                      </w:rPr>
                      <w:t>дБ</w:t>
                    </w:r>
                  </w:p>
                </w:txbxContent>
              </v:textbox>
            </v:shape>
            <v:line id="_x0000_s1102" style="position:absolute;flip:y" from="2209,1482" to="7410,1488"/>
            <v:line id="_x0000_s1103" style="position:absolute;flip:y" from="2223,1938" to="7410,1938"/>
            <v:line id="_x0000_s1104" style="position:absolute;flip:y" from="2209,2337" to="7410,2366"/>
            <v:line id="_x0000_s1105" style="position:absolute" from="2223,2793" to="7410,2793"/>
            <v:line id="_x0000_s1106" style="position:absolute" from="2209,4104" to="7410,4104"/>
            <v:line id="_x0000_s1107" style="position:absolute" from="2223,1482" to="2223,4104"/>
            <v:line id="_x0000_s1108" style="position:absolute" from="4591,1482" to="4603,4104"/>
            <v:line id="_x0000_s1109" style="position:absolute" from="5104,1482" to="5116,4104"/>
            <v:line id="_x0000_s1110" style="position:absolute" from="5574,1482" to="5586,4104"/>
            <v:line id="_x0000_s1111" style="position:absolute" from="6073,1482" to="6073,4104"/>
            <v:shape id="_x0000_s1112" type="#_x0000_t202" style="position:absolute;left:1627;top:2223;width:684;height:399" filled="f" stroked="f">
              <v:textbox style="mso-next-textbox:#_x0000_s1112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-10</w:t>
                    </w:r>
                  </w:p>
                </w:txbxContent>
              </v:textbox>
            </v:shape>
            <v:shape id="_x0000_s1113" type="#_x0000_t202" style="position:absolute;left:1627;top:3078;width:684;height:399" filled="f" stroked="f">
              <v:textbox style="mso-next-textbox:#_x0000_s1113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-20</w:t>
                    </w:r>
                  </w:p>
                </w:txbxContent>
              </v:textbox>
            </v:shape>
            <v:shape id="_x0000_s1114" type="#_x0000_t202" style="position:absolute;left:1837;top:4104;width:759;height:432" filled="f" stroked="f">
              <v:textbox style="mso-next-textbox:#_x0000_s1114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-10</w:t>
                    </w:r>
                  </w:p>
                </w:txbxContent>
              </v:textbox>
            </v:shape>
            <v:shape id="_x0000_s1115" type="#_x0000_t202" style="position:absolute;left:6783;top:4161;width:715;height:492" filled="f" stroked="f">
              <v:textbox style="mso-next-textbox:#_x0000_s1115">
                <w:txbxContent>
                  <w:p w:rsidR="009C4E34" w:rsidRDefault="009C4E34" w:rsidP="009C4E34">
                    <w:pPr>
                      <w:jc w:val="center"/>
                    </w:pPr>
                    <w:r>
                      <w:rPr>
                        <w:i/>
                        <w:sz w:val="20"/>
                        <w:lang w:val="en-US"/>
                      </w:rPr>
                      <w:t>θ</w:t>
                    </w:r>
                    <w:r>
                      <w:rPr>
                        <w:sz w:val="20"/>
                        <w:lang w:val="uk-UA"/>
                      </w:rPr>
                      <w:t>˚</w:t>
                    </w:r>
                  </w:p>
                </w:txbxContent>
              </v:textbox>
            </v:shape>
            <v:shape id="_x0000_s1116" type="#_x0000_t202" style="position:absolute;left:2816;top:4104;width:759;height:432" filled="f" stroked="f">
              <v:textbox style="mso-next-textbox:#_x0000_s1116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0</w:t>
                    </w:r>
                  </w:p>
                </w:txbxContent>
              </v:textbox>
            </v:shape>
            <v:shape id="_x0000_s1117" type="#_x0000_t202" style="position:absolute;left:4762;top:4104;width:759;height:432" filled="f" stroked="f">
              <v:textbox style="mso-next-textbox:#_x0000_s1117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20</w:t>
                    </w:r>
                  </w:p>
                </w:txbxContent>
              </v:textbox>
            </v:shape>
            <v:shape id="_x0000_s1118" type="#_x0000_t202" style="position:absolute;left:3793;top:4104;width:759;height:432" filled="f" stroked="f">
              <v:textbox style="mso-next-textbox:#_x0000_s1118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10</w:t>
                    </w:r>
                  </w:p>
                </w:txbxContent>
              </v:textbox>
            </v:shape>
            <v:shape id="_x0000_s1119" type="#_x0000_t202" style="position:absolute;left:1824;top:4617;width:5643;height:684" filled="f" stroked="f">
              <v:textbox style="mso-next-textbox:#_x0000_s1119">
                <w:txbxContent>
                  <w:p w:rsidR="009C4E34" w:rsidRPr="00486A93" w:rsidRDefault="009C4E34" w:rsidP="009C4E34">
                    <w:pPr>
                      <w:ind w:left="900" w:hanging="72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  <w:lang w:val="uk-UA"/>
                      </w:rPr>
                      <w:t xml:space="preserve">Рис.4. </w:t>
                    </w:r>
                    <w:r>
                      <w:rPr>
                        <w:sz w:val="20"/>
                      </w:rPr>
                      <w:t>ДН суммарного луча моноимпульсной антенны CLS-M в вертикальной плоскости</w:t>
                    </w:r>
                  </w:p>
                </w:txbxContent>
              </v:textbox>
            </v:shape>
            <v:line id="_x0000_s1120" style="position:absolute;flip:y" from="4161,1482" to="4161,4104"/>
            <v:line id="_x0000_s1121" style="position:absolute" from="6555,1482" to="6567,4104"/>
            <v:line id="_x0000_s1122" style="position:absolute" from="7011,1482" to="7011,4104"/>
            <v:line id="_x0000_s1123" style="position:absolute" from="7410,1482" to="7422,4104"/>
            <v:shape id="_x0000_s1124" type="#_x0000_t202" style="position:absolute;left:5700;top:4128;width:759;height:432" filled="f" stroked="f">
              <v:textbox style="mso-next-textbox:#_x0000_s1124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30</w:t>
                    </w:r>
                  </w:p>
                </w:txbxContent>
              </v:textbox>
            </v:shape>
            <v:line id="_x0000_s1125" style="position:absolute" from="3166,1482" to="3178,4104"/>
            <v:line id="_x0000_s1126" style="position:absolute" from="3679,1482" to="3679,4104"/>
            <v:line id="_x0000_s1127" style="position:absolute" from="2653,1482" to="2665,4104"/>
            <v:line id="_x0000_s1128" style="position:absolute" from="2209,3249" to="7410,3249"/>
            <v:line id="_x0000_s1129" style="position:absolute" from="2209,3695" to="7410,3705"/>
            <v:shape id="_x0000_s1130" style="position:absolute;left:2670;top:1466;width:4455;height:2638" coordsize="4455,2638" path="m9,2638c4,2509,,2381,9,2239v9,-142,28,-304,57,-456c95,1631,134,1472,180,1327v46,-145,93,-275,162,-415c411,772,478,629,593,489,708,349,932,146,1035,73,1138,,1138,44,1214,53v76,9,117,7,277,77c1651,200,2014,399,2175,472v161,73,161,60,281,96c2576,604,2782,632,2892,687v110,55,127,109,224,212c3213,1002,3326,1085,3473,1308v147,223,410,728,526,931c4115,2442,4113,2476,4170,2524v57,48,124,19,171,c4388,2505,4436,2429,4455,2410e" filled="f" strokeweight="1.5pt">
              <v:path arrowok="t"/>
            </v:shape>
            <w10:wrap type="topAndBottom"/>
          </v:group>
        </w:pic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>В качестве реального примера на рис.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>5 показаны две такие зоны обнаружения по запросу, построенные для случаев, когда превышение принимаемых ответчиком сигналов над мощностью, соответствующей чувствительности приемника ответчика, составляет 8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 xml:space="preserve">дБ (кривая </w:t>
      </w:r>
      <w:r w:rsidRPr="004A7CED">
        <w:rPr>
          <w:i/>
          <w:sz w:val="28"/>
          <w:szCs w:val="28"/>
        </w:rPr>
        <w:t>1</w:t>
      </w:r>
      <w:r w:rsidRPr="004A7CED">
        <w:rPr>
          <w:sz w:val="28"/>
          <w:szCs w:val="28"/>
        </w:rPr>
        <w:t>) и 10</w:t>
      </w:r>
      <w:r w:rsidR="004A7CED">
        <w:rPr>
          <w:sz w:val="28"/>
          <w:szCs w:val="28"/>
        </w:rPr>
        <w:t xml:space="preserve"> </w:t>
      </w:r>
      <w:r w:rsidRPr="004A7CED">
        <w:rPr>
          <w:sz w:val="28"/>
          <w:szCs w:val="28"/>
        </w:rPr>
        <w:t xml:space="preserve">дБ (кривая </w:t>
      </w:r>
      <w:r w:rsidRPr="004A7CED">
        <w:rPr>
          <w:i/>
          <w:sz w:val="28"/>
          <w:szCs w:val="28"/>
        </w:rPr>
        <w:t>2</w:t>
      </w:r>
      <w:r w:rsidRPr="004A7CED">
        <w:rPr>
          <w:sz w:val="28"/>
          <w:szCs w:val="28"/>
        </w:rPr>
        <w:t xml:space="preserve">). </w:t>
      </w:r>
    </w:p>
    <w:p w:rsid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>При этом предполагалось, что максимум вертикальной ДНА направлен под углом +7</w:t>
      </w:r>
      <w:r w:rsidRPr="004A7CED">
        <w:rPr>
          <w:sz w:val="28"/>
          <w:szCs w:val="28"/>
          <w:vertAlign w:val="superscript"/>
        </w:rPr>
        <w:t>0</w:t>
      </w:r>
      <w:r w:rsidRPr="004A7CED">
        <w:rPr>
          <w:sz w:val="28"/>
          <w:szCs w:val="28"/>
        </w:rPr>
        <w:t xml:space="preserve"> относительно линии горизонта, а все остальные параметры вторичной РЛС соответствуют данным, использованным при построении графиков, представленных на рис.2. </w:t>
      </w:r>
    </w:p>
    <w:p w:rsidR="004A7CED" w:rsidRPr="004A7CED" w:rsidRDefault="004A7CED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7096">
        <w:rPr>
          <w:noProof/>
        </w:rPr>
        <w:pict>
          <v:group id="_x0000_s1131" style="position:absolute;left:0;text-align:left;margin-left:22.5pt;margin-top:-16.15pt;width:295.2pt;height:194.05pt;z-index:251658240" coordorigin="1710,5643" coordsize="5757,4275" o:allowincell="f">
            <v:shape id="_x0000_s1132" type="#_x0000_t202" style="position:absolute;left:1710;top:6042;width:912;height:399" filled="f" stroked="f">
              <v:textbox style="mso-next-textbox:#_x0000_s1132">
                <w:txbxContent>
                  <w:p w:rsidR="009C4E34" w:rsidRDefault="009C4E34" w:rsidP="009C4E34">
                    <w:pPr>
                      <w:ind w:right="-41"/>
                      <w:rPr>
                        <w:sz w:val="20"/>
                        <w:lang w:val="uk-UA"/>
                      </w:rPr>
                    </w:pPr>
                    <w:r>
                      <w:rPr>
                        <w:i/>
                        <w:sz w:val="20"/>
                        <w:lang w:val="en-US"/>
                      </w:rPr>
                      <w:t>Н</w:t>
                    </w:r>
                    <w:r>
                      <w:rPr>
                        <w:lang w:val="en-US"/>
                      </w:rPr>
                      <w:t xml:space="preserve">, </w:t>
                    </w:r>
                    <w:r>
                      <w:rPr>
                        <w:sz w:val="20"/>
                        <w:lang w:val="en-US"/>
                      </w:rPr>
                      <w:t>км</w:t>
                    </w:r>
                  </w:p>
                </w:txbxContent>
              </v:textbox>
            </v:shape>
            <v:line id="_x0000_s1133" style="position:absolute;flip:y" from="2394,6042" to="6783,6042"/>
            <v:line id="_x0000_s1134" style="position:absolute;flip:y" from="2394,6498" to="6783,6498"/>
            <v:line id="_x0000_s1135" style="position:absolute;flip:y" from="2380,6897" to="6726,6926"/>
            <v:line id="_x0000_s1136" style="position:absolute" from="2394,7353" to="6783,7353"/>
            <v:line id="_x0000_s1137" style="position:absolute" from="4833,6042" to="4845,8664"/>
            <v:line id="_x0000_s1138" style="position:absolute" from="5346,6042" to="5358,8664"/>
            <v:line id="_x0000_s1139" style="position:absolute" from="5859,6042" to="5871,8664"/>
            <v:line id="_x0000_s1140" style="position:absolute" from="6327,6042" to="6327,8664"/>
            <v:shape id="_x0000_s1141" type="#_x0000_t202" style="position:absolute;left:1798;top:6783;width:684;height:399" filled="f" stroked="f">
              <v:textbox style="mso-next-textbox:#_x0000_s1141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40</w:t>
                    </w:r>
                  </w:p>
                </w:txbxContent>
              </v:textbox>
            </v:shape>
            <v:shape id="_x0000_s1142" type="#_x0000_t202" style="position:absolute;left:1798;top:7638;width:684;height:399" filled="f" stroked="f">
              <v:textbox style="mso-next-textbox:#_x0000_s1142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20</w:t>
                    </w:r>
                  </w:p>
                </w:txbxContent>
              </v:textbox>
            </v:shape>
            <v:shape id="_x0000_s1143" type="#_x0000_t202" style="position:absolute;left:2008;top:8664;width:759;height:432" filled="f" stroked="f">
              <v:textbox style="mso-next-textbox:#_x0000_s1143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0</w:t>
                    </w:r>
                  </w:p>
                </w:txbxContent>
              </v:textbox>
            </v:shape>
            <v:shape id="_x0000_s1144" type="#_x0000_t202" style="position:absolute;left:6327;top:8685;width:829;height:492" filled="f" stroked="f">
              <v:textbox style="mso-next-textbox:#_x0000_s1144">
                <w:txbxContent>
                  <w:p w:rsidR="009C4E34" w:rsidRDefault="009C4E34" w:rsidP="009C4E34">
                    <w:pPr>
                      <w:ind w:right="-104"/>
                      <w:jc w:val="center"/>
                    </w:pPr>
                    <w:r>
                      <w:rPr>
                        <w:i/>
                        <w:sz w:val="20"/>
                        <w:lang w:val="uk-UA"/>
                      </w:rPr>
                      <w:t>R</w:t>
                    </w:r>
                    <w:r>
                      <w:rPr>
                        <w:sz w:val="20"/>
                        <w:lang w:val="uk-UA"/>
                      </w:rPr>
                      <w:t>, км</w:t>
                    </w:r>
                  </w:p>
                </w:txbxContent>
              </v:textbox>
            </v:shape>
            <v:shape id="_x0000_s1145" type="#_x0000_t202" style="position:absolute;left:2987;top:8664;width:759;height:432" filled="f" stroked="f">
              <v:textbox style="mso-next-textbox:#_x0000_s1145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100</w:t>
                    </w:r>
                  </w:p>
                </w:txbxContent>
              </v:textbox>
            </v:shape>
            <v:shape id="_x0000_s1146" type="#_x0000_t202" style="position:absolute;left:4933;top:8664;width:759;height:432" filled="f" stroked="f">
              <v:textbox style="mso-next-textbox:#_x0000_s1146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300</w:t>
                    </w:r>
                  </w:p>
                </w:txbxContent>
              </v:textbox>
            </v:shape>
            <v:shape id="_x0000_s1147" type="#_x0000_t202" style="position:absolute;left:3964;top:8664;width:759;height:432" filled="f" stroked="f">
              <v:textbox style="mso-next-textbox:#_x0000_s1147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200</w:t>
                    </w:r>
                  </w:p>
                </w:txbxContent>
              </v:textbox>
            </v:shape>
            <v:shape id="_x0000_s1148" type="#_x0000_t202" style="position:absolute;left:1881;top:9177;width:5586;height:741" filled="f" stroked="f">
              <v:textbox style="mso-next-textbox:#_x0000_s1148">
                <w:txbxContent>
                  <w:p w:rsidR="009C4E34" w:rsidRDefault="009C4E34" w:rsidP="009C4E34">
                    <w:pPr>
                      <w:ind w:left="540" w:hanging="54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Рис.5. Зоны обнаружения моноимпульсного вторичного радиолокатора по запросу: </w:t>
                    </w:r>
                    <w:r>
                      <w:rPr>
                        <w:i/>
                        <w:sz w:val="20"/>
                      </w:rPr>
                      <w:t>1 – М</w:t>
                    </w:r>
                    <w:r>
                      <w:rPr>
                        <w:sz w:val="20"/>
                      </w:rPr>
                      <w:t xml:space="preserve"> = 8 дБ; </w:t>
                    </w:r>
                    <w:r>
                      <w:rPr>
                        <w:i/>
                        <w:sz w:val="20"/>
                      </w:rPr>
                      <w:t>2 – М</w:t>
                    </w:r>
                    <w:r>
                      <w:rPr>
                        <w:sz w:val="20"/>
                      </w:rPr>
                      <w:t xml:space="preserve"> = 10 дБ</w:t>
                    </w:r>
                  </w:p>
                </w:txbxContent>
              </v:textbox>
            </v:shape>
            <v:line id="_x0000_s1149" style="position:absolute;flip:y" from="4332,6042" to="4332,8664"/>
            <v:line id="_x0000_s1150" style="position:absolute" from="6783,6042" to="6795,8664"/>
            <v:shape id="_x0000_s1151" type="#_x0000_t202" style="position:absolute;left:5871;top:8688;width:759;height:432" filled="f" stroked="f">
              <v:textbox style="mso-next-textbox:#_x0000_s1151">
                <w:txbxContent>
                  <w:p w:rsidR="009C4E34" w:rsidRDefault="009C4E34" w:rsidP="009C4E34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uk-UA"/>
                      </w:rPr>
                      <w:t>400</w:t>
                    </w:r>
                  </w:p>
                </w:txbxContent>
              </v:textbox>
            </v:shape>
            <v:line id="_x0000_s1152" style="position:absolute" from="3337,6042" to="3349,8664"/>
            <v:line id="_x0000_s1153" style="position:absolute" from="3819,6042" to="3819,8664"/>
            <v:line id="_x0000_s1154" style="position:absolute" from="2824,6042" to="2836,8664"/>
            <v:line id="_x0000_s1155" style="position:absolute" from="2380,7809" to="6783,7809"/>
            <v:line id="_x0000_s1156" style="position:absolute" from="2380,8255" to="6783,8265"/>
            <v:shape id="_x0000_s1157" type="#_x0000_t202" style="position:absolute;left:5301;top:6954;width:684;height:399" filled="f" stroked="f">
              <v:textbox style="mso-next-textbox:#_x0000_s1157">
                <w:txbxContent>
                  <w:p w:rsidR="009C4E34" w:rsidRDefault="009C4E34" w:rsidP="009C4E34">
                    <w:pPr>
                      <w:ind w:right="-244" w:hanging="180"/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i/>
                        <w:sz w:val="20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58" type="#_x0000_t202" style="position:absolute;left:5244;top:6099;width:741;height:399" filled="f" stroked="f">
              <v:textbox style="mso-next-textbox:#_x0000_s1158">
                <w:txbxContent>
                  <w:p w:rsidR="009C4E34" w:rsidRDefault="009C4E34" w:rsidP="009C4E34">
                    <w:pPr>
                      <w:ind w:right="-244" w:hanging="180"/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i/>
                        <w:sz w:val="20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159" style="position:absolute;flip:y" from="2394,6042" to="3078,8664"/>
            <v:line id="_x0000_s1160" style="position:absolute;flip:y" from="2394,6042" to="3306,8664"/>
            <v:line id="_x0000_s1161" style="position:absolute;flip:y" from="2394,6042" to="3591,8664"/>
            <v:line id="_x0000_s1162" style="position:absolute;flip:y" from="2394,6042" to="3990,8664"/>
            <v:line id="_x0000_s1163" style="position:absolute;flip:y" from="2394,6042" to="4731,8664"/>
            <v:line id="_x0000_s1164" style="position:absolute;flip:y" from="2394,6042" to="5472,8664"/>
            <v:line id="_x0000_s1165" style="position:absolute;flip:y" from="2394,6042" to="6612,8664"/>
            <v:line id="_x0000_s1166" style="position:absolute;flip:y" from="2394,8379" to="6783,8664"/>
            <v:line id="_x0000_s1167" style="position:absolute;flip:y" from="2394,7980" to="6783,8664"/>
            <v:line id="_x0000_s1168" style="position:absolute;flip:y" from="2394,7581" to="6783,8664"/>
            <v:line id="_x0000_s1169" style="position:absolute;flip:y" from="2394,7239" to="6783,8664"/>
            <v:line id="_x0000_s1170" style="position:absolute;flip:y" from="2394,6897" to="6783,8664"/>
            <v:line id="_x0000_s1171" style="position:absolute;flip:y" from="2394,6327" to="6783,8664"/>
            <v:shape id="_x0000_s1172" type="#_x0000_t202" style="position:absolute;left:1824;top:5643;width:5130;height:399" filled="f" stroked="f">
              <v:textbox style="mso-next-textbox:#_x0000_s1172">
                <w:txbxContent>
                  <w:p w:rsidR="009C4E34" w:rsidRDefault="009C4E34" w:rsidP="009C4E34">
                    <w:pPr>
                      <w:ind w:right="-244"/>
                      <w:jc w:val="both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en-US"/>
                      </w:rPr>
                      <w:t>Угол места 40°30° 25°</w:t>
                    </w:r>
                    <w:r w:rsidR="004A7CED">
                      <w:rPr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sz w:val="20"/>
                        <w:lang w:val="en-US"/>
                      </w:rPr>
                      <w:t>20°</w:t>
                    </w:r>
                    <w:r w:rsidR="004A7CED">
                      <w:rPr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sz w:val="20"/>
                        <w:lang w:val="en-US"/>
                      </w:rPr>
                      <w:t>14°</w:t>
                    </w:r>
                    <w:r w:rsidR="004A7CED">
                      <w:rPr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sz w:val="20"/>
                        <w:lang w:val="en-US"/>
                      </w:rPr>
                      <w:t>11°</w:t>
                    </w:r>
                    <w:r w:rsidR="004A7CED">
                      <w:rPr>
                        <w:sz w:val="20"/>
                        <w:lang w:val="en-US"/>
                      </w:rPr>
                      <w:t xml:space="preserve"> </w:t>
                    </w:r>
                    <w:r>
                      <w:rPr>
                        <w:sz w:val="20"/>
                        <w:lang w:val="en-US"/>
                      </w:rPr>
                      <w:t>8°</w:t>
                    </w:r>
                  </w:p>
                </w:txbxContent>
              </v:textbox>
            </v:shape>
            <v:shape id="_x0000_s1173" type="#_x0000_t202" style="position:absolute;left:6669;top:6156;width:627;height:2508" filled="f" stroked="f">
              <v:textbox style="mso-next-textbox:#_x0000_s1173">
                <w:txbxContent>
                  <w:p w:rsidR="009C4E34" w:rsidRDefault="009C4E34" w:rsidP="009C4E34">
                    <w:pPr>
                      <w:ind w:left="-180" w:right="-244"/>
                      <w:jc w:val="center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7°</w:t>
                    </w:r>
                  </w:p>
                  <w:p w:rsidR="009C4E34" w:rsidRDefault="009C4E34" w:rsidP="009C4E34">
                    <w:pPr>
                      <w:ind w:left="-180" w:right="-244"/>
                      <w:jc w:val="center"/>
                      <w:rPr>
                        <w:sz w:val="20"/>
                        <w:lang w:val="en-US"/>
                      </w:rPr>
                    </w:pPr>
                  </w:p>
                  <w:p w:rsidR="009C4E34" w:rsidRDefault="009C4E34" w:rsidP="009C4E34">
                    <w:pPr>
                      <w:ind w:left="-180" w:right="-244"/>
                      <w:jc w:val="center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5°</w:t>
                    </w:r>
                  </w:p>
                  <w:p w:rsidR="009C4E34" w:rsidRDefault="009C4E34" w:rsidP="009C4E34">
                    <w:pPr>
                      <w:ind w:left="-180" w:right="-244"/>
                      <w:jc w:val="center"/>
                      <w:rPr>
                        <w:sz w:val="20"/>
                        <w:lang w:val="en-US"/>
                      </w:rPr>
                    </w:pPr>
                  </w:p>
                  <w:p w:rsidR="009C4E34" w:rsidRDefault="009C4E34" w:rsidP="009C4E34">
                    <w:pPr>
                      <w:ind w:left="-180" w:right="-244"/>
                      <w:jc w:val="center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4°</w:t>
                    </w:r>
                  </w:p>
                  <w:p w:rsidR="009C4E34" w:rsidRDefault="009C4E34" w:rsidP="009C4E34">
                    <w:pPr>
                      <w:ind w:left="-180" w:right="-244"/>
                      <w:jc w:val="center"/>
                      <w:rPr>
                        <w:sz w:val="10"/>
                        <w:lang w:val="en-US"/>
                      </w:rPr>
                    </w:pPr>
                  </w:p>
                  <w:p w:rsidR="009C4E34" w:rsidRDefault="009C4E34" w:rsidP="009C4E34">
                    <w:pPr>
                      <w:ind w:left="-180" w:right="-244"/>
                      <w:jc w:val="center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3°</w:t>
                    </w:r>
                  </w:p>
                  <w:p w:rsidR="009C4E34" w:rsidRDefault="009C4E34" w:rsidP="009C4E34">
                    <w:pPr>
                      <w:ind w:left="-180" w:right="-244"/>
                      <w:jc w:val="center"/>
                      <w:rPr>
                        <w:sz w:val="12"/>
                        <w:lang w:val="en-US"/>
                      </w:rPr>
                    </w:pPr>
                  </w:p>
                  <w:p w:rsidR="009C4E34" w:rsidRDefault="009C4E34" w:rsidP="009C4E34">
                    <w:pPr>
                      <w:ind w:left="-180" w:right="-244"/>
                      <w:jc w:val="center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2°</w:t>
                    </w:r>
                  </w:p>
                  <w:p w:rsidR="009C4E34" w:rsidRDefault="009C4E34" w:rsidP="009C4E34">
                    <w:pPr>
                      <w:ind w:left="-180" w:right="-244"/>
                      <w:jc w:val="center"/>
                      <w:rPr>
                        <w:sz w:val="12"/>
                        <w:lang w:val="en-US"/>
                      </w:rPr>
                    </w:pPr>
                  </w:p>
                  <w:p w:rsidR="009C4E34" w:rsidRDefault="009C4E34" w:rsidP="009C4E34">
                    <w:pPr>
                      <w:ind w:left="-180" w:right="-244"/>
                      <w:jc w:val="center"/>
                      <w:rPr>
                        <w:sz w:val="20"/>
                        <w:lang w:val="uk-UA"/>
                      </w:rPr>
                    </w:pPr>
                    <w:r>
                      <w:rPr>
                        <w:sz w:val="20"/>
                        <w:lang w:val="en-US"/>
                      </w:rPr>
                      <w:t>1°</w:t>
                    </w:r>
                  </w:p>
                </w:txbxContent>
              </v:textbox>
            </v:shape>
            <v:oval id="_x0000_s1174" style="position:absolute;left:2280;top:8493;width:399;height:228" stroked="f"/>
            <v:line id="_x0000_s1175" style="position:absolute;flip:x" from="2394,6042" to="2394,8664"/>
            <v:line id="_x0000_s1176" style="position:absolute" from="2380,8664" to="6783,8664"/>
            <v:shape id="_x0000_s1177" style="position:absolute;left:2470;top:6423;width:3743;height:2241" coordsize="3743,2241" path="m,2085c48,1905,148,1292,291,1015,434,738,679,556,859,420,1039,284,1200,255,1374,196,1548,137,1709,95,1903,64,2097,33,2306,,2537,11v231,11,579,66,753,119c3464,183,3508,247,3581,328v73,81,128,190,145,290c3743,718,3740,793,3686,930v-54,137,-152,342,-285,513c3268,1614,3059,1823,2888,1956v-171,133,-342,209,-513,285e" filled="f" strokeweight="1.5pt">
              <v:path arrowok="t"/>
            </v:shape>
            <v:shape id="_x0000_s1178" style="position:absolute;left:2451;top:6707;width:3193;height:1957" coordsize="3193,1957" path="m,1786c60,1637,221,1117,363,889,505,661,687,535,855,418,1023,301,1197,247,1368,190v171,-57,342,-85,513,-114c2052,47,2223,,2394,19v171,19,380,63,513,171c3040,298,3187,500,3190,665v3,165,-131,357,-264,515c2793,1338,2568,1486,2394,1615v-174,129,-342,237,-513,342e" filled="f" strokeweight="1.5pt">
              <v:path arrowok="t"/>
            </v:shape>
            <w10:wrap type="topAndBottom"/>
          </v:group>
        </w:pict>
      </w:r>
    </w:p>
    <w:p w:rsidR="009C4E34" w:rsidRPr="004A7CED" w:rsidRDefault="009C4E34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CED">
        <w:rPr>
          <w:sz w:val="28"/>
          <w:szCs w:val="28"/>
        </w:rPr>
        <w:t>Аналогичным образом могут быть построены и зоны обнаружения вторичной системы по ответу.</w:t>
      </w:r>
    </w:p>
    <w:p w:rsidR="009C4E34" w:rsidRPr="004A7CED" w:rsidRDefault="009C4E34" w:rsidP="004A7CED">
      <w:pPr>
        <w:pStyle w:val="a3"/>
        <w:widowControl w:val="0"/>
        <w:spacing w:line="360" w:lineRule="auto"/>
        <w:ind w:firstLine="720"/>
        <w:rPr>
          <w:sz w:val="28"/>
          <w:szCs w:val="28"/>
        </w:rPr>
      </w:pPr>
      <w:r w:rsidRPr="004A7CED">
        <w:rPr>
          <w:sz w:val="28"/>
          <w:szCs w:val="28"/>
        </w:rPr>
        <w:t>Выбор порогов для кривых превышения зависит от требований, предъявляемых к вероятности правильного обнаружения цели и вероятности правильного декодирования принимаемой дополнительной информации. Очевидно, чем выше эти пороги, тем больше будут указанные вероятности, но тем меньше будут соответствующие зоны обнаружения.</w:t>
      </w:r>
    </w:p>
    <w:p w:rsidR="00FC7EA0" w:rsidRPr="004A7CED" w:rsidRDefault="00FC7EA0" w:rsidP="004A7CE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FC7EA0" w:rsidRPr="004A7CED" w:rsidSect="004A7CE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E34"/>
    <w:rsid w:val="000736B7"/>
    <w:rsid w:val="000C3413"/>
    <w:rsid w:val="00486A93"/>
    <w:rsid w:val="004A7CED"/>
    <w:rsid w:val="005A7E4A"/>
    <w:rsid w:val="005C52F3"/>
    <w:rsid w:val="00607096"/>
    <w:rsid w:val="0083514B"/>
    <w:rsid w:val="00984CC5"/>
    <w:rsid w:val="009C4E34"/>
    <w:rsid w:val="00A61CF8"/>
    <w:rsid w:val="00B44FFF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03"/>
    <o:shapelayout v:ext="edit">
      <o:idmap v:ext="edit" data="1"/>
    </o:shapelayout>
  </w:shapeDefaults>
  <w:decimalSymbol w:val=","/>
  <w:listSeparator w:val=";"/>
  <w14:defaultImageDpi w14:val="0"/>
  <w15:chartTrackingRefBased/>
  <w15:docId w15:val="{AF0B84E5-7A13-4C61-AD83-7D50CF36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E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C4E34"/>
    <w:pPr>
      <w:ind w:firstLine="540"/>
      <w:jc w:val="both"/>
    </w:pPr>
    <w:rPr>
      <w:sz w:val="22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9C4E34"/>
    <w:pPr>
      <w:ind w:firstLine="567"/>
      <w:jc w:val="both"/>
    </w:pPr>
    <w:rPr>
      <w:sz w:val="22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2014-03-22T14:54:00Z</dcterms:created>
  <dcterms:modified xsi:type="dcterms:W3CDTF">2014-03-22T14:54:00Z</dcterms:modified>
</cp:coreProperties>
</file>