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74" w:rsidRDefault="005C5048">
      <w:pPr>
        <w:pBdr>
          <w:top w:val="single" w:sz="12" w:space="1" w:color="auto"/>
          <w:left w:val="single" w:sz="12" w:space="1" w:color="auto"/>
          <w:bottom w:val="single" w:sz="12" w:space="1" w:color="auto"/>
          <w:right w:val="single" w:sz="12" w:space="1" w:color="auto"/>
        </w:pBdr>
        <w:jc w:val="center"/>
        <w:rPr>
          <w:rFonts w:ascii="Arial" w:hAnsi="Arial"/>
          <w:sz w:val="24"/>
        </w:rPr>
      </w:pPr>
      <w:r>
        <w:rPr>
          <w:rFonts w:ascii="Arial" w:hAnsi="Arial"/>
          <w:sz w:val="28"/>
        </w:rPr>
        <w:t>Военная Инженерно-Космическая Академия им. А.Ф. Можайского</w:t>
      </w:r>
    </w:p>
    <w:p w:rsidR="008B2074" w:rsidRDefault="008B2074">
      <w:pPr>
        <w:pBdr>
          <w:top w:val="single" w:sz="12" w:space="1" w:color="auto"/>
          <w:left w:val="single" w:sz="12" w:space="1" w:color="auto"/>
          <w:bottom w:val="single" w:sz="12" w:space="1" w:color="auto"/>
          <w:right w:val="single" w:sz="12" w:space="1" w:color="auto"/>
        </w:pBdr>
        <w:jc w:val="center"/>
        <w:rPr>
          <w:rFonts w:ascii="Arial" w:hAnsi="Arial"/>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Arial" w:hAnsi="Arial"/>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Arial" w:hAnsi="Arial"/>
          <w:sz w:val="24"/>
        </w:rPr>
      </w:pPr>
    </w:p>
    <w:p w:rsidR="008B2074" w:rsidRDefault="005C5048">
      <w:pPr>
        <w:pBdr>
          <w:top w:val="single" w:sz="12" w:space="1" w:color="auto"/>
          <w:left w:val="single" w:sz="12" w:space="1" w:color="auto"/>
          <w:bottom w:val="single" w:sz="12" w:space="1" w:color="auto"/>
          <w:right w:val="single" w:sz="12" w:space="1" w:color="auto"/>
        </w:pBdr>
        <w:jc w:val="center"/>
        <w:rPr>
          <w:sz w:val="24"/>
        </w:rPr>
      </w:pPr>
      <w:r>
        <w:rPr>
          <w:sz w:val="24"/>
        </w:rPr>
        <w:t xml:space="preserve"> </w:t>
      </w:r>
    </w:p>
    <w:p w:rsidR="008B2074" w:rsidRDefault="003C5740">
      <w:pPr>
        <w:pBdr>
          <w:top w:val="single" w:sz="12" w:space="1" w:color="auto"/>
          <w:left w:val="single" w:sz="12" w:space="1" w:color="auto"/>
          <w:bottom w:val="single" w:sz="12" w:space="1" w:color="auto"/>
          <w:right w:val="single" w:sz="12" w:space="1" w:color="auto"/>
        </w:pBdr>
        <w:jc w:val="center"/>
        <w:rPr>
          <w:rFonts w:ascii="Courier New" w:hAnsi="Courier New"/>
          <w:sz w:val="24"/>
        </w:rPr>
      </w:pPr>
      <w:r>
        <w:rPr>
          <w:rFonts w:ascii="Courier New" w:hAnsi="Courier New"/>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in">
            <v:imagedata r:id="rId4" o:title=""/>
          </v:shape>
        </w:pict>
      </w: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5C5048">
      <w:pPr>
        <w:pBdr>
          <w:top w:val="single" w:sz="12" w:space="1" w:color="auto"/>
          <w:left w:val="single" w:sz="12" w:space="1" w:color="auto"/>
          <w:bottom w:val="single" w:sz="12" w:space="1" w:color="auto"/>
          <w:right w:val="single" w:sz="12" w:space="1" w:color="auto"/>
        </w:pBdr>
        <w:ind w:firstLine="720"/>
        <w:jc w:val="both"/>
        <w:rPr>
          <w:rFonts w:ascii="Courier New" w:hAnsi="Courier New"/>
          <w:sz w:val="28"/>
        </w:rPr>
      </w:pPr>
      <w:r>
        <w:rPr>
          <w:rFonts w:ascii="Courier New" w:hAnsi="Courier New"/>
          <w:sz w:val="28"/>
        </w:rPr>
        <w:t xml:space="preserve"> </w:t>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i/>
          <w:sz w:val="32"/>
        </w:rPr>
        <w:t>Кафедра 4</w:t>
      </w:r>
      <w:r>
        <w:rPr>
          <w:rFonts w:ascii="Courier New" w:hAnsi="Courier New"/>
          <w:sz w:val="32"/>
        </w:rPr>
        <w:t xml:space="preserve"> </w:t>
      </w:r>
    </w:p>
    <w:p w:rsidR="008B2074" w:rsidRDefault="008B2074">
      <w:pPr>
        <w:pBdr>
          <w:top w:val="single" w:sz="12" w:space="1" w:color="auto"/>
          <w:left w:val="single" w:sz="12" w:space="1" w:color="auto"/>
          <w:bottom w:val="single" w:sz="12" w:space="1" w:color="auto"/>
          <w:right w:val="single" w:sz="12" w:space="1" w:color="auto"/>
        </w:pBdr>
        <w:ind w:firstLine="720"/>
        <w:jc w:val="both"/>
        <w:rPr>
          <w:rFonts w:ascii="Courier New" w:hAnsi="Courier New"/>
          <w:sz w:val="24"/>
          <w:u w:val="single"/>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5C5048">
      <w:pPr>
        <w:pBdr>
          <w:top w:val="single" w:sz="12" w:space="1" w:color="auto"/>
          <w:left w:val="single" w:sz="12" w:space="1" w:color="auto"/>
          <w:bottom w:val="single" w:sz="12" w:space="1" w:color="auto"/>
          <w:right w:val="single" w:sz="12" w:space="1" w:color="auto"/>
        </w:pBdr>
        <w:jc w:val="center"/>
        <w:rPr>
          <w:rFonts w:ascii="Arial" w:hAnsi="Arial"/>
          <w:b/>
          <w:sz w:val="56"/>
        </w:rPr>
      </w:pPr>
      <w:r>
        <w:rPr>
          <w:rFonts w:ascii="Arial" w:hAnsi="Arial"/>
          <w:b/>
          <w:sz w:val="72"/>
        </w:rPr>
        <w:t xml:space="preserve"> Парламент  Франции</w:t>
      </w:r>
      <w:r>
        <w:rPr>
          <w:rFonts w:ascii="Arial" w:hAnsi="Arial"/>
          <w:b/>
          <w:sz w:val="56"/>
        </w:rPr>
        <w:t xml:space="preserve"> </w:t>
      </w:r>
    </w:p>
    <w:p w:rsidR="008B2074" w:rsidRDefault="008B2074">
      <w:pPr>
        <w:pBdr>
          <w:top w:val="single" w:sz="12" w:space="1" w:color="auto"/>
          <w:left w:val="single" w:sz="12" w:space="1" w:color="auto"/>
          <w:bottom w:val="single" w:sz="12" w:space="1" w:color="auto"/>
          <w:right w:val="single" w:sz="12" w:space="1" w:color="auto"/>
        </w:pBdr>
        <w:jc w:val="center"/>
        <w:rPr>
          <w:rFonts w:ascii="AdverGothic Ho" w:hAnsi="AdverGothic Ho"/>
          <w:sz w:val="48"/>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5C5048">
      <w:pPr>
        <w:pBdr>
          <w:top w:val="single" w:sz="12" w:space="1" w:color="auto"/>
          <w:left w:val="single" w:sz="12" w:space="1" w:color="auto"/>
          <w:bottom w:val="single" w:sz="12" w:space="1" w:color="auto"/>
          <w:right w:val="single" w:sz="12" w:space="1" w:color="auto"/>
        </w:pBdr>
        <w:jc w:val="center"/>
        <w:rPr>
          <w:rFonts w:ascii="Courier New" w:hAnsi="Courier New"/>
          <w:sz w:val="24"/>
        </w:rPr>
      </w:pPr>
      <w:r>
        <w:rPr>
          <w:rFonts w:ascii="Courier New" w:hAnsi="Courier New"/>
          <w:sz w:val="24"/>
        </w:rPr>
        <w:t xml:space="preserve"> </w:t>
      </w: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5C5048">
      <w:pPr>
        <w:pBdr>
          <w:top w:val="single" w:sz="12" w:space="1" w:color="auto"/>
          <w:left w:val="single" w:sz="12" w:space="1" w:color="auto"/>
          <w:bottom w:val="single" w:sz="12" w:space="1" w:color="auto"/>
          <w:right w:val="single" w:sz="12" w:space="1" w:color="auto"/>
        </w:pBdr>
        <w:jc w:val="center"/>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pBdr>
          <w:top w:val="single" w:sz="12" w:space="1" w:color="auto"/>
          <w:left w:val="single" w:sz="12" w:space="1" w:color="auto"/>
          <w:bottom w:val="single" w:sz="12" w:space="1" w:color="auto"/>
          <w:right w:val="single" w:sz="12" w:space="1" w:color="auto"/>
        </w:pBdr>
        <w:jc w:val="center"/>
        <w:rPr>
          <w:sz w:val="28"/>
        </w:rPr>
      </w:pPr>
    </w:p>
    <w:p w:rsidR="008B2074" w:rsidRDefault="008B2074">
      <w:pPr>
        <w:pBdr>
          <w:top w:val="single" w:sz="12" w:space="1" w:color="auto"/>
          <w:left w:val="single" w:sz="12" w:space="1" w:color="auto"/>
          <w:bottom w:val="single" w:sz="12" w:space="1" w:color="auto"/>
          <w:right w:val="single" w:sz="12" w:space="1" w:color="auto"/>
        </w:pBdr>
        <w:jc w:val="center"/>
        <w:rPr>
          <w:sz w:val="28"/>
        </w:rPr>
      </w:pPr>
    </w:p>
    <w:p w:rsidR="008B2074" w:rsidRDefault="003C5740">
      <w:pPr>
        <w:pBdr>
          <w:top w:val="single" w:sz="12" w:space="1" w:color="auto"/>
          <w:left w:val="single" w:sz="12" w:space="1" w:color="auto"/>
          <w:bottom w:val="single" w:sz="12" w:space="1" w:color="auto"/>
          <w:right w:val="single" w:sz="12" w:space="1" w:color="auto"/>
        </w:pBdr>
        <w:jc w:val="center"/>
        <w:rPr>
          <w:rFonts w:ascii="Courier New" w:hAnsi="Courier New"/>
          <w:sz w:val="24"/>
        </w:rPr>
      </w:pPr>
      <w:r>
        <w:rPr>
          <w:rFonts w:ascii="Courier New" w:hAnsi="Courier New"/>
          <w:sz w:val="24"/>
        </w:rPr>
        <w:pict>
          <v:shape id="_x0000_i1026" type="#_x0000_t75" style="width:66pt;height:60.75pt">
            <v:imagedata r:id="rId5" o:title=""/>
          </v:shape>
        </w:pict>
      </w: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5C5048">
      <w:pPr>
        <w:pBdr>
          <w:top w:val="single" w:sz="12" w:space="1" w:color="auto"/>
          <w:left w:val="single" w:sz="12" w:space="1" w:color="auto"/>
          <w:bottom w:val="single" w:sz="12" w:space="1" w:color="auto"/>
          <w:right w:val="single" w:sz="12" w:space="1" w:color="auto"/>
        </w:pBdr>
        <w:jc w:val="center"/>
        <w:rPr>
          <w:i/>
          <w:sz w:val="28"/>
        </w:rPr>
      </w:pPr>
      <w:r>
        <w:rPr>
          <w:i/>
          <w:sz w:val="28"/>
        </w:rPr>
        <w:t>Санкт-Петербург</w:t>
      </w:r>
    </w:p>
    <w:p w:rsidR="008B2074" w:rsidRDefault="005C5048">
      <w:pPr>
        <w:pBdr>
          <w:top w:val="single" w:sz="12" w:space="1" w:color="auto"/>
          <w:left w:val="single" w:sz="12" w:space="1" w:color="auto"/>
          <w:bottom w:val="single" w:sz="12" w:space="1" w:color="auto"/>
          <w:right w:val="single" w:sz="12" w:space="1" w:color="auto"/>
        </w:pBdr>
        <w:jc w:val="center"/>
        <w:rPr>
          <w:i/>
          <w:sz w:val="28"/>
        </w:rPr>
      </w:pPr>
      <w:r>
        <w:rPr>
          <w:i/>
          <w:sz w:val="28"/>
        </w:rPr>
        <w:t>1996 год</w:t>
      </w:r>
    </w:p>
    <w:p w:rsidR="008B2074" w:rsidRDefault="008B2074">
      <w:pPr>
        <w:pBdr>
          <w:top w:val="single" w:sz="12" w:space="1" w:color="auto"/>
          <w:left w:val="single" w:sz="12" w:space="1" w:color="auto"/>
          <w:bottom w:val="single" w:sz="12" w:space="1" w:color="auto"/>
          <w:right w:val="single" w:sz="12" w:space="1" w:color="auto"/>
        </w:pBdr>
        <w:jc w:val="center"/>
        <w:rPr>
          <w:rFonts w:ascii="Courier New" w:hAnsi="Courier New"/>
          <w:sz w:val="24"/>
        </w:rPr>
      </w:pPr>
    </w:p>
    <w:p w:rsidR="008B2074" w:rsidRDefault="008B2074">
      <w:pPr>
        <w:jc w:val="center"/>
        <w:rPr>
          <w:sz w:val="24"/>
        </w:rPr>
      </w:pPr>
    </w:p>
    <w:p w:rsidR="008B2074" w:rsidRDefault="008B2074">
      <w:pPr>
        <w:jc w:val="center"/>
        <w:rPr>
          <w:sz w:val="24"/>
        </w:rPr>
      </w:pPr>
    </w:p>
    <w:p w:rsidR="008B2074" w:rsidRDefault="008B2074">
      <w:pPr>
        <w:jc w:val="center"/>
        <w:rPr>
          <w:sz w:val="24"/>
        </w:rPr>
      </w:pPr>
    </w:p>
    <w:p w:rsidR="008B2074" w:rsidRDefault="008B2074">
      <w:pPr>
        <w:jc w:val="center"/>
        <w:rPr>
          <w:sz w:val="24"/>
        </w:rPr>
      </w:pPr>
    </w:p>
    <w:p w:rsidR="008B2074" w:rsidRDefault="008B2074">
      <w:pPr>
        <w:jc w:val="center"/>
        <w:rPr>
          <w:sz w:val="24"/>
        </w:rPr>
      </w:pPr>
    </w:p>
    <w:p w:rsidR="008B2074" w:rsidRDefault="005C5048">
      <w:pPr>
        <w:jc w:val="center"/>
        <w:rPr>
          <w:b/>
          <w:sz w:val="36"/>
        </w:rPr>
      </w:pPr>
      <w:r>
        <w:rPr>
          <w:b/>
          <w:sz w:val="36"/>
        </w:rPr>
        <w:t>СТРУКТУРА ВЛАСТИ</w:t>
      </w:r>
    </w:p>
    <w:p w:rsidR="008B2074" w:rsidRDefault="005C5048">
      <w:pPr>
        <w:jc w:val="center"/>
        <w:rPr>
          <w:sz w:val="32"/>
        </w:rPr>
      </w:pPr>
      <w:r>
        <w:rPr>
          <w:b/>
          <w:i/>
          <w:sz w:val="32"/>
        </w:rPr>
        <w:t>ФРАНЦИИ</w:t>
      </w: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3C5740">
      <w:pPr>
        <w:jc w:val="both"/>
        <w:rPr>
          <w:sz w:val="24"/>
        </w:rPr>
      </w:pPr>
      <w:r>
        <w:rPr>
          <w:noProof/>
          <w:sz w:val="24"/>
        </w:rPr>
        <w:pict>
          <v:rect id="_x0000_s1026" style="position:absolute;left:0;text-align:left;margin-left:254.85pt;margin-top:12.3pt;width:135.95pt;height:46.2pt;z-index:251653632;mso-position-horizontal-relative:page;mso-position-vertical-relative:text" o:allowincell="f" filled="f" strokeweight="1pt">
            <w10:wrap anchorx="page"/>
          </v:rect>
        </w:pict>
      </w:r>
    </w:p>
    <w:p w:rsidR="008B2074" w:rsidRDefault="008B2074">
      <w:pPr>
        <w:jc w:val="center"/>
        <w:rPr>
          <w:sz w:val="24"/>
        </w:rPr>
      </w:pPr>
    </w:p>
    <w:p w:rsidR="008B2074" w:rsidRDefault="005C5048">
      <w:pPr>
        <w:jc w:val="center"/>
        <w:rPr>
          <w:sz w:val="24"/>
        </w:rPr>
      </w:pPr>
      <w:r>
        <w:rPr>
          <w:rFonts w:ascii="Courier New" w:hAnsi="Courier New"/>
          <w:sz w:val="28"/>
        </w:rPr>
        <w:t>президент</w:t>
      </w:r>
    </w:p>
    <w:p w:rsidR="008B2074" w:rsidRDefault="008B2074">
      <w:pPr>
        <w:jc w:val="both"/>
        <w:rPr>
          <w:sz w:val="24"/>
        </w:rPr>
      </w:pPr>
    </w:p>
    <w:p w:rsidR="008B2074" w:rsidRDefault="003C5740">
      <w:pPr>
        <w:jc w:val="both"/>
        <w:rPr>
          <w:sz w:val="24"/>
        </w:rPr>
      </w:pPr>
      <w:r>
        <w:rPr>
          <w:noProof/>
          <w:sz w:val="24"/>
        </w:rPr>
        <w:pict>
          <v:line id="_x0000_s1030" style="position:absolute;left:0;text-align:left;z-index:251657728;mso-position-horizontal-relative:page;mso-position-vertical-relative:text" from="324.4pt,.55pt" to="324.45pt,66.9pt" o:allowincell="f" strokeweight="1pt">
            <v:stroke startarrowwidth="narrow" startarrowlength="short" endarrowwidth="narrow" endarrowlength="short"/>
            <w10:wrap anchorx="page"/>
          </v:line>
        </w:pict>
      </w: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3C5740">
      <w:pPr>
        <w:jc w:val="both"/>
        <w:rPr>
          <w:sz w:val="24"/>
        </w:rPr>
      </w:pPr>
      <w:r>
        <w:rPr>
          <w:noProof/>
          <w:sz w:val="24"/>
        </w:rPr>
        <w:pict>
          <v:rect id="_x0000_s1027" style="position:absolute;left:0;text-align:left;margin-left:254.85pt;margin-top:11.15pt;width:135.95pt;height:46.2pt;z-index:251654656;mso-position-horizontal-relative:page;mso-position-vertical-relative:text" o:allowincell="f" filled="f" strokeweight="1pt">
            <w10:wrap anchorx="page"/>
          </v:rect>
        </w:pict>
      </w:r>
    </w:p>
    <w:p w:rsidR="008B2074" w:rsidRDefault="008B2074">
      <w:pPr>
        <w:jc w:val="both"/>
        <w:rPr>
          <w:sz w:val="24"/>
        </w:rPr>
      </w:pPr>
    </w:p>
    <w:p w:rsidR="008B2074" w:rsidRDefault="005C5048">
      <w:pPr>
        <w:jc w:val="center"/>
        <w:rPr>
          <w:rFonts w:ascii="Courier New" w:hAnsi="Courier New"/>
          <w:sz w:val="28"/>
        </w:rPr>
      </w:pPr>
      <w:r>
        <w:rPr>
          <w:rFonts w:ascii="Courier New" w:hAnsi="Courier New"/>
          <w:sz w:val="28"/>
        </w:rPr>
        <w:t>парламент</w:t>
      </w:r>
    </w:p>
    <w:p w:rsidR="008B2074" w:rsidRDefault="003C5740">
      <w:pPr>
        <w:jc w:val="both"/>
        <w:rPr>
          <w:sz w:val="24"/>
        </w:rPr>
      </w:pPr>
      <w:r>
        <w:rPr>
          <w:noProof/>
          <w:sz w:val="24"/>
        </w:rPr>
        <w:pict>
          <v:line id="_x0000_s1034" style="position:absolute;left:0;text-align:left;z-index:251661824;mso-position-horizontal-relative:page;mso-position-vertical-relative:text" from="324.4pt,13.4pt" to="324.45pt,70.05pt" o:allowincell="f" strokeweight="1pt">
            <v:stroke startarrowwidth="narrow" startarrowlength="short" endarrowwidth="narrow" endarrowlength="short"/>
            <w10:wrap anchorx="page"/>
          </v:line>
        </w:pict>
      </w:r>
      <w:r>
        <w:rPr>
          <w:noProof/>
          <w:sz w:val="24"/>
        </w:rPr>
        <w:pict>
          <v:line id="_x0000_s1032" style="position:absolute;left:0;text-align:left;z-index:251659776;mso-position-horizontal-relative:page;mso-position-vertical-relative:text" from="436.85pt,71.6pt" to="436.9pt,121pt" o:allowincell="f" strokeweight="1pt">
            <v:stroke startarrowwidth="narrow" startarrowlength="short" endarrowwidth="narrow" endarrowlength="short"/>
            <w10:wrap anchorx="page"/>
          </v:line>
        </w:pict>
      </w: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3C5740">
      <w:pPr>
        <w:jc w:val="both"/>
        <w:rPr>
          <w:sz w:val="24"/>
        </w:rPr>
      </w:pPr>
      <w:r>
        <w:rPr>
          <w:noProof/>
          <w:sz w:val="24"/>
        </w:rPr>
        <w:pict>
          <v:line id="_x0000_s1031" style="position:absolute;left:0;text-align:left;z-index:251658752;mso-position-horizontal-relative:page;mso-position-vertical-relative:text" from="207.9pt,13.95pt" to="207.95pt,64.95pt" o:allowincell="f" strokeweight="1pt">
            <v:stroke startarrowwidth="narrow" startarrowlength="short" endarrowwidth="narrow" endarrowlength="short"/>
            <w10:wrap anchorx="page"/>
          </v:line>
        </w:pict>
      </w:r>
    </w:p>
    <w:p w:rsidR="008B2074" w:rsidRDefault="003C5740">
      <w:pPr>
        <w:jc w:val="both"/>
        <w:rPr>
          <w:sz w:val="24"/>
        </w:rPr>
      </w:pPr>
      <w:r>
        <w:rPr>
          <w:noProof/>
          <w:sz w:val="24"/>
        </w:rPr>
        <w:pict>
          <v:line id="_x0000_s1033" style="position:absolute;left:0;text-align:left;z-index:251660800;mso-position-horizontal-relative:page;mso-position-vertical-relative:text" from="207.9pt,0" to="436.9pt,.05pt" o:allowincell="f" strokeweight="1pt">
            <v:stroke startarrowwidth="narrow" startarrowlength="short" endarrowwidth="narrow" endarrowlength="short"/>
            <w10:wrap anchorx="page"/>
          </v:line>
        </w:pict>
      </w:r>
    </w:p>
    <w:p w:rsidR="008B2074" w:rsidRDefault="008B2074">
      <w:pPr>
        <w:jc w:val="both"/>
        <w:rPr>
          <w:sz w:val="24"/>
        </w:rPr>
      </w:pPr>
    </w:p>
    <w:p w:rsidR="008B2074" w:rsidRDefault="008B2074">
      <w:pPr>
        <w:jc w:val="both"/>
        <w:rPr>
          <w:sz w:val="24"/>
        </w:rPr>
      </w:pPr>
    </w:p>
    <w:p w:rsidR="008B2074" w:rsidRDefault="003C5740">
      <w:pPr>
        <w:jc w:val="both"/>
        <w:rPr>
          <w:sz w:val="24"/>
        </w:rPr>
      </w:pPr>
      <w:r>
        <w:rPr>
          <w:noProof/>
          <w:sz w:val="24"/>
        </w:rPr>
        <w:pict>
          <v:rect id="_x0000_s1029" style="position:absolute;left:0;text-align:left;margin-left:364.05pt;margin-top:9.25pt;width:135.95pt;height:52.35pt;z-index:251656704;mso-position-horizontal-relative:page;mso-position-vertical-relative:text" o:allowincell="f" filled="f" strokeweight="1pt">
            <w10:wrap anchorx="page"/>
          </v:rect>
        </w:pict>
      </w:r>
      <w:r>
        <w:rPr>
          <w:noProof/>
          <w:sz w:val="24"/>
        </w:rPr>
        <w:pict>
          <v:rect id="_x0000_s1028" style="position:absolute;left:0;text-align:left;margin-left:140.8pt;margin-top:9.2pt;width:135.95pt;height:53.2pt;z-index:251655680;mso-position-horizontal-relative:page;mso-position-vertical-relative:text" o:allowincell="f" filled="f" strokeweight="1pt">
            <w10:wrap anchorx="page"/>
          </v:rect>
        </w:pict>
      </w:r>
    </w:p>
    <w:p w:rsidR="008B2074" w:rsidRDefault="005C5048">
      <w:pPr>
        <w:jc w:val="both"/>
        <w:rPr>
          <w:rFonts w:ascii="Courier New" w:hAnsi="Courier New"/>
          <w:sz w:val="28"/>
        </w:rPr>
      </w:pPr>
      <w:r>
        <w:rPr>
          <w:rFonts w:ascii="Courier New" w:hAnsi="Courier New"/>
          <w:sz w:val="28"/>
        </w:rPr>
        <w:t xml:space="preserve">  </w:t>
      </w:r>
      <w:r>
        <w:rPr>
          <w:rFonts w:ascii="Courier New" w:hAnsi="Courier New"/>
          <w:sz w:val="28"/>
        </w:rPr>
        <w:tab/>
        <w:t xml:space="preserve">    </w:t>
      </w:r>
      <w:r>
        <w:rPr>
          <w:rFonts w:ascii="Courier New" w:hAnsi="Courier New"/>
          <w:b/>
          <w:sz w:val="28"/>
        </w:rPr>
        <w:t>нижняя палата</w:t>
      </w:r>
      <w:r>
        <w:rPr>
          <w:rFonts w:ascii="Courier New" w:hAnsi="Courier New"/>
          <w:b/>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b/>
          <w:sz w:val="28"/>
        </w:rPr>
        <w:t>верхняя палата</w:t>
      </w:r>
      <w:r>
        <w:rPr>
          <w:rFonts w:ascii="Courier New" w:hAnsi="Courier New"/>
          <w:sz w:val="28"/>
        </w:rPr>
        <w:t xml:space="preserve"> </w:t>
      </w:r>
      <w:r>
        <w:rPr>
          <w:rFonts w:ascii="Courier New" w:hAnsi="Courier New"/>
          <w:sz w:val="28"/>
        </w:rPr>
        <w:tab/>
      </w:r>
    </w:p>
    <w:p w:rsidR="008B2074" w:rsidRDefault="005C5048">
      <w:pPr>
        <w:jc w:val="both"/>
        <w:rPr>
          <w:rFonts w:ascii="Courier New" w:hAnsi="Courier New"/>
          <w:i/>
          <w:sz w:val="28"/>
        </w:rPr>
      </w:pPr>
      <w:r>
        <w:rPr>
          <w:rFonts w:ascii="Courier New" w:hAnsi="Courier New"/>
          <w:sz w:val="28"/>
        </w:rPr>
        <w:tab/>
      </w:r>
      <w:r>
        <w:rPr>
          <w:rFonts w:ascii="Courier New" w:hAnsi="Courier New"/>
          <w:sz w:val="28"/>
        </w:rPr>
        <w:tab/>
      </w:r>
      <w:r>
        <w:rPr>
          <w:rFonts w:ascii="Courier New" w:hAnsi="Courier New"/>
          <w:i/>
          <w:sz w:val="28"/>
        </w:rPr>
        <w:t>национальное</w:t>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t>сенат</w:t>
      </w:r>
    </w:p>
    <w:p w:rsidR="008B2074" w:rsidRDefault="005C5048">
      <w:pPr>
        <w:jc w:val="both"/>
        <w:rPr>
          <w:rFonts w:ascii="Courier New" w:hAnsi="Courier New"/>
          <w:i/>
          <w:sz w:val="28"/>
        </w:rPr>
      </w:pPr>
      <w:r>
        <w:rPr>
          <w:rFonts w:ascii="Courier New" w:hAnsi="Courier New"/>
          <w:i/>
          <w:sz w:val="28"/>
        </w:rPr>
        <w:tab/>
      </w:r>
      <w:r>
        <w:rPr>
          <w:rFonts w:ascii="Courier New" w:hAnsi="Courier New"/>
          <w:i/>
          <w:sz w:val="28"/>
        </w:rPr>
        <w:tab/>
        <w:t xml:space="preserve">   собрание</w:t>
      </w:r>
    </w:p>
    <w:p w:rsidR="008B2074" w:rsidRDefault="008B2074">
      <w:pPr>
        <w:jc w:val="both"/>
        <w:rPr>
          <w:rFonts w:ascii="Courier New" w:hAnsi="Courier New"/>
          <w:sz w:val="28"/>
        </w:rPr>
      </w:pPr>
    </w:p>
    <w:p w:rsidR="008B2074" w:rsidRDefault="008B2074">
      <w:pPr>
        <w:jc w:val="both"/>
        <w:rPr>
          <w:rFonts w:ascii="Courier New" w:hAnsi="Courier New"/>
          <w:sz w:val="28"/>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8B2074">
      <w:pPr>
        <w:jc w:val="both"/>
        <w:rPr>
          <w:sz w:val="24"/>
        </w:rPr>
      </w:pPr>
    </w:p>
    <w:p w:rsidR="008B2074" w:rsidRDefault="005C5048">
      <w:pPr>
        <w:jc w:val="center"/>
        <w:rPr>
          <w:sz w:val="28"/>
        </w:rPr>
      </w:pPr>
      <w:r>
        <w:rPr>
          <w:b/>
          <w:sz w:val="28"/>
        </w:rPr>
        <w:t>ВВЕДЕНИЕ</w:t>
      </w:r>
    </w:p>
    <w:p w:rsidR="008B2074" w:rsidRDefault="008B2074">
      <w:pPr>
        <w:jc w:val="both"/>
        <w:rPr>
          <w:sz w:val="24"/>
        </w:rPr>
      </w:pPr>
    </w:p>
    <w:p w:rsidR="008B2074" w:rsidRDefault="005C5048">
      <w:pPr>
        <w:keepNext/>
        <w:framePr w:dropCap="drop" w:lines="3" w:h="826" w:hRule="exact" w:wrap="around" w:vAnchor="text" w:hAnchor="page" w:x="1699" w:y="17"/>
        <w:spacing w:line="826" w:lineRule="exact"/>
        <w:ind w:firstLine="284"/>
        <w:jc w:val="both"/>
        <w:rPr>
          <w:position w:val="-10"/>
          <w:sz w:val="110"/>
        </w:rPr>
      </w:pPr>
      <w:r>
        <w:rPr>
          <w:position w:val="-10"/>
          <w:sz w:val="110"/>
        </w:rPr>
        <w:t>Ф</w:t>
      </w:r>
    </w:p>
    <w:p w:rsidR="008B2074" w:rsidRDefault="005C5048">
      <w:pPr>
        <w:jc w:val="both"/>
        <w:rPr>
          <w:sz w:val="24"/>
        </w:rPr>
      </w:pPr>
      <w:r>
        <w:rPr>
          <w:sz w:val="24"/>
        </w:rPr>
        <w:t>ранция - одна из великих держав современного международного сообщества и одна из крупнейших в капиталистическом мире - в послевоенное время прошла два этапа в своем конституционном развитии. Первый 1946 - 1958 гг. - характеризовался ослаблением позиций правящего класса, отчасти дискредитировавшего себя сотрудничеством с немецкими оккупантами... и ростом политической активности народных масс. Действовавшая в то время конституция 1946 г. была наиболее демократической за всю историю страны. Она могла служить платформой для последующих социальных и политических преобразований. Однако вскоре после вступления в силу этой конституции фактически установленный политический режим стал противоречить формальным положениям основного закона - страна почти постоянно находилась в состоянии войны с народами своих колониальных владений, нарушались права и свободы, преследовались демократически настроенные политические деятели и прогрессивные органы информации.</w:t>
      </w:r>
    </w:p>
    <w:p w:rsidR="008B2074" w:rsidRDefault="005C5048">
      <w:pPr>
        <w:ind w:firstLine="284"/>
        <w:jc w:val="both"/>
        <w:rPr>
          <w:sz w:val="24"/>
        </w:rPr>
      </w:pPr>
      <w:r>
        <w:rPr>
          <w:sz w:val="24"/>
        </w:rPr>
        <w:t>Развитие капитализма после второй мировой войны, техническое перевооружение промышленности и сельского хозяйства, отказ от ростовщической модели экономики привели к ломке прежних экономических структур. Толчком для преобразований в политической системе послужили события 13 мая 1958 г. в Алжире, где начался антиреспубликанский мятеж. В этих условиях Национальное собрание предоставило генералу Ш. де Голлю полномочия для формирования правительства и согласилось с требованием Ш. де Голля о выработке новой конституции страны.</w:t>
      </w:r>
    </w:p>
    <w:p w:rsidR="008B2074" w:rsidRDefault="005C5048">
      <w:pPr>
        <w:ind w:firstLine="284"/>
        <w:jc w:val="both"/>
        <w:rPr>
          <w:sz w:val="24"/>
        </w:rPr>
      </w:pPr>
      <w:r>
        <w:rPr>
          <w:sz w:val="24"/>
        </w:rPr>
        <w:t>После установления нового режима, получившего название "Пятая республика", была создана новая организационная структура государственной власти. Конституция 1958 г. юридически оформила эту структуру. Особенность действующего государственного права во Франции — вхождение в круг его источников актов из предшествующих эпох Третьей и Четвертой республик. Новые нормы, созданные после 1958 г., подвержены влиянию прошлой политической структуры, демократических традиций, которыми столь богата Франция.</w:t>
      </w:r>
    </w:p>
    <w:p w:rsidR="008B2074" w:rsidRDefault="005C5048">
      <w:pPr>
        <w:ind w:firstLine="284"/>
        <w:jc w:val="both"/>
        <w:rPr>
          <w:sz w:val="24"/>
        </w:rPr>
      </w:pPr>
      <w:r>
        <w:rPr>
          <w:sz w:val="24"/>
        </w:rPr>
        <w:t>Главная черта государственного строя, учрежденного в 1958 г., — закрепление концентрации политической власти в руках исполнительных органов. Президент находится на вершине иерархии органов государственной  власти. Процесс концентрации политической власти в руках исполнительных органов привел к изменению юридического статуса парламента.</w:t>
      </w:r>
    </w:p>
    <w:p w:rsidR="008B2074" w:rsidRDefault="005C5048">
      <w:pPr>
        <w:ind w:firstLine="284"/>
        <w:jc w:val="both"/>
        <w:rPr>
          <w:sz w:val="24"/>
        </w:rPr>
      </w:pPr>
      <w:r>
        <w:rPr>
          <w:sz w:val="24"/>
        </w:rPr>
        <w:t>Парламент во Франции всегда играл очень важную роль в политической жизни. В качестве прообраза он имеет Национальное собрание 1789 г. Впоследствии он постепенно увеличивал свое влияние и полномочия. Однако первоначальный текст конституции 1958 г., учредившей режим с сильной президентской властью, несколько ограничил полномочия центрального представительного органа страны. Значение парламента уменьшилось после конституционной реформы 1962 г., установившей новый порядок избрания главы государства — путем прямых и всеобщих выборов. В результате этой реформы нижняя палата парламента — Национальное собрание и президент Республики стали равным образом получать свою власть из одного источника — от избирательного  корпуса. Все же , несмотря на эти нововведения, полномочия  парламента остались очень значительными. Он обладает законодательной властью по широкому кругу вопросов, принимает бюджет, имеет важные судебные полномочия, а также средства для контроля за деятельностью правительства.</w:t>
      </w:r>
    </w:p>
    <w:p w:rsidR="008B2074" w:rsidRDefault="005C5048">
      <w:pPr>
        <w:ind w:firstLine="284"/>
        <w:jc w:val="both"/>
        <w:rPr>
          <w:sz w:val="24"/>
        </w:rPr>
      </w:pPr>
      <w:r>
        <w:rPr>
          <w:sz w:val="24"/>
        </w:rPr>
        <w:t>Значения  парламента определяется не только его чисто юридическим положением, но и реальным соотношением политических сил в стране, их активностью. Постепенно значение парламента в Пятой республике возросло, и сейчас он представляет собой весьма влиятельную политическую силу.</w:t>
      </w:r>
    </w:p>
    <w:p w:rsidR="008B2074" w:rsidRDefault="008B2074">
      <w:pPr>
        <w:ind w:firstLine="284"/>
        <w:jc w:val="both"/>
        <w:rPr>
          <w:sz w:val="24"/>
        </w:rPr>
      </w:pPr>
    </w:p>
    <w:p w:rsidR="008B2074" w:rsidRDefault="008B2074">
      <w:pPr>
        <w:ind w:firstLine="284"/>
        <w:jc w:val="both"/>
        <w:rPr>
          <w:sz w:val="24"/>
        </w:rPr>
      </w:pPr>
    </w:p>
    <w:p w:rsidR="008B2074" w:rsidRDefault="008B2074">
      <w:pPr>
        <w:ind w:firstLine="284"/>
        <w:jc w:val="both"/>
        <w:rPr>
          <w:sz w:val="24"/>
        </w:rPr>
      </w:pPr>
    </w:p>
    <w:p w:rsidR="008B2074" w:rsidRDefault="008B2074">
      <w:pPr>
        <w:ind w:firstLine="284"/>
        <w:jc w:val="both"/>
        <w:rPr>
          <w:sz w:val="24"/>
        </w:rPr>
      </w:pPr>
    </w:p>
    <w:p w:rsidR="008B2074" w:rsidRDefault="005C5048">
      <w:pPr>
        <w:ind w:firstLine="284"/>
        <w:jc w:val="both"/>
        <w:rPr>
          <w:b/>
          <w:sz w:val="28"/>
        </w:rPr>
      </w:pPr>
      <w:r>
        <w:rPr>
          <w:b/>
          <w:sz w:val="28"/>
        </w:rPr>
        <w:t>ПОРЯДОК ФОРМИРОВАНИЯ ПАРЛАМЕНТА</w:t>
      </w:r>
    </w:p>
    <w:p w:rsidR="008B2074" w:rsidRDefault="008B2074">
      <w:pPr>
        <w:ind w:firstLine="284"/>
        <w:jc w:val="both"/>
        <w:rPr>
          <w:sz w:val="24"/>
        </w:rPr>
      </w:pPr>
    </w:p>
    <w:p w:rsidR="008B2074" w:rsidRDefault="005C5048">
      <w:pPr>
        <w:ind w:firstLine="284"/>
        <w:jc w:val="both"/>
        <w:rPr>
          <w:sz w:val="24"/>
        </w:rPr>
      </w:pPr>
      <w:r>
        <w:rPr>
          <w:sz w:val="24"/>
        </w:rPr>
        <w:t>Французский парламент состоит их двух палат : нижней — Национального собрания и верхней — сената. Собрание включает 577 депутатов, избираемых на пять лет всеобщим, прямым и тайным голосованием.</w:t>
      </w:r>
    </w:p>
    <w:p w:rsidR="008B2074" w:rsidRDefault="005C5048">
      <w:pPr>
        <w:ind w:firstLine="284"/>
        <w:jc w:val="both"/>
        <w:rPr>
          <w:sz w:val="24"/>
        </w:rPr>
      </w:pPr>
      <w:r>
        <w:rPr>
          <w:sz w:val="24"/>
        </w:rPr>
        <w:t>Активным избирательным правом юридически пользуются все французские граждане, достигшие к моменту выборов 18-летнего возраста и обладающие гражданскими и политическими правами. Избиратели должны удовлетворять требованиям ценза оседлости (т.е. обязательного проживания на территории избирательного округа), равного по общему правилу не менее шести месяцев. Не допускаются к голосованию душевнобольные и довольно значительная группа лиц из числа осужденных за преступления и деликты; также не вносятся в избирательные списки в течение определенного срока лица после отбытия наказания за указанные в законе преступления и деликты.</w:t>
      </w:r>
    </w:p>
    <w:p w:rsidR="008B2074" w:rsidRDefault="005C5048">
      <w:pPr>
        <w:ind w:firstLine="284"/>
        <w:jc w:val="both"/>
        <w:rPr>
          <w:sz w:val="24"/>
        </w:rPr>
      </w:pPr>
      <w:r>
        <w:rPr>
          <w:sz w:val="24"/>
        </w:rPr>
        <w:t>Каждый избиратель должен лично зарегистрироваться, предъявив соответствующие документы. Невыполнение этой обязанности ненаказуемо. Избирательные списки являются постоянными; они составляются в каждой коммуне и в каждом бюро для голосования и ежегодно пересматриваются с 1 сентября до последнего дня февраля следующего года. Каждому избирателю вручается карточка, которая им предъявляется при голосовании и проштамповывается. По общему правилу голосование осуществляется лично и каждый избиратель имеет один голос. Возможно голосование по доверенности.</w:t>
      </w:r>
    </w:p>
    <w:p w:rsidR="008B2074" w:rsidRDefault="005C5048">
      <w:pPr>
        <w:ind w:firstLine="284"/>
        <w:jc w:val="both"/>
        <w:rPr>
          <w:sz w:val="24"/>
        </w:rPr>
      </w:pPr>
      <w:r>
        <w:rPr>
          <w:sz w:val="24"/>
        </w:rPr>
        <w:t>Кандидат в Национальное собрание должен обладать активным избирательным правом, быть французским гражданином не моложе 23 лет. Одновременно с кандидатом выдвигается его заместитель, в случае избрания получающий мандат депутата после смерти последнего, ухода в отставку, назначения членом правительства или конституционного совета. Заместитель должен отвечать тем же требованиям, что и кандидат в депутаты. Кандидат не может быть выдвинут более чем в одном округе. Это правило имеет свою историю. В 1971 г. А.Тьер был избран депутатом в 26 департаментах. На выборах 1889 г. генерал Ж.Буланже  намеревался выдвинуть свою кандидатуру во всех округах страны. После этой неосуществленной угрозы был принят действующий до сих пор закон от 17 июля того же года, установивший названное правило. Однако члену одной палаты не возбраняется баллотироваться в другую, в случае избрания он прекращает членство в первой. Парламентарии могут выдвигать свои кандидатуры в другие представительные учреждения. Особенностью местных советов (в департаментах и коммунах) является участие в них многих парламентариев. Так, в период 7-й легислатуры (1981—1986 гг.) 71 % парламентариев имели мандат местного выборного органа, а 32 % имели по два таких мандата. Среди сенаторов цифры более значительны, так как в тот же период 80 % из них имели один мандат, а 46 % — два. В 1985 г. совмещение было ограничено и парламентарий может иметь лишь один выборный местный мандат.</w:t>
      </w:r>
    </w:p>
    <w:p w:rsidR="008B2074" w:rsidRDefault="005C5048">
      <w:pPr>
        <w:ind w:firstLine="284"/>
        <w:jc w:val="both"/>
        <w:rPr>
          <w:sz w:val="24"/>
        </w:rPr>
      </w:pPr>
      <w:r>
        <w:rPr>
          <w:sz w:val="24"/>
        </w:rPr>
        <w:t>При выдвижении кандидата в Национальное собрание вносится залог в 1000 франков, который возвращается, если он наберет не менее 5 % поданных в округе голосов. От каждого округа избирается один депутат. При избрании Собрания применяется двухтуровая мажоритарная система. Для избрания в первом туре нужно получить абсолютное большинство (т.е. более половины) поданных голосов, которое одновременно не должно быть меньше четверти занесенных в списки избирателей. Во втором туре, куда попадают два кандидата, добившиеся лучших результатов и проходящем через неделю после первого, достаточно получения относительного большинства голосов, но и собрать не менее 12,5 % голосов избирателей, внесенных в списки. Эта оговорка затрудняет деятельность небольших политических партий. При существующей во Франции многопартийности основная борьба на выборах развертывается во втором туре.</w:t>
      </w:r>
    </w:p>
    <w:p w:rsidR="008B2074" w:rsidRDefault="005C5048">
      <w:pPr>
        <w:ind w:firstLine="284"/>
        <w:jc w:val="both"/>
        <w:rPr>
          <w:sz w:val="24"/>
        </w:rPr>
      </w:pPr>
      <w:r>
        <w:rPr>
          <w:sz w:val="24"/>
        </w:rPr>
        <w:t>Вторая палата парламента — сенат, включающая 322 члена, формируется иным путем, чем нижняя. Сенаторы избираются путем косвенного голосования сроком на девять лет. По мысли учредителей Пятой республики, особые условия образования сената должны создать ему иное политическое лицо, чем у Национального собрания. Состав сената обновляется по третям, а не одновременно, что приводит к меньшему влиянию избирательного корпуса, не позволяет сенату резко менять свой политический курс.</w:t>
      </w:r>
    </w:p>
    <w:p w:rsidR="008B2074" w:rsidRDefault="005C5048">
      <w:pPr>
        <w:ind w:firstLine="284"/>
        <w:jc w:val="both"/>
        <w:rPr>
          <w:sz w:val="24"/>
        </w:rPr>
      </w:pPr>
      <w:r>
        <w:rPr>
          <w:sz w:val="24"/>
        </w:rPr>
        <w:t>Сенат в основном формируется трехстепенными выборами. Сенаторы избираются в коллегиях в каждом из департаментов. В целом избирательная коллегия включает около 108 тыс. членов, из которых около 600 депутатов, более 3 тыс. — генеральных и региональных советников и около 104 тыс. представителей муниципалитетов. Последние, таким образом, фактически  избирают  сенат.</w:t>
      </w:r>
    </w:p>
    <w:p w:rsidR="008B2074" w:rsidRDefault="005C5048">
      <w:pPr>
        <w:ind w:firstLine="284"/>
        <w:jc w:val="both"/>
        <w:rPr>
          <w:sz w:val="24"/>
        </w:rPr>
      </w:pPr>
      <w:r>
        <w:rPr>
          <w:sz w:val="24"/>
        </w:rPr>
        <w:t>Выборы сенаторов проходят в главном городе департамента и проводятся по двум системам. Пропорциональная — применяется в департаментах, избирающих пять и более членов палаты. Таких департаментов — 13, а число сенаторов от них — 69. В остальных департаментах применяется двухтуровая мажоритарная система.</w:t>
      </w:r>
    </w:p>
    <w:p w:rsidR="008B2074" w:rsidRDefault="005C5048">
      <w:pPr>
        <w:ind w:firstLine="284"/>
        <w:jc w:val="both"/>
        <w:rPr>
          <w:sz w:val="24"/>
        </w:rPr>
      </w:pPr>
      <w:r>
        <w:rPr>
          <w:sz w:val="24"/>
        </w:rPr>
        <w:t>Национальное собрание может быть досрочно распущено. Сенат не может быть распущен. Право роспуска Собрания — важнейшее и притом личное право президента Республики. Согласно ст.12 Конституции, глава государства сначала должен получить ни к чему не обязывающую "консультацию" у премьер-министра и председателей палат парламента. Однако правом роспуска президент Республики не может воспользоваться в течение года после предыдущего роспуска, во время действия чрезвычайного положения в стране, вводимого на основании ст.16 Конституции (см. ниже) и в период временного исполнения обязанностей (их исполняет до президентских выборов председатель сената, если пост главы государства становится вакантным). В Пятой республике было четыре досрочных роспуска — в 1962, 1968, 1981 и 1988 гг. Во всех случаях досрочные выборы приводили к тому, что избиратели в своем большинстве положительно относились к действиям президента, отдавая голоса за политическую партию, поддерживающую главу государства. В двух последних случаях — за социалистов.</w:t>
      </w:r>
    </w:p>
    <w:p w:rsidR="008B2074" w:rsidRDefault="008B2074">
      <w:pPr>
        <w:ind w:firstLine="284"/>
        <w:jc w:val="both"/>
        <w:rPr>
          <w:sz w:val="24"/>
        </w:rPr>
      </w:pPr>
    </w:p>
    <w:p w:rsidR="008B2074" w:rsidRDefault="005C5048">
      <w:pPr>
        <w:ind w:firstLine="284"/>
        <w:jc w:val="both"/>
        <w:rPr>
          <w:b/>
          <w:sz w:val="24"/>
        </w:rPr>
      </w:pPr>
      <w:r>
        <w:rPr>
          <w:b/>
          <w:sz w:val="24"/>
        </w:rPr>
        <w:t>ПРАВОВОЙ СТАТУС ЧЛЕНОВ ПАРЛАМЕНТА</w:t>
      </w:r>
    </w:p>
    <w:p w:rsidR="008B2074" w:rsidRDefault="008B2074">
      <w:pPr>
        <w:ind w:firstLine="284"/>
        <w:jc w:val="both"/>
        <w:rPr>
          <w:sz w:val="24"/>
        </w:rPr>
      </w:pPr>
    </w:p>
    <w:p w:rsidR="008B2074" w:rsidRDefault="005C5048">
      <w:pPr>
        <w:ind w:firstLine="284"/>
        <w:jc w:val="both"/>
        <w:rPr>
          <w:sz w:val="24"/>
        </w:rPr>
      </w:pPr>
      <w:r>
        <w:rPr>
          <w:sz w:val="24"/>
        </w:rPr>
        <w:t>Важнейшая часть статуса парламентария — характер его связи со своими избирателями. В этом отношении принцип французского парламентаризма такой же, как и большинства других западных стран. Парламентарии рассматриваются как представители всей нации и выполняют свои функции на основе представительного, а не императивного мандата, который согласно ст.27 Конституции 1958 г. недействителен. Регламент Национального собрания запрещает образование и деятельность в помещениях палаты каких-либо группировок, как бы они не назывались, имеющих целью защиту частных, местных или профессиональных интересов  и влекущих для их членов принятие императивного мандата. За нарушение названного положения применяются дисциплинарные санкции. Запрещение императивного мандата во французской правовой доктрине и законодательстве рассматривается как одно из средств обеспечения независимости парламентария. Однако эти юридические запрещения не распространяются на партийную принадлежность парламентария и документы многих партий требуют от своих членов согласования своих действий с партийными органами в палатах.</w:t>
      </w:r>
    </w:p>
    <w:p w:rsidR="008B2074" w:rsidRDefault="005C5048">
      <w:pPr>
        <w:ind w:firstLine="284"/>
        <w:jc w:val="both"/>
        <w:rPr>
          <w:sz w:val="24"/>
        </w:rPr>
      </w:pPr>
      <w:r>
        <w:rPr>
          <w:sz w:val="24"/>
        </w:rPr>
        <w:t>Французский законодатель весьма четко и подробно регламентирует статус парламентария, вытекающий из принципа разделения властей, и стремится обеспечить юридическую независимость как членов парламента, так и всего этого органа от влияния исполнительной власти. Закон различает неизбираемость кандидатов и несовместимость должностей. Первая относится к кандидатам в депутаты и сенаторы : не могут быть избраны в парламент лица, занимающие определенное должностное положение, как-то : генеральные инспекторы национальной экономики, судьи, офицеры сухопутных войск, ректоры и инспекторы академий, директора департаментских служб полиции и др. Вторая — несовместимость — возникает после выборов и означает, что избранное лицо не может совмещать свой мандат с некоторыми другими должностями: членов Конституционного совета, Экономического и социального совета, Высшего совета магистратуры, с постом министра, с членством в миссии, назначенной правительством, если эта миссия продолжается более шести месяцев.</w:t>
      </w:r>
    </w:p>
    <w:p w:rsidR="008B2074" w:rsidRDefault="005C5048">
      <w:pPr>
        <w:ind w:firstLine="284"/>
        <w:jc w:val="both"/>
        <w:rPr>
          <w:sz w:val="24"/>
        </w:rPr>
      </w:pPr>
      <w:r>
        <w:rPr>
          <w:sz w:val="24"/>
        </w:rPr>
        <w:t>Запреты на совмещение парламентского мандата с частными профессиями в настоящее время во Франции шире, чем в других странах. Они составляют несколько статей в избирательном кодексе и включают, в частности, запрещение совмещения парламентского мандата с должностью руководителя предприятия, председателя административного совета, председателя или члена правления, председателя наблюдательного совета, генерального директора, его заместителя или управляющего делами, осуществляющих свои функции в обществах, на предприятиях или в учреждениях, пользующихся гарантиями и субсидиями государства или государственных  органов (за некоторыми исключениями), в обществах финансового характера и акционерных компаниях, привлекающих вклады, и в органах руководства, администрации или управления этих обществ; в обществах или предприятиях, деятельность которых состоит преимущественно в выполнении работ, поставок или услуг за счет или под контролем государства, государственного органа или учреждения, либо государственного предприятия, или иностранного государства; в обществах или предприятиях с целью получения прибыли, деятельность которых состоит в купле-продаже земель, предназначенных для строительства, или в сделках с недвижимостью, или в систематическом строительстве зданий с целью их продажи; и в некоторых других обществах, предприятиях и учреждениях. Парламентарию запрещается использовать свою фамилию с указанием своего звания для рекламы финансового, промышленного или торгового предприятия, а также предоставлять такую возможность кому-либо. Контроль за соблюдением положений о несовместимости должностей возложен на высший орган конституционной юстиции — Конституционный совет. В случае установления такой несовместимости Совет должен объявить об отставке парламентария. До сих пор подобные случаи не имели места.</w:t>
      </w:r>
    </w:p>
    <w:p w:rsidR="008B2074" w:rsidRDefault="005C5048">
      <w:pPr>
        <w:ind w:firstLine="284"/>
        <w:jc w:val="both"/>
        <w:rPr>
          <w:sz w:val="24"/>
        </w:rPr>
      </w:pPr>
      <w:r>
        <w:rPr>
          <w:sz w:val="24"/>
        </w:rPr>
        <w:t>Что касается военной службы, то в мирное время парламентарии освобождаются от нее во время сессий, если они не выразят желания об обратном. Если парламентарий проходит военную службу, то он не может участвовать в дебатах палат, в которую он входит, а право голосовать он может осуществлять только в порядке делегации. При мобилизации в случае агрессии, ставящей страну перед необходимостью прибегнуть к обороне, или в случаях, предусмотренных уставом ООН или в период внешнеполитической напряженности члены парламента сохраняют свои мандаты.</w:t>
      </w:r>
    </w:p>
    <w:p w:rsidR="008B2074" w:rsidRDefault="005C5048">
      <w:pPr>
        <w:ind w:firstLine="284"/>
        <w:jc w:val="both"/>
        <w:rPr>
          <w:sz w:val="24"/>
        </w:rPr>
      </w:pPr>
      <w:r>
        <w:rPr>
          <w:sz w:val="24"/>
        </w:rPr>
        <w:t>Личная независимость парламентария, являющаяся гарантией осуществления им своих функций, характеризуется иммунитетом, складывающимся из не ответственности и неприкосновенности, и индемнитетом, то есть предоставлением парламентарию материальных возможностей для обеспечения ему парламентских занятий. Не ответственность вытекает из невозможности преследования парламентария за высказанные мнения или голосование. Эта не ответственность не может быть снята палатой и распространяется на участие парламентария в работе палаты, ее органах. Цель не ответственности — дать парламентарию возможность свободно высказывать свои взгляды. (Об ответственности парламентария за нарушения дисциплины на заседаниях палат будет сказано ниже.) Цель не ответственности — помешать преследованию парламентария и оказания на него давления. Вопрос о неприкосновенности парламентария возникает лишь в отношении действий, совершенных им вне осуществления своих парламентских функций. Неприкосновенность имеет место только в период сессий; в то время она может быть снята палатой. Исключение составляет случай задержания на месте преступления, когда такого разрешения не требуется. Но и в последнем случае палата путем голосования может потребовать приостановки преследования. Таким образом, неприкосновенность не аннулирует нарушение, а лишь отодвигает возможность преследования или ареста. В межсессионное время парламентарий может преследоваться в судебном порядке, но его арест зависит от разрешения бюро палаты (кроме случая задержания на месте преступления), а также если вступил в силу окончательный приговор суда или было дано разрешение на преследование палатой в течение предыдущей сессии. Практика Пятой республики показывает, что палата обычно отказывала в требованиях судебной власти в случаях, когда преследование имело очевидный политический характер. С 1958 г. по сентябрь 1990 г. запрашивалось согласие на преследование 17 депутатов и шести сенаторов; в пяти случаях согласие было дано.</w:t>
      </w:r>
    </w:p>
    <w:p w:rsidR="008B2074" w:rsidRDefault="005C5048">
      <w:pPr>
        <w:ind w:firstLine="284"/>
        <w:jc w:val="both"/>
        <w:rPr>
          <w:sz w:val="24"/>
        </w:rPr>
      </w:pPr>
      <w:r>
        <w:rPr>
          <w:sz w:val="24"/>
        </w:rPr>
        <w:t>Французские парламентарии получают денежное содержание, дающее им материальную независимость и обеспечивающее покрытие расходов, связанных с осуществлением мандата (содержание секретариата, разъезды, приемы избирателей). Парламентское жалованье состоит из двух частей — основной части, рассматриваемой как собственно заработная плата, и дополнительной части или жалованья "за выполнение должности". Основная часть устанавливается не в абсолютной сумме, а как средняя цифра между высшим и низшим пределами окладов государственных служащих высшей категории. Дополнительная часть составляет четверть основного жалованья и зависит от участия парламентария в работе своей палаты; удержания из этой части жалованья тем больше, чем в большем числе голосований не участвовал парламентарий. Однако названное правило на практике применяется очень редко. Кроме того, дополнительная часть жалованья может быть сокращена при дисциплинарных санкциях (см. ниже). В 1985 г. общая годичная сумма, начисляемая французскому парламентарию, составляла около 336 тыс. франков.</w:t>
      </w:r>
    </w:p>
    <w:p w:rsidR="008B2074" w:rsidRDefault="005C5048">
      <w:pPr>
        <w:ind w:firstLine="284"/>
        <w:jc w:val="both"/>
        <w:rPr>
          <w:sz w:val="24"/>
        </w:rPr>
      </w:pPr>
      <w:r>
        <w:rPr>
          <w:sz w:val="24"/>
        </w:rPr>
        <w:t>Из парламентского жалованья производятся значительные вычеты на социальное страхование, вычеты в парламентскую фракцию; жалованье облагается подоходным налогом, за исключением 45 % общей суммы, считающихся расходами на функционирование. Другими словами, обложению подлежит 55 % суммы. Парламентарии имеют право на пенсию по достижению 55 лет, за исключением случая, когда они продолжают оставаться членами парламентской палаты.</w:t>
      </w:r>
    </w:p>
    <w:p w:rsidR="008B2074" w:rsidRDefault="005C5048">
      <w:pPr>
        <w:ind w:firstLine="284"/>
        <w:jc w:val="both"/>
        <w:rPr>
          <w:sz w:val="24"/>
        </w:rPr>
      </w:pPr>
      <w:r>
        <w:rPr>
          <w:sz w:val="24"/>
        </w:rPr>
        <w:t>В 15-дневный срок, который следует за вступлением в должность, член нижней палаты парламента обязан представить в бюро Национального собрания декларацию о своем имущественном положении, содержащую данные о размере его собственного имущества, а в случае необходимости — общего имущества супругов или имущества признаваемого неделимым в соответствии с положениями гражданского кодекса. Бюро обеспечивает секретность полученных деклараций, а также последующих изменений, которые в случае необходимости сообщаются депутатами.</w:t>
      </w:r>
    </w:p>
    <w:p w:rsidR="008B2074" w:rsidRDefault="005C5048">
      <w:pPr>
        <w:ind w:firstLine="284"/>
        <w:jc w:val="both"/>
        <w:rPr>
          <w:sz w:val="24"/>
        </w:rPr>
      </w:pPr>
      <w:r>
        <w:rPr>
          <w:sz w:val="24"/>
        </w:rPr>
        <w:t>Депутат вносит новую декларацию, соответствующую предыдущим положениям, не ранее двух месяцев и не позднее одного месяца до истечения его мандата, а в случае роспуска Национального собрания или прекращения мандата по иной причине, кроме смерти, — в течение последующих 15 дней. Бюро Национального собрания оценивает изменения в имущественном положении депутатов на основании деклараций. Этот порядок призван обеспечить "финансовую чистоту" депутата за период его парламентской деятельности. Французский парламентарий, кроме того, получает средства на содержание личного секретариата; об этих расходах он отчитывается. В 1988 г. в среднем каждый сенатор имел трех, а депутат — двух сотрудников. Парламентарии имеют свои кабинеты в помещениях парламента, пользуются внеочередной и бесплатной телефонной связью со своим избирательным округом, бесплатным или льготным тарифом на транспорте внутри страны, льготным питанием в ресторане палаты. В распоряжении парламентария находятся автомашины службы палаты для перемещения в Париже и его пригородах. По прибытии в парламент после выборов или в результате замещения выбывшего парламентария депутат или сенатор получают знаки своей должности (трехцветный пояс и др.). Члены палат парламента не могут быть награждены орденом Почетного легиона или быть представлены к следующей степени этого ордена, военной медали или любым другим знакам отличия, кроме как за военные подвиги или сравнимые с ними действия.</w:t>
      </w:r>
    </w:p>
    <w:p w:rsidR="008B2074" w:rsidRDefault="005C5048">
      <w:pPr>
        <w:ind w:firstLine="284"/>
        <w:jc w:val="both"/>
        <w:rPr>
          <w:sz w:val="24"/>
        </w:rPr>
      </w:pPr>
      <w:r>
        <w:rPr>
          <w:sz w:val="24"/>
        </w:rPr>
        <w:t>Депутаты и сенаторы достаточно полно информируются о деятельности парламента, получая значительное число документов. В дни заседаний в Собрании и сенате и в дни заседаний комиссий (только в Собрании) членам палаты раздается специальная сводка, в которой указывается повестка дня заседания, повестка дня комиссий, сообщения о собраниях парламентских фракций, о созыве конференции председателей, разного рода информация о составе  палат, фракций, комиссий, список распространяемых парламентских документов и документов внепарламентского содержания. Издается список документов — законопроектов, то есть проектов, внесенных правительством, законодательных предложений — проектов, внесенных парламентариями, и др., аналитический отчет, оперативно отпечатываемый и вывешиваемый в помещениях палаты. Каждый парламентарий получает различные серии "Журналь оффисиель" ("Законы и декреты", "Дебаты" и др.) — официального органа государства, бюллетень комиссий, различного рода информационные доклады, список книг, поступивших в библиотеку палаты, информационный сборник о членском составе палаты, об их фракциях, сборники фотопортретов членов палаты и др.</w:t>
      </w:r>
    </w:p>
    <w:p w:rsidR="008B2074" w:rsidRDefault="005C5048">
      <w:pPr>
        <w:ind w:firstLine="284"/>
        <w:jc w:val="both"/>
        <w:rPr>
          <w:sz w:val="24"/>
        </w:rPr>
      </w:pPr>
      <w:r>
        <w:rPr>
          <w:sz w:val="24"/>
        </w:rPr>
        <w:t>Парламентарии участвуют в качестве представителей в многочисленных внепарламентских органах и учреждениях. Такое участие специально оговаривается в законодательных и регламентарных актах. Назначение осуществляется согласно следующей процедуре: в сенате после объявления вакантным места фракции представляют в бюро свои кандидатуры. Если нет возражений в отношении кандидатуры через час после объявления о ней в афише в палате, председатель Сената объявляет об утверждении кандидата. В Национальном собрании председатель устанавливает срок для представления кандидатур. По его истечении о них сообщается в афише и в "Журналь оффисиель".  Назначение производится только после такого объявления. Если кандидатур больше , чем вакантных мест, то Собрание проводит голосование. Число органов, в деятельности которых участвуют парламентарии, превышает 70. Назовем лишь некоторые их них: Высший совет по управлению тюрьмами, Административный совет Национальной библиотеки, Консультативная комиссия по кинематографу, Высшая комиссия по кодификации, Национальная комиссия по образованию, науке и культуре, Комитет по себестоимости производства вооружений, Национальная комиссия по информатике и свободам, Постоянный совет по делам военной службы, Национальный совет статистики, Высший совет ядерной безопасности, Национальный комитет вин Франции и др. Назначенные во внепарламентские органы члены палат поддерживают контакты с соответствующими постоянными комиссиями.</w:t>
      </w:r>
    </w:p>
    <w:p w:rsidR="008B2074" w:rsidRDefault="005C5048">
      <w:pPr>
        <w:ind w:firstLine="284"/>
        <w:jc w:val="both"/>
        <w:rPr>
          <w:sz w:val="24"/>
        </w:rPr>
      </w:pPr>
      <w:r>
        <w:rPr>
          <w:sz w:val="24"/>
        </w:rPr>
        <w:t>Французские парламентарии принимают участие в международной жизни. Они часто включаются в состав различного рода делегаций. Комиссии палат посылают свои собственные миссии в другие страны, в международные организации. Парламент направляет своих представителей в ряд международных организаций. Например, 12 членов и 12 их заместителей от Национального собрания и 6 членов и 6 их заместителей от сената заседают в Консультативной ассамблее Европейского Совета.</w:t>
      </w:r>
    </w:p>
    <w:p w:rsidR="008B2074" w:rsidRDefault="008B2074">
      <w:pPr>
        <w:ind w:firstLine="284"/>
        <w:jc w:val="both"/>
        <w:rPr>
          <w:sz w:val="24"/>
        </w:rPr>
      </w:pPr>
    </w:p>
    <w:p w:rsidR="008B2074" w:rsidRDefault="005C5048">
      <w:pPr>
        <w:ind w:firstLine="284"/>
        <w:jc w:val="both"/>
        <w:rPr>
          <w:b/>
          <w:sz w:val="24"/>
        </w:rPr>
      </w:pPr>
      <w:r>
        <w:rPr>
          <w:b/>
          <w:sz w:val="24"/>
        </w:rPr>
        <w:t>ОРГАНИЗАЦИЯ ПАРЛАМЕНТА</w:t>
      </w:r>
    </w:p>
    <w:p w:rsidR="008B2074" w:rsidRDefault="008B2074">
      <w:pPr>
        <w:ind w:firstLine="284"/>
        <w:jc w:val="both"/>
        <w:rPr>
          <w:b/>
          <w:sz w:val="24"/>
        </w:rPr>
      </w:pPr>
    </w:p>
    <w:p w:rsidR="008B2074" w:rsidRDefault="005C5048">
      <w:pPr>
        <w:ind w:firstLine="284"/>
        <w:jc w:val="both"/>
        <w:rPr>
          <w:sz w:val="24"/>
        </w:rPr>
      </w:pPr>
      <w:r>
        <w:rPr>
          <w:sz w:val="24"/>
        </w:rPr>
        <w:t>Конституция Франции 1958 г. содержит немного сведений об организации и деятельности парламента. Эта проблема решается главным образом органическими законами (особенно Ордонансом № 58-1100 от 17 ноября 1958 г. о деятельности палат парламента с последующими и изменениями), простыми законами и регламентами Национального собрания и сената. Каждая палата сама принимает свой регламент. Его дополняет Генеральная инструкция, издаваемая на основе полномочий, предоставленных бюро палат регламентами (ст. 15 регламента Собрания и ст. 102 регламента сената).</w:t>
      </w:r>
    </w:p>
    <w:p w:rsidR="008B2074" w:rsidRDefault="005C5048">
      <w:pPr>
        <w:ind w:firstLine="284"/>
        <w:jc w:val="both"/>
        <w:rPr>
          <w:sz w:val="24"/>
        </w:rPr>
      </w:pPr>
      <w:r>
        <w:rPr>
          <w:sz w:val="24"/>
        </w:rPr>
        <w:t>Национальное собрание и сенат заседают в Париже. Местонахождением первого является Бурбонский дворец; второго — Люксембургский. В случае, когда обе палаты собираются совместно, образуя конгресс (согласно действующей Конституции конгресс собирается лишь в одном случае — при рассмотрении вопроса о ратификации поправок к Конституции), то обе палаты заседают в Версале.</w:t>
      </w:r>
    </w:p>
    <w:p w:rsidR="008B2074" w:rsidRDefault="005C5048">
      <w:pPr>
        <w:ind w:firstLine="284"/>
        <w:jc w:val="both"/>
        <w:rPr>
          <w:sz w:val="24"/>
        </w:rPr>
      </w:pPr>
      <w:r>
        <w:rPr>
          <w:sz w:val="24"/>
        </w:rPr>
        <w:t>Палаты обладают финансовой автономией. На их содержание и деятельность расходуются значительные средства. В 1987г. для Национального собрания было ассигновано 1 856 664 тыс. франков, или по 3,2 млн. франков на одного депутата, и 1 081 173 франков для сената.</w:t>
      </w:r>
    </w:p>
    <w:p w:rsidR="008B2074" w:rsidRDefault="008B2074">
      <w:pPr>
        <w:ind w:firstLine="284"/>
        <w:jc w:val="both"/>
        <w:rPr>
          <w:sz w:val="24"/>
        </w:rPr>
      </w:pPr>
    </w:p>
    <w:p w:rsidR="008B2074" w:rsidRDefault="005C5048">
      <w:pPr>
        <w:ind w:firstLine="284"/>
        <w:jc w:val="both"/>
        <w:rPr>
          <w:b/>
          <w:sz w:val="24"/>
        </w:rPr>
      </w:pPr>
      <w:r>
        <w:rPr>
          <w:b/>
          <w:sz w:val="24"/>
        </w:rPr>
        <w:t>Органы палат</w:t>
      </w:r>
    </w:p>
    <w:p w:rsidR="008B2074" w:rsidRDefault="008B2074">
      <w:pPr>
        <w:ind w:firstLine="284"/>
        <w:jc w:val="both"/>
        <w:rPr>
          <w:b/>
          <w:sz w:val="24"/>
        </w:rPr>
      </w:pPr>
    </w:p>
    <w:p w:rsidR="008B2074" w:rsidRDefault="005C5048">
      <w:pPr>
        <w:ind w:firstLine="284"/>
        <w:jc w:val="both"/>
        <w:rPr>
          <w:sz w:val="24"/>
        </w:rPr>
      </w:pPr>
      <w:r>
        <w:rPr>
          <w:sz w:val="24"/>
        </w:rPr>
        <w:t>Каждая из палат имеет свое бюро — коллегиальный орган, на обязанности которого лежит руководство работой палаты, прежде всего ее заседаниями, и управление службами палаты. В состав бюро входят председатель палаты, вице-председатели (6 — в Национальном собрании, 8 — в сенате), секретари (12 и 8), квесторы (по 3).</w:t>
      </w:r>
    </w:p>
    <w:p w:rsidR="008B2074" w:rsidRDefault="005C5048">
      <w:pPr>
        <w:ind w:firstLine="284"/>
        <w:jc w:val="both"/>
        <w:rPr>
          <w:sz w:val="24"/>
        </w:rPr>
      </w:pPr>
      <w:r>
        <w:rPr>
          <w:sz w:val="24"/>
        </w:rPr>
        <w:t>Председатель Собрания и квесторы живут в помещении палаты, а председатель сената имеет резиденцию в помещении Люксембургского дворца.</w:t>
      </w:r>
    </w:p>
    <w:p w:rsidR="008B2074" w:rsidRDefault="005C5048">
      <w:pPr>
        <w:ind w:firstLine="284"/>
        <w:jc w:val="both"/>
        <w:rPr>
          <w:sz w:val="24"/>
        </w:rPr>
      </w:pPr>
      <w:r>
        <w:rPr>
          <w:sz w:val="24"/>
        </w:rPr>
        <w:t>Председатели палат обладают значительными полномочиями. В случае, когда пост президента страны становится вакантным, председатель сената становится временным президентом до избрания нового главы государства. Председатель сената занимает третье (после президента и премьер-министра), а председатель Собрания — четвертое место в официальной должностной иерархии государства.</w:t>
      </w:r>
    </w:p>
    <w:p w:rsidR="008B2074" w:rsidRDefault="005C5048">
      <w:pPr>
        <w:ind w:firstLine="284"/>
        <w:jc w:val="both"/>
        <w:rPr>
          <w:sz w:val="24"/>
        </w:rPr>
      </w:pPr>
      <w:r>
        <w:rPr>
          <w:sz w:val="24"/>
        </w:rPr>
        <w:t>Вице-председатели замещают председателя во время заседаний. Секретари контролируют голосование путем поднятия рук и вставанием, следят за поименным вызовом членов палаты для голосования, за голосование по доверенности, наблюдают за редактированием протоколов заседаний. Квесторы ведают финансовыми и административными службами палаты.</w:t>
      </w:r>
    </w:p>
    <w:p w:rsidR="008B2074" w:rsidRDefault="005C5048">
      <w:pPr>
        <w:ind w:firstLine="284"/>
        <w:jc w:val="both"/>
        <w:rPr>
          <w:sz w:val="24"/>
        </w:rPr>
      </w:pPr>
      <w:r>
        <w:rPr>
          <w:sz w:val="24"/>
        </w:rPr>
        <w:t>Помимо собственных задач, бюро Национального собрания имеет еще одну — при созыве обеих палат в качестве конгресса оно выполняет функции бюро этого органа.</w:t>
      </w:r>
    </w:p>
    <w:p w:rsidR="008B2074" w:rsidRDefault="005C5048">
      <w:pPr>
        <w:ind w:firstLine="284"/>
        <w:jc w:val="both"/>
        <w:rPr>
          <w:sz w:val="24"/>
        </w:rPr>
      </w:pPr>
      <w:r>
        <w:rPr>
          <w:sz w:val="24"/>
        </w:rPr>
        <w:t>Службы в Национальном собрании делятся на две большие группы — на службы, подчиненные генеральному секретариату, и административные службы, находящиеся в ведении генерального секретариата квеституры. Первые, возглавляемые генеральным секретарем, включают службы, обеспечивающие законодательную деятельность палаты: службу заседаний, службу постоянных комиссий, службу парламентской информации, публикаций и голосований, службу аналитических отчетов, службу стенографических отчетов. Генеральному секретарю Собрания подчинены библиотека, служба иностранной документации, служба архивов, служба исследований и документации.</w:t>
      </w:r>
    </w:p>
    <w:p w:rsidR="008B2074" w:rsidRDefault="005C5048">
      <w:pPr>
        <w:ind w:firstLine="284"/>
        <w:jc w:val="both"/>
        <w:rPr>
          <w:sz w:val="24"/>
        </w:rPr>
      </w:pPr>
      <w:r>
        <w:rPr>
          <w:sz w:val="24"/>
        </w:rPr>
        <w:t>Генеральный секретариат квеституры под руководством генерального секретаря исполняет решения квесторов, имеет службу административной документации, службу личного состава палаты, службу международных парламентских отношений и протокола, транспортную службу, финансовую службу, социальную службу (в частности, занимающуюся пенсионным обеспечением персонала), медицинскую службу; в ведении этого секретариата находится почтовая и телесвязь.</w:t>
      </w:r>
    </w:p>
    <w:p w:rsidR="008B2074" w:rsidRDefault="008B2074">
      <w:pPr>
        <w:ind w:firstLine="284"/>
        <w:jc w:val="both"/>
        <w:rPr>
          <w:sz w:val="24"/>
        </w:rPr>
      </w:pPr>
    </w:p>
    <w:p w:rsidR="008B2074" w:rsidRDefault="005C5048">
      <w:pPr>
        <w:ind w:firstLine="284"/>
        <w:jc w:val="both"/>
        <w:rPr>
          <w:sz w:val="24"/>
        </w:rPr>
      </w:pPr>
      <w:r>
        <w:rPr>
          <w:b/>
          <w:sz w:val="24"/>
        </w:rPr>
        <w:t>Фракции</w:t>
      </w:r>
    </w:p>
    <w:p w:rsidR="008B2074" w:rsidRDefault="008B2074">
      <w:pPr>
        <w:ind w:firstLine="284"/>
        <w:jc w:val="both"/>
        <w:rPr>
          <w:sz w:val="24"/>
        </w:rPr>
      </w:pPr>
    </w:p>
    <w:p w:rsidR="008B2074" w:rsidRDefault="005C5048">
      <w:pPr>
        <w:ind w:firstLine="284"/>
        <w:jc w:val="both"/>
        <w:rPr>
          <w:sz w:val="24"/>
        </w:rPr>
      </w:pPr>
      <w:r>
        <w:rPr>
          <w:sz w:val="24"/>
        </w:rPr>
        <w:t>В каждой палате образуются парламентские фракции, называемые также политическими группами. Они объединяют членов одной партии. Минимальное число членов для образовании фракции — в Национальном собрании 20, в сенате — 15 (при этом не считаются присоединившиеся члены). Каждый парламентарий может быть членом только одной фракции. Фракции создаются путем подачи в бюро палаты декларации, подписанной членами фракции, списка членов и всех присоединившихся к фракции. Парламентарий, не входящий в какую-либо фракцию, может присоединиться к любой из них. В этом случае он входит в счет фракции при распределении мест в постоянных и других комиссиях палаты. Члены фракции связаны партийной дисциплиной, обязывающей их голосовать определенным образом, причем такая дисциплина неодинакова в различных фракциях — она очень строга у социалистов и коммунистов и более слабая в других фракциях. Значение фракций определяется тем, что они назначают членов комиссий; председатели фракций являются членами конференции председателей по должности и участвуют, таким образом, в определении повестки дня работы палаты, в организации дебатов; председатель фракции может требовать создания специальной комиссии и т.д. Кроме того, на практике председатели фракций голосуют за своих членов, получая от них ключи от устройств для электронного голосования или опуская в урну бюллетени с их  именем, хотя юридически такая практика запрещена.</w:t>
      </w:r>
    </w:p>
    <w:p w:rsidR="008B2074" w:rsidRDefault="005C5048">
      <w:pPr>
        <w:ind w:firstLine="284"/>
        <w:jc w:val="both"/>
        <w:rPr>
          <w:sz w:val="24"/>
        </w:rPr>
      </w:pPr>
      <w:r>
        <w:rPr>
          <w:sz w:val="24"/>
        </w:rPr>
        <w:t>Члены фракции располагаются компактно в одном месте, занимая определенный сектор в зале заседания. Сектора устанавливаются председателями палат по согласованию с председателями фракций. В каждой фракции есть свое бюро, включающее председателя (председатель фракции) и вице-председателей; у них имеется свой секретариат из технических сотрудников, подбор, статус и жалованье которых определяется самой фракцией.</w:t>
      </w:r>
    </w:p>
    <w:p w:rsidR="008B2074" w:rsidRDefault="008B2074">
      <w:pPr>
        <w:ind w:firstLine="284"/>
        <w:jc w:val="both"/>
        <w:rPr>
          <w:sz w:val="24"/>
        </w:rPr>
      </w:pPr>
    </w:p>
    <w:p w:rsidR="008B2074" w:rsidRDefault="005C5048">
      <w:pPr>
        <w:ind w:firstLine="284"/>
        <w:jc w:val="both"/>
        <w:rPr>
          <w:b/>
          <w:sz w:val="24"/>
        </w:rPr>
      </w:pPr>
      <w:r>
        <w:rPr>
          <w:b/>
          <w:sz w:val="24"/>
        </w:rPr>
        <w:t>Парламентские комиссии</w:t>
      </w:r>
    </w:p>
    <w:p w:rsidR="008B2074" w:rsidRDefault="008B2074">
      <w:pPr>
        <w:ind w:firstLine="284"/>
        <w:jc w:val="both"/>
        <w:rPr>
          <w:b/>
          <w:sz w:val="24"/>
        </w:rPr>
      </w:pPr>
    </w:p>
    <w:p w:rsidR="008B2074" w:rsidRDefault="005C5048">
      <w:pPr>
        <w:ind w:firstLine="284"/>
        <w:jc w:val="both"/>
        <w:rPr>
          <w:sz w:val="24"/>
        </w:rPr>
      </w:pPr>
      <w:r>
        <w:rPr>
          <w:sz w:val="24"/>
        </w:rPr>
        <w:t xml:space="preserve">Во французском парламенте имеются два вида комиссий — постоянные и специальные. Возможно образование еще двух видов комиссий — по контролю и по проведению расследований (они будут рассмотрены в разделе о контрольных полномочиях парламента). В каждой из палат шесть постоянных комиссий. Комиссии весьма многочисленны. </w:t>
      </w:r>
    </w:p>
    <w:p w:rsidR="008B2074" w:rsidRDefault="005C5048">
      <w:pPr>
        <w:ind w:firstLine="284"/>
        <w:jc w:val="both"/>
        <w:rPr>
          <w:sz w:val="24"/>
        </w:rPr>
      </w:pPr>
      <w:r>
        <w:rPr>
          <w:sz w:val="24"/>
        </w:rPr>
        <w:t>В сенате созданы несколько иные по названию и компетенции комиссии:</w:t>
      </w:r>
    </w:p>
    <w:p w:rsidR="008B2074" w:rsidRDefault="005C5048">
      <w:pPr>
        <w:ind w:firstLine="284"/>
        <w:jc w:val="both"/>
        <w:rPr>
          <w:sz w:val="24"/>
        </w:rPr>
      </w:pPr>
      <w:r>
        <w:rPr>
          <w:sz w:val="24"/>
        </w:rPr>
        <w:t>комиссия по делам культуры (52 члена);</w:t>
      </w:r>
    </w:p>
    <w:p w:rsidR="008B2074" w:rsidRDefault="005C5048">
      <w:pPr>
        <w:ind w:firstLine="284"/>
        <w:jc w:val="both"/>
        <w:rPr>
          <w:sz w:val="24"/>
        </w:rPr>
      </w:pPr>
      <w:r>
        <w:rPr>
          <w:sz w:val="24"/>
        </w:rPr>
        <w:t>комиссия по делам экономики и плана (78 членов);</w:t>
      </w:r>
    </w:p>
    <w:p w:rsidR="008B2074" w:rsidRDefault="005C5048">
      <w:pPr>
        <w:ind w:firstLine="284"/>
        <w:jc w:val="both"/>
        <w:rPr>
          <w:sz w:val="24"/>
        </w:rPr>
      </w:pPr>
      <w:r>
        <w:rPr>
          <w:sz w:val="24"/>
        </w:rPr>
        <w:t>комиссия иностранных дел, по делам обороны и вооруженных сил (51 член);</w:t>
      </w:r>
    </w:p>
    <w:p w:rsidR="008B2074" w:rsidRDefault="005C5048">
      <w:pPr>
        <w:ind w:firstLine="284"/>
        <w:jc w:val="both"/>
        <w:rPr>
          <w:sz w:val="24"/>
        </w:rPr>
      </w:pPr>
      <w:r>
        <w:rPr>
          <w:sz w:val="24"/>
        </w:rPr>
        <w:t>комиссия по социальным проблемам (51 член);</w:t>
      </w:r>
    </w:p>
    <w:p w:rsidR="008B2074" w:rsidRDefault="005C5048">
      <w:pPr>
        <w:ind w:firstLine="284"/>
        <w:jc w:val="both"/>
        <w:rPr>
          <w:sz w:val="24"/>
        </w:rPr>
      </w:pPr>
      <w:r>
        <w:rPr>
          <w:sz w:val="24"/>
        </w:rPr>
        <w:t>комиссия финансов, контроля за бюджетом и экономическими счетами нации (40 членов);</w:t>
      </w:r>
    </w:p>
    <w:p w:rsidR="008B2074" w:rsidRDefault="005C5048">
      <w:pPr>
        <w:ind w:firstLine="284"/>
        <w:jc w:val="both"/>
        <w:rPr>
          <w:sz w:val="24"/>
        </w:rPr>
      </w:pPr>
      <w:r>
        <w:rPr>
          <w:sz w:val="24"/>
        </w:rPr>
        <w:t>комиссия конституционных законов, законодательства, всеобщего голосования, по делам, относящимся к регламентарной власти, и общего управления (42 члена).</w:t>
      </w:r>
    </w:p>
    <w:p w:rsidR="008B2074" w:rsidRDefault="005C5048">
      <w:pPr>
        <w:ind w:firstLine="284"/>
        <w:jc w:val="both"/>
        <w:rPr>
          <w:sz w:val="24"/>
        </w:rPr>
      </w:pPr>
      <w:r>
        <w:rPr>
          <w:sz w:val="24"/>
        </w:rPr>
        <w:t>В каждой комиссии в Собрании есть свое бюро, включающее председателя, вице-председателей и секретарей из расчета один на 30 членов комиссии. Комиссия финансов, общих проблем экономики и плана назначает, кроме того, генерального докладчика. Бюро постоянных комиссий избирается тайным голосованием. Если в первых двух турах голосования не получено абсолютное большинство голосов, то в третьем — достаточно относительного. При равенстве голосов, по общему правилу, существующему на выборах во Франции, избранным считается старший по возрасту кандидат.</w:t>
      </w:r>
    </w:p>
    <w:p w:rsidR="008B2074" w:rsidRDefault="005C5048">
      <w:pPr>
        <w:ind w:firstLine="284"/>
        <w:jc w:val="both"/>
        <w:rPr>
          <w:sz w:val="24"/>
        </w:rPr>
      </w:pPr>
      <w:r>
        <w:rPr>
          <w:sz w:val="24"/>
        </w:rPr>
        <w:t>В сенате комиссии также имеют свои бюро, в которых должны быть представлены все фракции. Комиссии назначают председателя, четырех вице-председателей и четырех секретарей. В комиссии финансов назначается генеральный докладчик. Формирование постоянных комиссий производится в Национальном собрании ежегодно, а в сенате — при частичном обновлении на одну треть состава.</w:t>
      </w:r>
    </w:p>
    <w:p w:rsidR="008B2074" w:rsidRDefault="005C5048">
      <w:pPr>
        <w:ind w:firstLine="284"/>
        <w:jc w:val="both"/>
        <w:rPr>
          <w:sz w:val="24"/>
        </w:rPr>
      </w:pPr>
      <w:r>
        <w:rPr>
          <w:sz w:val="24"/>
        </w:rPr>
        <w:t xml:space="preserve">Рассмотрение проектов в комиссиях не является публичным; в них ведется протокол, о слушаниях даются сообщения в прессе и еженедельно издается бюллетень комиссий. </w:t>
      </w:r>
    </w:p>
    <w:p w:rsidR="008B2074" w:rsidRDefault="005C5048">
      <w:pPr>
        <w:ind w:firstLine="284"/>
        <w:jc w:val="both"/>
        <w:rPr>
          <w:sz w:val="24"/>
        </w:rPr>
      </w:pPr>
      <w:r>
        <w:rPr>
          <w:sz w:val="24"/>
        </w:rPr>
        <w:t>Помимо постоянных и специальных комиссий в парламенте временно создаются смешанные паритетные комиссии по семь человек от каждой палаты и по семь их заместителей. Список кандидатов представляется соответствующей постоянной комиссией. Смешанные паритетные комиссии образуются при разногласиях палат, когда законопроект или законопредложение не было принято после двух чтений в каждой палате, а если правительство объявило проект срочным, то после одного чтения, по требованию премьер-министра. Обязанность комиссии — выработать компромиссный проект. Паритетные комиссии заседают попеременно в помещениях обеих палат. Комиссия выбирает свое бюро, включающее председателя из числа парламентариев палаты, в помещениях которой заседает комиссия, вице-председателя — члена другой палаты, и по одному докладчику от палаты. Смешанная паритетная комиссия прекращает работу, когда будет решена судьба проекта, в отношении которого она создана. Число таких комиссий различно от года к году. За период с 1959 г. по 1987 г. однажды  была образована только в 1959 г., 2 — в 1962 г., 60 — в 1985 г., 28 — в 1987 г.</w:t>
      </w:r>
    </w:p>
    <w:p w:rsidR="008B2074" w:rsidRDefault="005C5048">
      <w:pPr>
        <w:ind w:firstLine="284"/>
        <w:jc w:val="both"/>
        <w:rPr>
          <w:sz w:val="24"/>
        </w:rPr>
      </w:pPr>
      <w:r>
        <w:rPr>
          <w:sz w:val="24"/>
        </w:rPr>
        <w:t>В заседаниях комиссии вправе участвовать министры. Они должны быть выслушаны, но не могут присутствовать при голосовании.</w:t>
      </w:r>
    </w:p>
    <w:p w:rsidR="008B2074" w:rsidRDefault="008B2074">
      <w:pPr>
        <w:ind w:firstLine="284"/>
        <w:jc w:val="both"/>
        <w:rPr>
          <w:sz w:val="24"/>
        </w:rPr>
      </w:pPr>
    </w:p>
    <w:p w:rsidR="008B2074" w:rsidRDefault="005C5048">
      <w:pPr>
        <w:ind w:firstLine="284"/>
        <w:jc w:val="both"/>
        <w:rPr>
          <w:b/>
          <w:sz w:val="24"/>
        </w:rPr>
      </w:pPr>
      <w:r>
        <w:rPr>
          <w:b/>
          <w:sz w:val="24"/>
        </w:rPr>
        <w:t>Сессии парламента</w:t>
      </w:r>
    </w:p>
    <w:p w:rsidR="008B2074" w:rsidRDefault="008B2074">
      <w:pPr>
        <w:ind w:firstLine="284"/>
        <w:jc w:val="both"/>
        <w:rPr>
          <w:b/>
          <w:sz w:val="24"/>
        </w:rPr>
      </w:pPr>
    </w:p>
    <w:p w:rsidR="008B2074" w:rsidRDefault="005C5048">
      <w:pPr>
        <w:ind w:firstLine="284"/>
        <w:jc w:val="both"/>
        <w:rPr>
          <w:sz w:val="24"/>
        </w:rPr>
      </w:pPr>
      <w:r>
        <w:rPr>
          <w:sz w:val="24"/>
        </w:rPr>
        <w:t>Различаются несколько видов сессий. Время ординарных сессий ограничено. С 1958 г. парламент собирается дважды в год. Первая сессия  начинается 2 октября и продолжается 80 дней; вторая сессия открывается 2 апреля и продолжается 90 дней. Поскольку Конституция страны говорит о "непревышении" второй сессии 90 днями, то, стало быть, сессия может быть и короче. Чрезвычайные сессии проводятся по требованию премьер-министра или по инициативе членов Национального собрания и только с определенной повесткой дня. Такие сессии проводятся вне сроков ординарных сессий. Они открываются и закрываются декретом президента Республики. Чрезвычайная сессия, созываемая по требованию депутатов, ограничена 12 днями, тогда как сессия, проводимая по требованию премьер-министра, может длиться неограниченно — до рассмотрения всей повестки дня. Премьер-министр может потребовать новой чрезвычайной сессии немедленно после окончания предыдущей, а депутаты — только через месяц. Число чрезвычайных сессий колеблется от легислатуры к легислатуре. В третью (1967—1968 гг.) вообще не было чрезвычайных сессий, в 7-ю (1981—1986гг.) их было 17 и все были созваны по требованию премьер-министра.</w:t>
      </w:r>
    </w:p>
    <w:p w:rsidR="008B2074" w:rsidRDefault="005C5048">
      <w:pPr>
        <w:ind w:firstLine="284"/>
        <w:jc w:val="both"/>
        <w:rPr>
          <w:sz w:val="24"/>
        </w:rPr>
      </w:pPr>
      <w:r>
        <w:rPr>
          <w:sz w:val="24"/>
        </w:rPr>
        <w:t xml:space="preserve">Французский парламент может собираться на сессии </w:t>
      </w:r>
      <w:r>
        <w:rPr>
          <w:i/>
          <w:sz w:val="24"/>
        </w:rPr>
        <w:t xml:space="preserve">в силу самого закона, </w:t>
      </w:r>
      <w:r>
        <w:rPr>
          <w:sz w:val="24"/>
        </w:rPr>
        <w:t>то есть по собственному праву. Таких случаев два: 1) после избрания Национального собрания взамен распущенного парламент собирается на сессию по праву продолжительностью 15 дней;       2) в случае введения президентом Республики в стране чрезвычайного положения на основании ст.16 конституции. В этом случае продолжительность сессии не ограничена сроком (см. ниже).</w:t>
      </w:r>
    </w:p>
    <w:p w:rsidR="008B2074" w:rsidRDefault="005C5048">
      <w:pPr>
        <w:ind w:firstLine="284"/>
        <w:jc w:val="both"/>
        <w:rPr>
          <w:sz w:val="24"/>
        </w:rPr>
      </w:pPr>
      <w:r>
        <w:rPr>
          <w:sz w:val="24"/>
        </w:rPr>
        <w:t>Заседания палат публичны. Согласно Генеральной инструкции бюро Национального собрания, публика допускаемая на гостевые трибуны, должна "сидеть без головных уборов и молча". Любое лицо, подающее знаки одобрения или неодобрения, немедленно удаляется служащими, отвечающими за поддержание порядка. Любое лицо, прерывающее дебаты, немедленно передается, если для этого имеются основания, компетентным органам власти.</w:t>
      </w:r>
    </w:p>
    <w:p w:rsidR="008B2074" w:rsidRDefault="005C5048">
      <w:pPr>
        <w:ind w:firstLine="284"/>
        <w:jc w:val="both"/>
        <w:rPr>
          <w:sz w:val="24"/>
        </w:rPr>
      </w:pPr>
      <w:r>
        <w:rPr>
          <w:sz w:val="24"/>
        </w:rPr>
        <w:t>Ряд лиц в силу занимаемой должности имеет право на доступ в парламент. К ним относятся журналисты, аккредитованные при парламенте;  лица по разрешению председателя палаты или квестора; бывшие члены парламента, члены бюро Экономического и социального совета, председатель Конституционного совета, вице-председатель Государственного совета, префекты, лица, занимающие высшие должности в судебном корпусе и прокуратуре и др. Гласность работы парламентских палат обеспечивается также публикацией отчетов о дебатах, а также сообщениями в прессе.</w:t>
      </w:r>
    </w:p>
    <w:p w:rsidR="008B2074" w:rsidRDefault="005C5048">
      <w:pPr>
        <w:ind w:firstLine="284"/>
        <w:jc w:val="both"/>
        <w:rPr>
          <w:sz w:val="24"/>
        </w:rPr>
      </w:pPr>
      <w:r>
        <w:rPr>
          <w:sz w:val="24"/>
        </w:rPr>
        <w:t>Палаты могут заседать в качестве секретного комитета, то есть при закрытых дверях. В этом случае публика удаляется из зала заседания, но стенографирование работы продолжается и палата решает вопрос о целесообразности публикации отчета в полном виде или с купюрами. Со времени установления Пятой республики, то есть с 1958 г., такие заседания палат еще не проводились.</w:t>
      </w:r>
    </w:p>
    <w:p w:rsidR="008B2074" w:rsidRDefault="005C5048">
      <w:pPr>
        <w:ind w:firstLine="284"/>
        <w:jc w:val="both"/>
        <w:rPr>
          <w:sz w:val="24"/>
        </w:rPr>
      </w:pPr>
      <w:r>
        <w:rPr>
          <w:sz w:val="24"/>
        </w:rPr>
        <w:t>Сессии палат открываются установленным еще Наполеоном Бонапартом в январе 1800 г. церемониалом и проходят по выработанной  на конференции председателей повестке дня. Заседание открывается с утверждения протокола предыдущего заседания и каких-либо сообщений председателя палаты.</w:t>
      </w:r>
    </w:p>
    <w:p w:rsidR="008B2074" w:rsidRDefault="008B2074">
      <w:pPr>
        <w:ind w:firstLine="284"/>
        <w:jc w:val="both"/>
        <w:rPr>
          <w:sz w:val="24"/>
        </w:rPr>
      </w:pPr>
    </w:p>
    <w:p w:rsidR="008B2074" w:rsidRDefault="005C5048">
      <w:pPr>
        <w:ind w:firstLine="284"/>
        <w:jc w:val="both"/>
        <w:rPr>
          <w:b/>
          <w:sz w:val="24"/>
        </w:rPr>
      </w:pPr>
      <w:r>
        <w:rPr>
          <w:b/>
          <w:sz w:val="24"/>
        </w:rPr>
        <w:t>Дисциплина в парламенте</w:t>
      </w:r>
    </w:p>
    <w:p w:rsidR="008B2074" w:rsidRDefault="008B2074">
      <w:pPr>
        <w:ind w:firstLine="284"/>
        <w:jc w:val="both"/>
        <w:rPr>
          <w:b/>
          <w:sz w:val="24"/>
        </w:rPr>
      </w:pPr>
    </w:p>
    <w:p w:rsidR="008B2074" w:rsidRDefault="005C5048">
      <w:pPr>
        <w:ind w:firstLine="284"/>
        <w:jc w:val="both"/>
        <w:rPr>
          <w:sz w:val="24"/>
        </w:rPr>
      </w:pPr>
      <w:r>
        <w:rPr>
          <w:sz w:val="24"/>
        </w:rPr>
        <w:t>На председателей палат возложена обязанность наблюдать за внутренней и внешней безопасностью палаты, которой они руководят. Они могут прибегать к вызову вооруженной силы и других органов  власти, привлечение которых они считают необходимым.</w:t>
      </w:r>
    </w:p>
    <w:p w:rsidR="008B2074" w:rsidRDefault="005C5048">
      <w:pPr>
        <w:ind w:firstLine="284"/>
        <w:jc w:val="both"/>
        <w:rPr>
          <w:sz w:val="24"/>
        </w:rPr>
      </w:pPr>
      <w:r>
        <w:rPr>
          <w:sz w:val="24"/>
        </w:rPr>
        <w:t xml:space="preserve">Парламентарии, нарушающие порядок в зале заседаний, подвергаются дисциплинарным мерам. Так, к депутатам Национального собрания применяются следующие санкции: 1) призыв к порядку;  2) призыв к порядку с занесением в протокол; 3) выражение порицания; 4) выражение порицания с временным исключением. Призыв к порядку парламентария осуществляется председателем палаты. </w:t>
      </w:r>
    </w:p>
    <w:p w:rsidR="008B2074" w:rsidRDefault="008B2074">
      <w:pPr>
        <w:ind w:firstLine="284"/>
        <w:jc w:val="both"/>
        <w:rPr>
          <w:sz w:val="24"/>
        </w:rPr>
      </w:pPr>
    </w:p>
    <w:p w:rsidR="008B2074" w:rsidRDefault="005C5048">
      <w:pPr>
        <w:ind w:firstLine="284"/>
        <w:jc w:val="both"/>
        <w:rPr>
          <w:b/>
          <w:sz w:val="24"/>
        </w:rPr>
      </w:pPr>
      <w:r>
        <w:rPr>
          <w:b/>
          <w:sz w:val="24"/>
        </w:rPr>
        <w:t>Способы голосования</w:t>
      </w:r>
    </w:p>
    <w:p w:rsidR="008B2074" w:rsidRDefault="008B2074">
      <w:pPr>
        <w:ind w:firstLine="284"/>
        <w:jc w:val="both"/>
        <w:rPr>
          <w:b/>
          <w:sz w:val="24"/>
        </w:rPr>
      </w:pPr>
    </w:p>
    <w:p w:rsidR="008B2074" w:rsidRDefault="005C5048">
      <w:pPr>
        <w:ind w:firstLine="284"/>
        <w:jc w:val="both"/>
        <w:rPr>
          <w:sz w:val="24"/>
        </w:rPr>
      </w:pPr>
      <w:r>
        <w:rPr>
          <w:sz w:val="24"/>
        </w:rPr>
        <w:t>Для наличия кворума достаточно присутствия в помещениях палаты абсолютного большинства ее членов, рассчитываемого от числа действительно занятых мест в палате.</w:t>
      </w:r>
    </w:p>
    <w:p w:rsidR="008B2074" w:rsidRDefault="005C5048">
      <w:pPr>
        <w:ind w:firstLine="284"/>
        <w:jc w:val="both"/>
        <w:rPr>
          <w:sz w:val="24"/>
        </w:rPr>
      </w:pPr>
      <w:r>
        <w:rPr>
          <w:sz w:val="24"/>
        </w:rPr>
        <w:t>Во французском парламенте существует пять видов голосования: 1) поднятием руки;        2) вставанием; 3) обычное голосование бюллетенями на трибуне; 5) тайное голосование бюллетенями, то есть бюллетенями без указания фамилии парламентария. В настоящее время третий и четвертый виды голосования обеспечиваются с помощью электронной техники. Эти же виды голосования иногда проводятся путем подачи бюллетеней с указанием фамилии парламентария. В настоящее время третий и четвертый виды голосования обеспечиваются с помощью электронной техники. Эти же виды голосования иногда проводятся путем подачи бюллетеней с указанием фамилии парламентария:: белый бюллетень — "за", голубой — "против", красный — "воздержался". Голосование бюллетенями  проводится в случае, когда не действует электроника. Такое голосование направлено на выявление позиции каждого парламентария; результаты голосования публикуются, при этом указывается позиция голосовавших. Результаты голосования поднятием руки и вставанием говорят о принятом решении, но не позволяют документально фиксировать мнение каждого депутата или сенатора.</w:t>
      </w:r>
    </w:p>
    <w:p w:rsidR="008B2074" w:rsidRDefault="005C5048">
      <w:pPr>
        <w:ind w:firstLine="284"/>
        <w:jc w:val="both"/>
        <w:rPr>
          <w:sz w:val="24"/>
        </w:rPr>
      </w:pPr>
      <w:r>
        <w:rPr>
          <w:sz w:val="24"/>
        </w:rPr>
        <w:t>По общему правилу, голосование проводится поднятием руки, за исключением персональных назначений. Голосование вставанием проводится тогда, когда имеются сомнения в результатах  голосования поднятием руки. Если сомнения остаются, то проводится обычное  открытое голосование бюллетенями. Такое же голосование также проводится: 1)по решению председателя палаты или по требованию правительства и 2)по требованию председателя какой-либо фракции или по его полномочию. Наиболее ответственная форма голосования — открытое голосование бюллетенями на трибуне. Когда действует электроника, то такое голосование проводится следующим образом: каждый депутат поднимается на трибуну по вызову секретаря палаты и нажимает кнопки электронного устройства, установленного там. Если электроника не работает, то депутат опускает в урну именной бюллетень. Голосование на трибуне проводится при решении наиболее важных вопросов —при голосовании доверия правительству или когда Конституция предусматривает квалифицированное большинство. Тайное голосование бюллетенями предусмотрено при некоторых назначениях, проводимых Национальным собранием, в частности, при избрании его председателя, членов Высокой палаты правосудия и др. В этом случае голосование проводится в соседнем с залом заседания помещении. Заседание при этом не прерывается. Примерно аналогичные способы голосования применяются и в сенате; в этой палате, однако, электроника не применяется. Кроме того, голосование бюллетенями на трибуне проводится по предложению конференции председателей при голосовании в целом по законопроекту или законопредложению и в обязательном порядке таким способом голосуется в первом чтении в целом законопроект о годовом бюджете.</w:t>
      </w:r>
    </w:p>
    <w:p w:rsidR="008B2074" w:rsidRDefault="005C5048">
      <w:pPr>
        <w:ind w:firstLine="284"/>
        <w:jc w:val="both"/>
        <w:rPr>
          <w:sz w:val="24"/>
        </w:rPr>
      </w:pPr>
      <w:r>
        <w:rPr>
          <w:sz w:val="24"/>
        </w:rPr>
        <w:t>Поставленное на голосование предложение считается принятым, если оно получает абсолютное большинство поданных голосов. При равенстве голосов предложение считается непринятым. Результаты голосования объявляются председателем в следующих формулировках: "Собрание (или сенат) приняло" или "Собрание (или сенат) не приняло".</w:t>
      </w:r>
    </w:p>
    <w:p w:rsidR="008B2074" w:rsidRDefault="005C5048">
      <w:pPr>
        <w:ind w:firstLine="284"/>
        <w:jc w:val="both"/>
        <w:rPr>
          <w:sz w:val="24"/>
        </w:rPr>
      </w:pPr>
      <w:r>
        <w:rPr>
          <w:sz w:val="24"/>
        </w:rPr>
        <w:t>Делегирование права голоса возможно в шести случаях: 1)при болезни, несчастном случае или "серьезных семейных обстоятельствах"; 2)при выполнении временной миссии по поручению правительства; 3)в случае военной службы; 4)при участии в работе международного органа по поручению парламента; 5)при отсутствии в метрополии, когда проводится чрезвычайная сессия; 6)при формажорных обстоятельствах, устанавливаемых в качестве таковых в каждом случае бюро палаты. В то же время ни один парламентарий не может голосовать в порядке делегации более чем за одного депутата.</w:t>
      </w:r>
    </w:p>
    <w:p w:rsidR="008B2074" w:rsidRDefault="005C5048">
      <w:pPr>
        <w:ind w:firstLine="284"/>
        <w:jc w:val="both"/>
        <w:rPr>
          <w:sz w:val="24"/>
        </w:rPr>
      </w:pPr>
      <w:r>
        <w:rPr>
          <w:sz w:val="24"/>
        </w:rPr>
        <w:t>Делегирование должно быть личным ; о нем должно быть сообщено председателю палаты до открытия заседания. Если срок делегирования не установлен, то право голоса передается на восемь дней. Делегирование не распространяется на случаи тайного голосования. Согласно Генеральной инструкции бюро Национального собрания техника голосования по делегации такова: если действует электронная система, то получивший право голоса обращается в службу информации, публикаций и голосования палаты, которая вручает ему дубликат ключа для пюпитра делегирующего члена палаты. По истечении срока делегации ключ должен быть возвращен. Если электроника не работает, то получивший дополнительный голос опускает бюллетень депутата, за которого он голосует со своей фамилией и подписью. На практике названные правила соблюдаются не всегда.</w:t>
      </w:r>
    </w:p>
    <w:p w:rsidR="008B2074" w:rsidRDefault="008B2074">
      <w:pPr>
        <w:ind w:firstLine="284"/>
        <w:jc w:val="both"/>
        <w:rPr>
          <w:sz w:val="24"/>
        </w:rPr>
      </w:pPr>
    </w:p>
    <w:p w:rsidR="008B2074" w:rsidRDefault="008B2074">
      <w:pPr>
        <w:ind w:firstLine="284"/>
        <w:jc w:val="both"/>
        <w:rPr>
          <w:sz w:val="24"/>
        </w:rPr>
      </w:pPr>
    </w:p>
    <w:p w:rsidR="008B2074" w:rsidRDefault="005C5048">
      <w:pPr>
        <w:ind w:firstLine="284"/>
        <w:jc w:val="both"/>
        <w:rPr>
          <w:b/>
          <w:sz w:val="24"/>
        </w:rPr>
      </w:pPr>
      <w:r>
        <w:rPr>
          <w:b/>
          <w:sz w:val="24"/>
        </w:rPr>
        <w:t>ЗАКОНОДАТЕЛЬНАЯ ДЕЯТЕЛЬНОСТЬ</w:t>
      </w:r>
    </w:p>
    <w:p w:rsidR="008B2074" w:rsidRDefault="005C5048">
      <w:pPr>
        <w:ind w:firstLine="284"/>
        <w:jc w:val="both"/>
        <w:rPr>
          <w:b/>
          <w:sz w:val="24"/>
        </w:rPr>
      </w:pPr>
      <w:r>
        <w:rPr>
          <w:b/>
          <w:sz w:val="24"/>
        </w:rPr>
        <w:t>ПАРЛАМЕНТА</w:t>
      </w:r>
    </w:p>
    <w:p w:rsidR="008B2074" w:rsidRDefault="008B2074">
      <w:pPr>
        <w:ind w:firstLine="284"/>
        <w:jc w:val="both"/>
        <w:rPr>
          <w:sz w:val="24"/>
        </w:rPr>
      </w:pPr>
    </w:p>
    <w:p w:rsidR="008B2074" w:rsidRDefault="005C5048">
      <w:pPr>
        <w:ind w:firstLine="284"/>
        <w:jc w:val="both"/>
        <w:rPr>
          <w:sz w:val="24"/>
        </w:rPr>
      </w:pPr>
      <w:r>
        <w:rPr>
          <w:sz w:val="24"/>
        </w:rPr>
        <w:t xml:space="preserve">Парламент принимает три вида законов: простые законы, органические законы и законы, изменяющие конституцию страны. Особенностью режима Пятой республики является ограничение компетенции парламента в этой сфере. Статья 34 Конституции устанавливает перечень вопросов, по которым парламент может законодательствовать. </w:t>
      </w:r>
    </w:p>
    <w:p w:rsidR="008B2074" w:rsidRDefault="005C5048">
      <w:pPr>
        <w:ind w:firstLine="284"/>
        <w:jc w:val="both"/>
        <w:rPr>
          <w:sz w:val="24"/>
        </w:rPr>
      </w:pPr>
      <w:r>
        <w:rPr>
          <w:caps/>
          <w:sz w:val="24"/>
        </w:rPr>
        <w:t>п</w:t>
      </w:r>
      <w:r>
        <w:rPr>
          <w:sz w:val="24"/>
        </w:rPr>
        <w:t xml:space="preserve">осредством принимаемых парламентом законов определяются основные принципы общей организации национальной обороны; свободного управления местных административных единиц, их компетенции и их доходов; образования; режима собственности, вещных прав и гражданских и торговых обязательств; трудового права, профсоюзного права и социального обеспечения. Из текста Конституции не особенно видна разница между формулами "устанавливать правила" и "определять основные принципы". </w:t>
      </w:r>
    </w:p>
    <w:p w:rsidR="008B2074" w:rsidRDefault="005C5048">
      <w:pPr>
        <w:ind w:firstLine="284"/>
        <w:jc w:val="both"/>
        <w:rPr>
          <w:sz w:val="24"/>
        </w:rPr>
      </w:pPr>
      <w:r>
        <w:rPr>
          <w:sz w:val="24"/>
        </w:rPr>
        <w:t xml:space="preserve">Французский парламент имеет право изменять действующую Конституцию. Существующая специально для такой процедуры ст.89 предусматривает следующий порядок. Инициатива внесения поправок принадлежит членам парламента и президенту Республики, действующему по предложению премьер-министра. </w:t>
      </w:r>
    </w:p>
    <w:p w:rsidR="008B2074" w:rsidRDefault="005C5048">
      <w:pPr>
        <w:ind w:firstLine="284"/>
        <w:jc w:val="both"/>
        <w:rPr>
          <w:sz w:val="24"/>
        </w:rPr>
      </w:pPr>
      <w:r>
        <w:rPr>
          <w:sz w:val="24"/>
        </w:rPr>
        <w:t xml:space="preserve">Законодательная инициатива принадлежит премьер-министру и парламентариям.  Президент Республики формально правом такой инициативы не обладает. </w:t>
      </w:r>
    </w:p>
    <w:p w:rsidR="008B2074" w:rsidRDefault="005C5048">
      <w:pPr>
        <w:ind w:firstLine="284"/>
        <w:jc w:val="both"/>
        <w:rPr>
          <w:sz w:val="24"/>
        </w:rPr>
      </w:pPr>
      <w:r>
        <w:rPr>
          <w:sz w:val="24"/>
        </w:rPr>
        <w:t>Правительственные законопроекты подготавливаются соответствующими службами одного или нескольких министерств.</w:t>
      </w:r>
    </w:p>
    <w:p w:rsidR="008B2074" w:rsidRDefault="005C5048">
      <w:pPr>
        <w:ind w:firstLine="284"/>
        <w:jc w:val="both"/>
        <w:rPr>
          <w:sz w:val="24"/>
        </w:rPr>
      </w:pPr>
      <w:r>
        <w:rPr>
          <w:sz w:val="24"/>
        </w:rPr>
        <w:t xml:space="preserve">Законодательные предложения вносятся одним или несколькими парламентариями или от имени фракции или фракций в бюро той палаты, членами которой парламентарии являются. </w:t>
      </w:r>
    </w:p>
    <w:p w:rsidR="008B2074" w:rsidRDefault="005C5048">
      <w:pPr>
        <w:ind w:firstLine="284"/>
        <w:jc w:val="both"/>
        <w:rPr>
          <w:sz w:val="24"/>
        </w:rPr>
      </w:pPr>
      <w:r>
        <w:rPr>
          <w:sz w:val="24"/>
        </w:rPr>
        <w:t>Парламентарии весьма активно пользуются свои правом внесения поправок. В 1984 г. в Собрании была внесена 10081 поправка, в 1989 г. — 5181. В сенате — в 1986 г. было зарегистрировано 8553, а в 1989 — 4025 поправок.</w:t>
      </w:r>
    </w:p>
    <w:p w:rsidR="008B2074" w:rsidRDefault="005C5048">
      <w:pPr>
        <w:ind w:firstLine="284"/>
        <w:jc w:val="both"/>
        <w:rPr>
          <w:sz w:val="24"/>
        </w:rPr>
      </w:pPr>
      <w:r>
        <w:rPr>
          <w:sz w:val="24"/>
        </w:rPr>
        <w:t>После принятия палатами парламента законопроект передается президенту Республики для промульгации. Глава государства может, однако, потребовать от парламента нового рассмотрения закона или некоторых его статей. В таком рассмотрении не может быть отказано. В таком случае председатель Собрания информирует его членов об использовании президентом страны своего права. Палата постановляет, направить ли этот закон в комиссию, которая уже рассматривала этот акт, или в какую-либо другую комиссию. Комиссия должна вынести решение в срок, установленный палатой, но не более чем в 15 дней. Внесение этого акта в повестку дня проводится в обычном порядке. О таком законопроекте информируется председатель сената. До 1986 г. зафиксировано только два случая, когда президент Республики потребовал рассмотреть повторно законопроект.</w:t>
      </w:r>
    </w:p>
    <w:p w:rsidR="008B2074" w:rsidRDefault="005C5048">
      <w:pPr>
        <w:ind w:firstLine="284"/>
        <w:jc w:val="both"/>
        <w:rPr>
          <w:sz w:val="24"/>
        </w:rPr>
      </w:pPr>
      <w:r>
        <w:rPr>
          <w:sz w:val="24"/>
        </w:rPr>
        <w:t>Закон контрассигнуется премьер-министром и соответствующим министром или министрами и публикуется в "Фурналь оффисиель" (серия "Законы и декреты"). Эта публикация включает полный текст закона, фамилии подписавших (президент Республики, министры) и указания на основные стадии принятия (номера законопроекта или законодательного предложения, докладов, фамилии докладчиков, даты обсуждения в палатах). Эти справочные сведения позволяют быстрее подготовить органам исполнительной власти соответствующие декреты о применении закона, а при спорах в судах позволяют ссылаться на материалы слушаний, лучше понять смысл и назначение закона, позиции политических партий.</w:t>
      </w:r>
    </w:p>
    <w:p w:rsidR="008B2074" w:rsidRDefault="005C5048">
      <w:pPr>
        <w:ind w:firstLine="284"/>
        <w:jc w:val="both"/>
        <w:rPr>
          <w:sz w:val="24"/>
        </w:rPr>
      </w:pPr>
      <w:r>
        <w:rPr>
          <w:sz w:val="24"/>
        </w:rPr>
        <w:t>Во Франции до промульгации закона, осуществляемой президентом Республики, возможна процедура рассмотрения этого акта с точки зрения его конституционности. Созданный в 1958 г. Конституционный совет в обязательном порядке рассматривает принятые парламентом органические законы до их промульгации и регламенты палат. Рассмотрение простых законов до их промульгации происходит в факультативном порядке по требованию президента Республики, премьер-министра, председателей палат, 60 депутатов и 60 сенаторов. Конституционный совет выносит решение в месячный срок. По требованию правительства, заявившего о срочности закона, этот срок сокращается до восьми дней. Запрос Совета приостанавливает течение срока промульгации, равного 15 дням. Правом запроса о соответствии конституции международных договоров обладают президент Республики, премьер-министр и председатели палат парламента. Проверка конституционности простых законов в настоящее время весьма часто применяемая процедура.</w:t>
      </w:r>
    </w:p>
    <w:p w:rsidR="008B2074" w:rsidRDefault="005C5048">
      <w:pPr>
        <w:ind w:firstLine="284"/>
        <w:jc w:val="both"/>
        <w:rPr>
          <w:sz w:val="24"/>
        </w:rPr>
      </w:pPr>
      <w:r>
        <w:rPr>
          <w:sz w:val="24"/>
        </w:rPr>
        <w:t>Если Конституционный совет объявит какое-либо положение закона не соответствующим конституции, то оно не может быть промульгировано; опубликование решения Совета прекращает приостановку срока промульгации. Если Совет объявил весь закон неконституционным, то он не может быть промульгирован. Если Совет объявит, что закон содержит какие-либо отдельные противоречащие конституции положения, не устанавливая, что они неотделимы от всего закона, то президент Республики может промульгировать закон, за исключением указанных норм, либо требовать нового рассмотрения закона.</w:t>
      </w:r>
    </w:p>
    <w:p w:rsidR="008B2074" w:rsidRDefault="005C5048">
      <w:pPr>
        <w:ind w:firstLine="284"/>
        <w:jc w:val="both"/>
        <w:rPr>
          <w:sz w:val="24"/>
        </w:rPr>
      </w:pPr>
      <w:r>
        <w:rPr>
          <w:i/>
          <w:sz w:val="24"/>
        </w:rPr>
        <w:t xml:space="preserve">Делегирование полномочий </w:t>
      </w:r>
      <w:r>
        <w:rPr>
          <w:sz w:val="24"/>
        </w:rPr>
        <w:t>парламентом правительству предусмотрено статьей 38 Конституции. Делегация ограничена определенным временным отрезком. До представления правительством законопроекта о делегации по ему запрашивается заключение Государственного Совета. Ордонансы правительства вступают в силу по их опубликовании в "Журналь оффисиель". Эти ордонансы становятся недействительными, если законопроект об их утверждении не внесен в парламент до истечения срока, указанного делегирующим законом. По истечении срока, предоставленного парламентом правительству для издания ордонансов, последние могут изменяться только путем издания закона.</w:t>
      </w:r>
    </w:p>
    <w:p w:rsidR="008B2074" w:rsidRDefault="005C5048">
      <w:pPr>
        <w:ind w:firstLine="284"/>
        <w:jc w:val="both"/>
        <w:rPr>
          <w:sz w:val="24"/>
        </w:rPr>
      </w:pPr>
      <w:r>
        <w:rPr>
          <w:sz w:val="24"/>
        </w:rPr>
        <w:t>Передав какую-либо область регулирования правительству, парламент не может в ней законодательствовать до истечения указанного в делегирующем законе срока. На практике делегирование осуществляется довольно редко. До сентября 1990 г. такая делегация давалась только 23 раза чаще всего на срок шесть месяцев.</w:t>
      </w:r>
    </w:p>
    <w:p w:rsidR="008B2074" w:rsidRDefault="008B2074">
      <w:pPr>
        <w:ind w:firstLine="284"/>
        <w:jc w:val="both"/>
        <w:rPr>
          <w:sz w:val="24"/>
        </w:rPr>
      </w:pPr>
    </w:p>
    <w:p w:rsidR="008B2074" w:rsidRDefault="005C5048">
      <w:pPr>
        <w:ind w:firstLine="284"/>
        <w:jc w:val="both"/>
        <w:rPr>
          <w:b/>
          <w:sz w:val="24"/>
        </w:rPr>
      </w:pPr>
      <w:r>
        <w:rPr>
          <w:b/>
          <w:sz w:val="24"/>
        </w:rPr>
        <w:t>КОНТРОЛЬНЫЕ ПОЛНОМОЧИЯ ПАРЛАМЕНТА</w:t>
      </w:r>
    </w:p>
    <w:p w:rsidR="008B2074" w:rsidRDefault="008B2074">
      <w:pPr>
        <w:ind w:firstLine="284"/>
        <w:jc w:val="both"/>
        <w:rPr>
          <w:b/>
          <w:sz w:val="24"/>
        </w:rPr>
      </w:pPr>
    </w:p>
    <w:p w:rsidR="008B2074" w:rsidRDefault="005C5048">
      <w:pPr>
        <w:ind w:firstLine="284"/>
        <w:jc w:val="both"/>
        <w:rPr>
          <w:sz w:val="24"/>
        </w:rPr>
      </w:pPr>
      <w:r>
        <w:rPr>
          <w:sz w:val="24"/>
        </w:rPr>
        <w:t>Французский парламент применяет все известные формы контроля за деятельностью правительства, за исключением интерпелляции. Хотя ст.156 регламента Национального собрания упоминает о ней, однако это право парламентариев должно подчиняться тем же правилам, что и резолюция порицания (см. ниже), и оно не дает каких-либо особых преимуществ автору интерпелляции, кроме права получения слова в приоритетном порядке.</w:t>
      </w:r>
    </w:p>
    <w:p w:rsidR="008B2074" w:rsidRDefault="005C5048">
      <w:pPr>
        <w:ind w:firstLine="284"/>
        <w:jc w:val="both"/>
        <w:rPr>
          <w:sz w:val="24"/>
        </w:rPr>
      </w:pPr>
      <w:r>
        <w:rPr>
          <w:sz w:val="24"/>
        </w:rPr>
        <w:t>Все формы контроля могут быть разделены на две большие группы : 1)не содержащие прямых санкций в отношении правительства, кроме публичной огласки; 2) содержащие такую санкцию, которая ведет к политической ответственности правительства. Первая группа контрольных полномочий осуществляется в обеих палатах парламента. Вторая — только Национальным собранием.</w:t>
      </w:r>
    </w:p>
    <w:p w:rsidR="008B2074" w:rsidRDefault="005C5048">
      <w:pPr>
        <w:ind w:firstLine="284"/>
        <w:jc w:val="both"/>
        <w:rPr>
          <w:sz w:val="24"/>
        </w:rPr>
      </w:pPr>
      <w:r>
        <w:rPr>
          <w:sz w:val="24"/>
        </w:rPr>
        <w:t>Французскому правительству известны многочисленные формы вопросов, которые задаются министрам; последние обязаны на них отвечать. Ответы министров не могут повлечь какие-либо санкции со стороны палат.</w:t>
      </w:r>
    </w:p>
    <w:p w:rsidR="008B2074" w:rsidRDefault="005C5048">
      <w:pPr>
        <w:ind w:firstLine="284"/>
        <w:jc w:val="both"/>
        <w:rPr>
          <w:sz w:val="24"/>
        </w:rPr>
      </w:pPr>
      <w:r>
        <w:rPr>
          <w:sz w:val="24"/>
        </w:rPr>
        <w:t xml:space="preserve">Комиссии по контролю и по расследованию имеют временный характер. Разница между комиссиями по расследованию и комиссиями по контролю состоит в следующем: первые должны собрать информацию по определенным фактам, событиям; вторые проводят проверку административной, финансовой или технической деятельности государственных служб или национализированных предприятий. Комиссия образуется путем принятия резолюции соответствующей палатой. </w:t>
      </w:r>
    </w:p>
    <w:p w:rsidR="008B2074" w:rsidRDefault="005C5048">
      <w:pPr>
        <w:ind w:firstLine="284"/>
        <w:jc w:val="both"/>
        <w:rPr>
          <w:sz w:val="24"/>
        </w:rPr>
      </w:pPr>
      <w:r>
        <w:rPr>
          <w:sz w:val="24"/>
        </w:rPr>
        <w:t>С контрольными полномочиями парламента связано право петиций. Право петиций состоит в том, что разного рода обращения направляются председателям палат парламента. Петиции также могут передаваться парламентарием, который делает на полях надпись о передаче и подписывает ее. Петиция, исходящая от скопления людей в общественном месте, не может быть принята. Петиция должна указывать местопребывание петиционера и иметь его подпись. Петиция направляется в компетентную комиссию, которая назначает по петиции докладчика.</w:t>
      </w:r>
    </w:p>
    <w:p w:rsidR="008B2074" w:rsidRDefault="005C5048">
      <w:pPr>
        <w:ind w:firstLine="284"/>
        <w:jc w:val="both"/>
        <w:rPr>
          <w:sz w:val="24"/>
        </w:rPr>
      </w:pPr>
      <w:r>
        <w:rPr>
          <w:sz w:val="24"/>
        </w:rPr>
        <w:t xml:space="preserve"> В Национальное собрание ежегодно представляется их лишь несколько десятков. Кажется также очевидным, что процедура рассмотрения петиций тяжеловата и многоступенчата. Для сравнения можно указать, что в бундестаг ФРГ ежегодно представляется несколько тысяч петиций.</w:t>
      </w:r>
    </w:p>
    <w:p w:rsidR="008B2074" w:rsidRDefault="005C5048">
      <w:pPr>
        <w:ind w:firstLine="284"/>
        <w:jc w:val="both"/>
        <w:rPr>
          <w:sz w:val="24"/>
        </w:rPr>
      </w:pPr>
      <w:r>
        <w:rPr>
          <w:sz w:val="24"/>
        </w:rPr>
        <w:t>В 1973г. во Франции был учрежден пост парламентского посредника, имеющего в качестве прообраза институт омбудсмана, появившегося сначала в скандинавских странах, а затем учрежденного во многих других. Парламентский посредник (медиатор) назначается на шесть лет декретом совета министров. Посредник не может принимать жалобы непосредственно от граждан. Они сначала направляются депутатам и сенаторам, которые передают их посреднику. Последний, имеющий в своем распоряжении небольшой штат сотрудников, принимает решение по этим заявлениям. Члены парламента сами могут обращаться к посреднику по вопросам, по которым, как считают парламентарии, должно последовать вмешательство посредника. Ему могут передаваться петиции. Ежегодно медиатор направляет парламенту доклад о свое деятельности. Полномочия посредника ограничены. Собственными правами для восстановления нарушенных прав граждан посредник не обладает. "Когда жалоба кажется ему оправданной, указывается в законах о посреднике 1973 и 1976 гг., — он дает рекомендации, которые представляются ему необходимыми для разрешения рассматриваемого дела и в случае необходимости он вносит предложения об улучшении деятельности соответствующего органа".</w:t>
      </w:r>
    </w:p>
    <w:p w:rsidR="008B2074" w:rsidRDefault="005C5048">
      <w:pPr>
        <w:ind w:firstLine="284"/>
        <w:jc w:val="both"/>
        <w:rPr>
          <w:sz w:val="24"/>
        </w:rPr>
      </w:pPr>
      <w:r>
        <w:rPr>
          <w:sz w:val="24"/>
        </w:rPr>
        <w:t>Депутаты Национального собрания, могут заставить правительство уйти в отставку либо путем принятия резолюции порицания, либо отказав в доверии, запрошенном правительством. Только Собрание может решать вопрос о политической ответственности правительства. Впрочем, последний абзац ст.49 Конституции указывает, что "премьер-министр имеет право просить сенат одобрить декларацию общей политики правительства", а ст.39 регламента сената, что "эта декларация становится предметом дебатов в палате, по окончании которых, если не поступило иного предложения, председатель консультируется с палатой о таком одобрении". Случаи подобного обращения известны, однако исходя из действующих законоположений судьба правительства неясна, даже если сенат не одобрит указанную декларацию. Правительство в таком случае не обязано уходить в отставку.</w:t>
      </w:r>
    </w:p>
    <w:p w:rsidR="008B2074" w:rsidRDefault="005C5048">
      <w:pPr>
        <w:ind w:firstLine="284"/>
        <w:jc w:val="both"/>
        <w:rPr>
          <w:sz w:val="24"/>
        </w:rPr>
      </w:pPr>
      <w:r>
        <w:rPr>
          <w:sz w:val="24"/>
        </w:rPr>
        <w:t xml:space="preserve">Наиболее грозное  оружие Собрания — резолюция порицания (ст.49) — сильно ограничено рядом процессуальных оговорок в пользу правительства. Во-первых, право внесения резолюции порицания предоставлено не каждому парламентарию, а лишь группе депутатов, по меньшей мере составляющей десятую часть членов Собрания. Во-вторых, резолюция может голосоваться только через 48 ч после внесения. Этот срок введен для "размышлений" депутатов и предоставления возможности отсутствующим принять участие в голосовании. В-третьих, для принятия резолюции порицания требуется </w:t>
      </w:r>
      <w:r>
        <w:rPr>
          <w:i/>
          <w:sz w:val="24"/>
        </w:rPr>
        <w:t xml:space="preserve">абсолютное </w:t>
      </w:r>
      <w:r>
        <w:rPr>
          <w:sz w:val="24"/>
        </w:rPr>
        <w:t>большинство голосов членов, составляющих Национальное собрание. При этом подсчитываются лишь голоса, поданные за резолюцию порицания. Другими словами, это правило ведет к тому, что воздержавшиеся от голосования автоматически зачисляются в сторонники правительства. Последнее ограничение — запрещение авторам резолюции вносить аналогичную в течение той же сессии, обычной или чрезвычайной. Запрет не распространяется на случаи, когда депутаты вносят резолюцию порицания в ответ на постановку вопроса о доверии. С 1960 г. по сентябрь 1990 г. в Национальном собрании голосовалось 35 резолюций порицания и только однажды, а именно 2 декабря 1962 г., оно свергло правительство Ж.Помпиду 280 голосами против 241. Депутаты высказались против применения Ш. де Голлем ст.11 Конституции для изменения основного закона. На этот шаг президент ответил роспуском Национального собрания.</w:t>
      </w:r>
    </w:p>
    <w:p w:rsidR="008B2074" w:rsidRDefault="005C5048">
      <w:pPr>
        <w:ind w:firstLine="284"/>
        <w:jc w:val="both"/>
        <w:rPr>
          <w:sz w:val="24"/>
        </w:rPr>
      </w:pPr>
      <w:r>
        <w:rPr>
          <w:sz w:val="24"/>
        </w:rPr>
        <w:t>Таким образом, правительство, учитывая расстановку сил в Национальном собрании, может вообще не ставить вопроса о доверии, предоставляя депутатам право вносить резолюцию порицания и, пользуясь указанными процедурными моментами, получить для себя "льготный режим".</w:t>
      </w:r>
    </w:p>
    <w:p w:rsidR="008B2074" w:rsidRDefault="005C5048">
      <w:pPr>
        <w:ind w:firstLine="284"/>
        <w:jc w:val="both"/>
        <w:rPr>
          <w:sz w:val="24"/>
        </w:rPr>
      </w:pPr>
      <w:r>
        <w:rPr>
          <w:sz w:val="24"/>
        </w:rPr>
        <w:t>Какие-либо другие процедуры, ведущие к голосованию о доверии правительству, действующей Конституцией не предусмотрены; в 1959 г. Конституционный совет высказался против их включения в регламенты палат. При этом Советом были признаны неконституционными несколько статей этих регламентов.</w:t>
      </w:r>
    </w:p>
    <w:p w:rsidR="008B2074" w:rsidRDefault="008B2074">
      <w:pPr>
        <w:ind w:firstLine="284"/>
        <w:jc w:val="both"/>
        <w:rPr>
          <w:sz w:val="24"/>
        </w:rPr>
      </w:pPr>
    </w:p>
    <w:p w:rsidR="008B2074" w:rsidRDefault="005C5048">
      <w:pPr>
        <w:ind w:firstLine="284"/>
        <w:jc w:val="both"/>
        <w:rPr>
          <w:sz w:val="24"/>
        </w:rPr>
      </w:pPr>
      <w:r>
        <w:rPr>
          <w:b/>
          <w:sz w:val="24"/>
        </w:rPr>
        <w:t>ИНЫЕ ПОЛНОМОЧИЯ ПАРЛАМЕНТА</w:t>
      </w:r>
    </w:p>
    <w:p w:rsidR="008B2074" w:rsidRDefault="008B2074">
      <w:pPr>
        <w:ind w:firstLine="284"/>
        <w:jc w:val="both"/>
        <w:rPr>
          <w:sz w:val="24"/>
        </w:rPr>
      </w:pPr>
    </w:p>
    <w:p w:rsidR="008B2074" w:rsidRDefault="005C5048">
      <w:pPr>
        <w:ind w:firstLine="284"/>
        <w:jc w:val="both"/>
        <w:rPr>
          <w:sz w:val="24"/>
        </w:rPr>
      </w:pPr>
      <w:r>
        <w:rPr>
          <w:sz w:val="24"/>
        </w:rPr>
        <w:t>Полномочия парламента сводятся к трем — объявление войны и введение осадного положения, ратификация международных договоров, судебные функции.</w:t>
      </w:r>
    </w:p>
    <w:p w:rsidR="008B2074" w:rsidRDefault="005C5048">
      <w:pPr>
        <w:ind w:firstLine="284"/>
        <w:jc w:val="both"/>
        <w:rPr>
          <w:sz w:val="24"/>
        </w:rPr>
      </w:pPr>
      <w:r>
        <w:rPr>
          <w:sz w:val="24"/>
        </w:rPr>
        <w:t>Право объявления войны принадлежит парламенту (ст.35 Конституции). Практически при современных методах ведения войны это полномочие весьма условно. При нападении на страну правительство должно немедленно принимать меры и парламент будет поставлен перед свершившимся фактом. Президент Республики  в качестве "гаранта национальной независимости, территориальной целостности, соблюдения соглашений Сообщества и договоров" (ст.5 Конституции) и "главы вооруженных сил" (ст.15 Конституции) должен принимать необходимые меры для обороны страны. Парламент ратифицирует только наиболее важные для страны международные договоры — о мире, о торговле, о вступлении в международные организации; договоры, касающиеся финансов государства, правового положения личности, соглашения об уступке, обмене или о приобретении территории. Все другие соглашения ратифицируются президентом Республики. Когда в палату передан проект закона о ратификации договора или одобрения международного соглашения, не подлежащего ратификации, то голосование по статьям не проводится и к ним не могут быть сделаны поправки. Палата принимает или отклоняет проект закона или выносит решение об отсрочке.</w:t>
      </w:r>
    </w:p>
    <w:p w:rsidR="008B2074" w:rsidRDefault="005C5048">
      <w:pPr>
        <w:ind w:firstLine="284"/>
        <w:jc w:val="both"/>
        <w:rPr>
          <w:sz w:val="24"/>
        </w:rPr>
      </w:pPr>
      <w:r>
        <w:rPr>
          <w:i/>
          <w:sz w:val="24"/>
        </w:rPr>
        <w:t xml:space="preserve">Судебные полномочия </w:t>
      </w:r>
      <w:r>
        <w:rPr>
          <w:sz w:val="24"/>
        </w:rPr>
        <w:t>французского парламента ограничены. К ним относятся объявление амнистии и создание Высокой палаты правосудия. Последняя формируется парламентом для осуществления правосудия в отношении высших должностных лиц государства – президента республики за государственную измену, членов правительства – за действия, совершенные ими при исполнении своих функций и определявшихся в момент совершения как преступления или проступки, а также в случае заговора против безопасности государства. В последнем случае палата разбирает и дела сообщников членов правительства, участвовавших в заговоре.</w:t>
      </w:r>
    </w:p>
    <w:p w:rsidR="008B2074" w:rsidRDefault="005C5048">
      <w:pPr>
        <w:ind w:firstLine="284"/>
        <w:jc w:val="both"/>
        <w:rPr>
          <w:sz w:val="24"/>
        </w:rPr>
      </w:pPr>
      <w:r>
        <w:rPr>
          <w:sz w:val="24"/>
        </w:rPr>
        <w:t>Высокая палата правосудия состоит из 24 постоянных судей и 12 их заместителей. После каждого нового переизбрания Национального собрания в месячный срок, следующий за первым заседанием, Собрание избирает 12 постоянных судей и шесть заместителей. В этот же срок после каждого частичного переизбрания сената он избирает 12 постоянных судей и шесть заместителей. Выборы проводятся тайным голосованием. Чтобы быть избранным, необходимо получить абсолютное большинство голосов каждой палаты. В таком же порядке производится замещение постоянных судей и заместителей, обязанности которых по какой-либо причине прекратились до истечения установленного срока. Палата избирает председателя и двух его заместителей.</w:t>
      </w:r>
    </w:p>
    <w:p w:rsidR="008B2074" w:rsidRDefault="005C5048">
      <w:pPr>
        <w:ind w:firstLine="284"/>
        <w:jc w:val="both"/>
        <w:rPr>
          <w:sz w:val="24"/>
        </w:rPr>
      </w:pPr>
      <w:r>
        <w:rPr>
          <w:sz w:val="24"/>
        </w:rPr>
        <w:t>В Пятой республике Высокая палата правосудия не функционировала.</w:t>
      </w:r>
    </w:p>
    <w:p w:rsidR="008B2074" w:rsidRDefault="008B2074">
      <w:pPr>
        <w:ind w:firstLine="284"/>
        <w:jc w:val="both"/>
        <w:rPr>
          <w:sz w:val="24"/>
        </w:rPr>
      </w:pPr>
    </w:p>
    <w:p w:rsidR="008B2074" w:rsidRDefault="005C5048">
      <w:pPr>
        <w:ind w:firstLine="284"/>
        <w:jc w:val="both"/>
        <w:rPr>
          <w:b/>
          <w:sz w:val="24"/>
        </w:rPr>
      </w:pPr>
      <w:r>
        <w:rPr>
          <w:b/>
          <w:sz w:val="24"/>
        </w:rPr>
        <w:t>ПАРЛАМЕНТ ПРИ ЧРЕЗВЫЧАЙНЫХ</w:t>
      </w:r>
    </w:p>
    <w:p w:rsidR="008B2074" w:rsidRDefault="005C5048">
      <w:pPr>
        <w:ind w:firstLine="284"/>
        <w:jc w:val="both"/>
        <w:rPr>
          <w:b/>
          <w:sz w:val="24"/>
        </w:rPr>
      </w:pPr>
      <w:r>
        <w:rPr>
          <w:b/>
          <w:sz w:val="24"/>
        </w:rPr>
        <w:t>ОБСТОЯТЕЛЬСТВАХ</w:t>
      </w:r>
    </w:p>
    <w:p w:rsidR="008B2074" w:rsidRDefault="008B2074">
      <w:pPr>
        <w:ind w:firstLine="284"/>
        <w:jc w:val="both"/>
        <w:rPr>
          <w:sz w:val="24"/>
        </w:rPr>
      </w:pPr>
    </w:p>
    <w:p w:rsidR="008B2074" w:rsidRDefault="005C5048">
      <w:pPr>
        <w:ind w:firstLine="284"/>
        <w:jc w:val="both"/>
        <w:rPr>
          <w:sz w:val="24"/>
        </w:rPr>
      </w:pPr>
      <w:r>
        <w:rPr>
          <w:sz w:val="24"/>
        </w:rPr>
        <w:t>Чрезвычайное положение в стране объявляется президентом республики на основании ст.16 Конституции 1958 г. Это личное полномочие главы государства. Оно объявляется, когда институты Республики, независимость нации, целостность ее территории или выполнение ее международных обязательств оказываются под серьезной и непосредственной угрозой, а нормальное функционирование органов государственной власти, созданных в соответствии с конституцией, нарушено. Прежде чем ввести чрезвычайное положение, президент Республики консультируется с премьер-министром, председателями палат парламента, а также с Конституционным советом. Он информирует об этом нацию посланием. Во время такого положения президент принимает все необходимые меры, которые диктуются обстоятельствами. В основе этих мер должно лежать стремление обеспечить в кратчайшие сроки созданным в соответствии с Конституцией органам средства выполнения их задач.</w:t>
      </w:r>
    </w:p>
    <w:p w:rsidR="008B2074" w:rsidRDefault="005C5048">
      <w:pPr>
        <w:ind w:firstLine="284"/>
        <w:jc w:val="both"/>
        <w:rPr>
          <w:sz w:val="24"/>
        </w:rPr>
      </w:pPr>
      <w:r>
        <w:rPr>
          <w:sz w:val="24"/>
        </w:rPr>
        <w:t>Во время такого положения парламент собирается по праву и он не может быть распущен. Это правило чрезвычайно существенно и введено для того, чтобы предотвратить узурпацию власти со стороны президента Республики.</w:t>
      </w:r>
    </w:p>
    <w:p w:rsidR="008B2074" w:rsidRDefault="005C5048">
      <w:pPr>
        <w:ind w:firstLine="284"/>
        <w:jc w:val="both"/>
        <w:rPr>
          <w:sz w:val="24"/>
        </w:rPr>
      </w:pPr>
      <w:r>
        <w:rPr>
          <w:sz w:val="24"/>
        </w:rPr>
        <w:t>Названная ст.16 Конституции применялась лишь однажды, в 1961 г. в связи с мятежом в Алжире решениями и декретами президента были значительно расширены права полиции и одновременно урезаны права граждан. Срок административного задержания для лиц "оказывающих прямую или косвенную материальную поддержку алжирским мятежникам" по постановлению министра внутренних дел устанавливался в 15 дней; несколько меньшие права предоставлялись префектам. Вводились ограничения для прессы: некоторые издания были закрыты. Президентом Республики были учреждены особые суды: специальный военный суд, рассматривавший дела младших офицеров и простых исполнителей; высший офицерский суд, которому стали подсудны важнейшие дела, входившие в компетенцию обычных военных судов, но с точки зрения правительства имевшие особое значение. Глава государства отстранил от должности многих офицеров вооруженных сил. Были ограничены гарантии целого ряда гражданских чиновников. Так, решением президента от 26 апреля 1961г. отменялась до 1 мая 1962 г. несменяемость судей – основной принцип, гарантирующий независимость судебной власти в буржуазных государствах, и ограничивались гарантии военных чиновников.</w:t>
      </w:r>
    </w:p>
    <w:p w:rsidR="008B2074" w:rsidRDefault="005C5048">
      <w:pPr>
        <w:ind w:firstLine="284"/>
        <w:jc w:val="both"/>
        <w:rPr>
          <w:sz w:val="24"/>
        </w:rPr>
      </w:pPr>
      <w:r>
        <w:rPr>
          <w:sz w:val="24"/>
        </w:rPr>
        <w:t>Французское законодательство знает еще один вид чрезвычайного положения Действующий закон от 3 апреля 1955 г. предусматривает такое состояние на всей или на части территории, когда имеют место серьезные нарушения общественного порядка или происходит какая-либо катастрофа. Чрезвычайное состояние объявляется декретом в совете министров на срок, не превышающий 12 дней. Этот срок может быть продлен только законом на определенный промежуток времени. Закон о продлении чрезвычайного положения становится недействительным через 14 дней после ухода правительства в отставку или роспуска Национального собрания. Декрет или закон о чрезвычайном положении может предоставить органам административной власти (министру внутренних дел, префектам; последние в настоящее время называются комиссарами Республики) полномочия о производстве обысков, о контроле за прессой, а также другими средствами массовой информации и культуры (включая кино и театры). В этом случае парламенту принадлежит важное полномочие отказать или продлить применение названных исключительных мер.</w:t>
      </w:r>
    </w:p>
    <w:p w:rsidR="008B2074" w:rsidRDefault="005C5048">
      <w:pPr>
        <w:ind w:firstLine="284"/>
        <w:jc w:val="both"/>
        <w:rPr>
          <w:sz w:val="24"/>
        </w:rPr>
      </w:pPr>
      <w:r>
        <w:rPr>
          <w:sz w:val="24"/>
        </w:rPr>
        <w:t>Осадное положение вводится при объявлении войны или в случае вооруженного восстания. При таком состоянии все гражданские органы власти и полиция передаются в распоряжение военных властей. Осадное положение вводится декретом президента Республики, выносимом в совете министров; продление такого положения зависит только от парламента. Это означает, что в случае необходимости парламент должен быть созван на чрезвычайную сессию.</w:t>
      </w:r>
    </w:p>
    <w:p w:rsidR="008B2074" w:rsidRDefault="008B2074">
      <w:pPr>
        <w:ind w:firstLine="284"/>
        <w:jc w:val="both"/>
        <w:rPr>
          <w:b/>
          <w:sz w:val="24"/>
        </w:rPr>
      </w:pPr>
      <w:bookmarkStart w:id="0" w:name="_GoBack"/>
      <w:bookmarkEnd w:id="0"/>
    </w:p>
    <w:sectPr w:rsidR="008B2074">
      <w:pgSz w:w="11907" w:h="16840" w:code="9"/>
      <w:pgMar w:top="680" w:right="567" w:bottom="913" w:left="1701" w:header="284" w:footer="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dverGothic Ho">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showBreaksInFrames/>
    <w:subFontBySize/>
    <w:truncateFontHeightsLikeWP6/>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048"/>
    <w:rsid w:val="003C5740"/>
    <w:rsid w:val="005C5048"/>
    <w:rsid w:val="008B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9D3DE16B-56A1-4B1D-BE50-8EE7154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8729</Words>
  <Characters>49761</Characters>
  <Application>Microsoft Office Word</Application>
  <DocSecurity>0</DocSecurity>
  <Lines>414</Lines>
  <Paragraphs>116</Paragraphs>
  <ScaleCrop>false</ScaleCrop>
  <Company>Elcom Ltd</Company>
  <LinksUpToDate>false</LinksUpToDate>
  <CharactersWithSpaces>58374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   ФРАНЦИИ</dc:title>
  <dc:subject/>
  <dc:creator>Алексей Цыпкин</dc:creator>
  <cp:keywords/>
  <dc:description/>
  <cp:lastModifiedBy>admin</cp:lastModifiedBy>
  <cp:revision>2</cp:revision>
  <cp:lastPrinted>1996-11-21T23:00:00Z</cp:lastPrinted>
  <dcterms:created xsi:type="dcterms:W3CDTF">2014-02-08T07:14:00Z</dcterms:created>
  <dcterms:modified xsi:type="dcterms:W3CDTF">2014-02-08T07:14:00Z</dcterms:modified>
</cp:coreProperties>
</file>