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F3" w:rsidRDefault="00276BF3"/>
    <w:p w:rsidR="00276BF3" w:rsidRDefault="00276BF3">
      <w:r>
        <w:t>25 июля 1941 г. Ленинградские облисполком и горком партии приняли постановление «О формирование партизанских отрядов».Для руководства подпольным и партизанским движением на территории Ленинградской области в обкоме партии была создана группа во главе с секретарем обкома Г .Х .Бумагиным.  К концу июля она была реорганизована в «тройку»д ля установления связи с партизанским движением и руководства им в города и районы, занятые противником, были направлены уполномоченные обкома партии.</w:t>
      </w:r>
    </w:p>
    <w:p w:rsidR="00276BF3" w:rsidRDefault="00276BF3">
      <w:r>
        <w:t>.27 сентября 1941 г. Военный совет Ленинградского фронта утвердил созданный обкомом партии Ленинградский штаб партизанского движения(ЛШПД) во главе с секретарем обкома ВКП(Б) М.Н.Никитиным.</w:t>
      </w:r>
    </w:p>
    <w:p w:rsidR="00276BF3" w:rsidRDefault="00276BF3">
      <w:r>
        <w:t xml:space="preserve"> Штаб направил оперативные группы , в состав которых  вошли представители обкома, НКВД и 2-3 связиста, в районы области, разбитые на 8 секторов. Оперативные группы осуществляли руководства всей политической работой среди населения и и партизанскими отрядами на территории своего сектора.</w:t>
      </w:r>
    </w:p>
    <w:p w:rsidR="00276BF3" w:rsidRDefault="00276BF3">
      <w:r>
        <w:t xml:space="preserve"> Такая система руководства позволяла успешно руководить  борьбой против захватчиков на всей оккупированной территории Ленинградской области, координировать действия партизан. Одновременно в начале июля 1941 г. В районы области была направлена группа руководящих работников для организации подпольной работы .В результате большой работы к моменту оккупации районов захватчики в них было создано 125 подпольных групп, насчитывавших 400 человек. Для подпольной работы оставались местный партийно-советский актив и коммунисты .К концу июля в оккупированных районах насчитывалось 639 подпольных работников, на нелегальное положение  к августу перешли 32 райкома партии.</w:t>
      </w:r>
    </w:p>
    <w:p w:rsidR="00276BF3" w:rsidRDefault="00276BF3">
      <w:r>
        <w:t xml:space="preserve"> Первые партизанские отряды были сформированы уже в первые дни войны их студентов и преподавателей Ленинградского института физической культуры им. Лесгафта . В начале августа началась их отправка  во вражеский тыл. Вначале партизанские отряды возникли преимущественно на базе истребительных батальонов, сформированных в первые дни войны в советской тылу для борьбы со шпионами, диверсантами и десантами противника. Почти одновременно стали создаваться партизанские отряды и непосредственно  из местного населения.</w:t>
      </w:r>
    </w:p>
    <w:p w:rsidR="00276BF3" w:rsidRDefault="00276BF3">
      <w:r>
        <w:t xml:space="preserve"> Партизанские отряды, создававшиеся  Ленинграде, вначале были в основном рейдовыми: получив конкретное задание, они выполняли его и возвращались на базу в Ленинград.</w:t>
      </w:r>
    </w:p>
    <w:p w:rsidR="00276BF3" w:rsidRDefault="00276BF3">
      <w:r>
        <w:t xml:space="preserve"> По неполным данным, в конце сентября 1941 г. На территории Ленинградской области действовали 177 партизанских отрядов общей численностью 5 тыс. человек. Из них 57 отрядов-2 тыс. человек-были сформированы и засланы в тыл противника из Ленинграда.</w:t>
      </w:r>
    </w:p>
    <w:p w:rsidR="00276BF3" w:rsidRDefault="00276BF3">
      <w:r>
        <w:t xml:space="preserve"> Отсутствие опыта сильно затрудняло организацию партизанских сил и их первые действия. Для подготовки партизанских отрядов в Кавголовье был организован лагерь на 300-350 человек, где слушатели изучали тактику и методы партизанской борьбы.  В развитии партизанского движения в Ленинградской области были отдельные периоды спада,особенно в 1941-1942 гг. Однако в целом наблюдалась тенденция непрерывного усиления борьбы в тылу врага,которая в конце 1943- начале 1944 г. приняла форму массового народного восстания против фашистских оккупантов.</w:t>
      </w:r>
    </w:p>
    <w:p w:rsidR="00276BF3" w:rsidRDefault="00276BF3">
      <w:r>
        <w:t xml:space="preserve">      Деятельность партизан зависела от материально-технического снабжения.Ленинградский штаб партизанского движения только при помощи 3-го авиаполка гражданского флота за два года доставил на партизанские аэродромы более 305,5 тонны грузов,в том числе 252 тонны боеприпасов.Было вывезено в советский тыл 1645мраненых партизан.</w:t>
      </w:r>
    </w:p>
    <w:p w:rsidR="00276BF3" w:rsidRDefault="00276BF3">
      <w:r>
        <w:t xml:space="preserve">      По мере развития партизанского движения изменялась и совершенствовалась структура партизанских сил.ЛШПД из небольших партизанских отрядов стал формировать партизанские бригады,способные бороться с крупными силами врага.В середине 1942 г. на оккупированной территории Ленинградской области находилось 5 бригад, 57 отрядов и более 20 групп,располагавших автоматическим оружием,противотанковыми орудиями и ружьями,в январе 1944 г. было 13 партизанских бригад.</w:t>
      </w:r>
    </w:p>
    <w:p w:rsidR="00276BF3" w:rsidRDefault="00276BF3">
      <w:r>
        <w:t xml:space="preserve">       Борьба советских людей на оккупированной территории оюласти оказывала существенную помощь Красной армии.Партизаны и подпольщики вели разведку,уничтожали живую силу противника и технику,базы снабжения,связь и коммуникации врага,защищали  население от истребления и угона в Германию,срывали мероприятия оккупационных властей,вели большую политическую работу среди населения.Уже летом 1941 г. партизаны нанесли ощутимый ущерб врагу,затруднили гитлеровскому командованию управление войсками и отвлекли на себя значительные силы противника.За первые месяцы войны партизаны вывели из строя более 10 тыс. солдат и офицеров противника,взорвали 130 складов,разрушили 320 мостов,совершили множество мелких диверсий и налетов,держа врага в постоянном напряжении.</w:t>
      </w:r>
    </w:p>
    <w:p w:rsidR="00276BF3" w:rsidRDefault="00276BF3">
      <w:r>
        <w:t xml:space="preserve">      После стабилизации линии фронта под Ленинградом осенью 1941 г. положение партизан в полосе Ленинградского фронта значительно осложнилось в связи с увеличением плотности немецко-фашистских войск и их планомерными действиями против партизан.Им пришлось вести борьбу с карателями,а суровая зима этому не благоприятствовала.Не было заранее созданных баз,не хватало продовольствия.Ограбленное фашистами население не могло помочь партизанам.</w:t>
      </w:r>
    </w:p>
    <w:p w:rsidR="00276BF3" w:rsidRDefault="00276BF3">
      <w:r>
        <w:t xml:space="preserve">      В сентябре-октябре 1941 г. отряды 2-й бригады,командиром которой был Н.Г.Васильев,при поддержке местного населения освободили от врага территорию,на которой образовался Ленинградский партизанский край.В него входили Белебелковский и часть Дедовичского района,частично Дновский и Порховский районы.С севера на юг Ленинградский партизанский край протянулся на 120 километров,с запада на восток-на 90 километров.Эта территория,находившаяся во вражеском тылу,оборонялась силами 1,2,3,4-й партизанских бригад.Здесь проживало более 20 тыс. человек,полностьюбыл ликвидирован гитлеровский режим и восстановлены советские порядки.Возобновилась деятельность местных советов,работали школы,колхозы выполняли государственные поставки.</w:t>
      </w:r>
    </w:p>
    <w:p w:rsidR="00276BF3" w:rsidRDefault="00276BF3">
      <w:r>
        <w:t xml:space="preserve">      В марте 1942 г. население партизанского края собрало 3500 пудов хлеба,крупы,жиров и на 223 подводах отправило через линию фронта голодавшим ленинградцам.Вслед за обозом в   Ленинград отправилась делегация партизан и колхозников в составе 22 человек во главе с А.Г.Поруценко.Она везла письмо ленинградцам и 27 тыс. рублей,собранных населением в фонд обороны.Обоз и делегация успешно прошли через линию фронта.Деньги партизаны сдали в Госбанк,а продовольствие железной дорогой и автомашинами было отправлено в Ленинград.Делегация партизан была встречена руководителями обороны города А.А.Кузнецовым,П.С.Попковым и др. Состоялись теплые встречи и с ленинградцами.</w:t>
      </w:r>
    </w:p>
    <w:p w:rsidR="00276BF3" w:rsidRDefault="00276BF3">
      <w:r>
        <w:t xml:space="preserve">      Партизанский край являлся базой,опираясь на которую партизаны области,особенно 2-я партизанская бригада,вели активную борьбу с фашистами.Он был первой в ходе Великой Отечественной войны советской территорией в тылу врага.</w:t>
      </w:r>
    </w:p>
    <w:p w:rsidR="00276BF3" w:rsidRDefault="00276BF3">
      <w:pPr>
        <w:rPr>
          <w:rFonts w:ascii="Tahoma" w:eastAsia="Tahoma" w:hAnsi="Tahoma" w:cs="Tahoma"/>
          <w:color w:val="000000"/>
          <w:sz w:val="20"/>
          <w:szCs w:val="20"/>
        </w:rPr>
      </w:pPr>
      <w:r>
        <w:t xml:space="preserve">      Партизанский край существовал до сентября 1942 г.,в ходе четвертой карательной экспедиции гитлеровцев под давлением значительного превосходства сил врага народные мстители перешли в другие районы области.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С осени 1942 г. Центр партизанской борьбы </w:t>
      </w:r>
      <w:r>
        <w:rPr>
          <w:rFonts w:ascii="Tahoma" w:eastAsia="Tahoma" w:hAnsi="Tahoma" w:cs="Tahoma"/>
          <w:color w:val="000000"/>
          <w:sz w:val="20"/>
          <w:szCs w:val="20"/>
        </w:rPr>
        <w:t>переместился  в юго-западные районы области. Значительную помощь ленинградские партизаны оказали войскам в период подготовки и проведения операции по прорыву блокады Ленинграда в январе 1943 г. В декабре 1942-январе 1943г.партизаны уничтожили немало живой силы и техники врага. Было подорвано 46 воинских эшелонов, разбито 42 паровоза, 147 вагонов с живой силой, 27-с боеприпасами, 100 платформ и более 150 вагонов с боевой техникой, 13 цистерн с горючим. В августе-октябре 1943г. Ленинградские партизаны вместе с партизанами страны принимали участие в специальных операциях «Рельсовая война» и «Концерт». С августа по декабрь 1943г. Ленинградские партизаны взорвали65 368 рельсов, чем серьезно затруднили перевозки вражеских войск по железным дорогам. К декабрю 1943г. партизаны ликвидировали немецкие органы в 16 оккупированных районах Ленинградской области. В тылу противника на территории Ленинградской области образовались три партизанских края. Наиболее крупный образовался в центральной части Ленинградской области. Внего входили почти весь Уторгошский и Солецкий районы, примерно половина Батецкого и Стругокрасненского и часть Плюсского, Лужского и Дновского районов.</w:t>
      </w:r>
    </w:p>
    <w:p w:rsidR="00276BF3" w:rsidRDefault="00276BF3">
      <w:pPr>
        <w:pStyle w:val="LTGliederung1"/>
        <w:spacing w:before="50" w:line="192" w:lineRule="auto"/>
        <w:rPr>
          <w:rFonts w:cs="Tahom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повстанческий партизанский край в северо-западной </w:t>
      </w:r>
      <w:r>
        <w:rPr>
          <w:rFonts w:cs="Tahoma"/>
          <w:sz w:val="20"/>
          <w:szCs w:val="20"/>
        </w:rPr>
        <w:t xml:space="preserve">части областивходили Осьминский и Лядский районы, большая часть Сланцевского и Гдовского районов, западная часть Лужского и ряд деревень Кингисеппского районов. Третий партизанский край находился в юго-западной части области. Ленинградские партизаны оказали большую помощь советским войскам в период операции по разгрому гитлеровских захватчиков под Ленинградом и Новгородом в начале 1944г. За полтора месяца ими было истреблено 21 500 оккупантов, выведено из строя 15 железных станций и разъездов, 51 железнодорожный и 247 автомобильных мостов, подорвано 58 563 рельса, разрушено 509 километров телефонно-телеграфной связи, разгромлено 23 штаба и гарнизона противника. Борьба советских людей с немецко-фашистскими захватчиками на оккупированной территории Ленинградской области внесла высокий вклад в разгром врага под Ленинградом.Всего за 32 месяца на оккупированной врагом территории Ленинградской области партизаны уничтожили более 104 тыс. гитлеровцев,подорвали и сожгли 105 самолетов,взорвали 201 железнодорожный и 1180 шоссейных мостов,подорвали и сожгли 327 танков,4503 автомашины,326 складов с боеприпасами,продовольствием и горючим.Они устроили 1103 крушения вражеских эшелонов с войсками,техникой и снаряжением,взорвали более 150 тыс. рельсов,свыше 1 тыс. паровозов и 18 тыс. вагонов,разрушили 2153 км телефонно-телеграфных линий.Более шести тысяч ленинградских партизан были награждены орденами и медалями,десятки удостоились звания Героя Советского Союза. </w:t>
      </w:r>
    </w:p>
    <w:p w:rsidR="00276BF3" w:rsidRDefault="00276BF3">
      <w:bookmarkStart w:id="0" w:name="_GoBack"/>
      <w:bookmarkEnd w:id="0"/>
    </w:p>
    <w:sectPr w:rsidR="00276BF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BF3"/>
    <w:rsid w:val="00276BF3"/>
    <w:rsid w:val="00C2108F"/>
    <w:rsid w:val="00E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74FE10-CD4E-43F4-A63E-976A6A25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/>
      <w:color w:val="000000"/>
      <w:sz w:val="36"/>
      <w:szCs w:val="36"/>
    </w:rPr>
  </w:style>
  <w:style w:type="paragraph" w:customStyle="1" w:styleId="a7">
    <w:name w:val="?????? ?? ????????"/>
    <w:basedOn w:val="a6"/>
  </w:style>
  <w:style w:type="paragraph" w:customStyle="1" w:styleId="a8">
    <w:name w:val="?????? ? ?????"/>
    <w:basedOn w:val="a6"/>
  </w:style>
  <w:style w:type="paragraph" w:customStyle="1" w:styleId="a9">
    <w:name w:val="?????? ??? ???????"/>
    <w:basedOn w:val="a6"/>
  </w:style>
  <w:style w:type="paragraph" w:customStyle="1" w:styleId="aa">
    <w:name w:val="?????"/>
    <w:basedOn w:val="a6"/>
  </w:style>
  <w:style w:type="paragraph" w:customStyle="1" w:styleId="ab">
    <w:name w:val="???????? ?????"/>
    <w:basedOn w:val="a6"/>
  </w:style>
  <w:style w:type="paragraph" w:customStyle="1" w:styleId="ac">
    <w:name w:val="???????????? ?????? ?? ??????"/>
    <w:basedOn w:val="a6"/>
  </w:style>
  <w:style w:type="paragraph" w:customStyle="1" w:styleId="ad">
    <w:name w:val="?????? ?????? ? ????????"/>
    <w:basedOn w:val="a6"/>
    <w:pPr>
      <w:ind w:firstLine="340"/>
    </w:pPr>
  </w:style>
  <w:style w:type="paragraph" w:customStyle="1" w:styleId="ae">
    <w:name w:val="?????????"/>
    <w:basedOn w:val="a6"/>
  </w:style>
  <w:style w:type="paragraph" w:customStyle="1" w:styleId="12">
    <w:name w:val="????????? 1"/>
    <w:basedOn w:val="a6"/>
    <w:pPr>
      <w:jc w:val="center"/>
    </w:pPr>
  </w:style>
  <w:style w:type="paragraph" w:customStyle="1" w:styleId="2">
    <w:name w:val="????????? 2"/>
    <w:basedOn w:val="a6"/>
    <w:pPr>
      <w:spacing w:before="57" w:after="57"/>
      <w:ind w:right="113"/>
      <w:jc w:val="center"/>
    </w:pPr>
  </w:style>
  <w:style w:type="paragraph" w:customStyle="1" w:styleId="WW-">
    <w:name w:val="WW-?????????"/>
    <w:basedOn w:val="a6"/>
    <w:pPr>
      <w:spacing w:before="238" w:after="119"/>
    </w:pPr>
  </w:style>
  <w:style w:type="paragraph" w:customStyle="1" w:styleId="WW-1">
    <w:name w:val="WW-????????? 1"/>
    <w:basedOn w:val="a6"/>
    <w:pPr>
      <w:spacing w:before="238" w:after="119"/>
    </w:pPr>
  </w:style>
  <w:style w:type="paragraph" w:customStyle="1" w:styleId="WW-2">
    <w:name w:val="WW-????????? 2"/>
    <w:basedOn w:val="a6"/>
    <w:pPr>
      <w:spacing w:before="238" w:after="119"/>
    </w:pPr>
  </w:style>
  <w:style w:type="paragraph" w:customStyle="1" w:styleId="af">
    <w:name w:val="????????? ?????"/>
    <w:basedOn w:val="a6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Arial Unicode MS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af0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af1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af2">
    <w:name w:val="???"/>
    <w:pPr>
      <w:widowControl w:val="0"/>
      <w:suppressAutoHyphens/>
      <w:autoSpaceDE w:val="0"/>
      <w:jc w:val="center"/>
    </w:pPr>
    <w:rPr>
      <w:rFonts w:eastAsia="Arial Unicode MS"/>
      <w:sz w:val="24"/>
      <w:szCs w:val="24"/>
    </w:rPr>
  </w:style>
  <w:style w:type="paragraph" w:customStyle="1" w:styleId="af3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"/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WW-12">
    <w:name w:val="WW-?????????12"/>
    <w:basedOn w:val="a6"/>
    <w:pPr>
      <w:spacing w:before="238" w:after="119"/>
    </w:pPr>
  </w:style>
  <w:style w:type="paragraph" w:customStyle="1" w:styleId="WW-112">
    <w:name w:val="WW-????????? 112"/>
    <w:basedOn w:val="a6"/>
    <w:pPr>
      <w:spacing w:before="238" w:after="119"/>
    </w:pPr>
  </w:style>
  <w:style w:type="paragraph" w:customStyle="1" w:styleId="WW-212">
    <w:name w:val="WW-????????? 212"/>
    <w:basedOn w:val="a6"/>
    <w:pPr>
      <w:spacing w:before="238" w:after="119"/>
    </w:pPr>
  </w:style>
  <w:style w:type="paragraph" w:customStyle="1" w:styleId="WW-123">
    <w:name w:val="WW-?????????12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1123">
    <w:name w:val="WW-????????? 112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WW-2123">
    <w:name w:val="WW-????????? 2123"/>
    <w:basedOn w:val="WW-112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июля 1941 г</vt:lpstr>
    </vt:vector>
  </TitlesOfParts>
  <Company>Microsoft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июля 1941 г</dc:title>
  <dc:subject/>
  <dc:creator>Александра Иванова</dc:creator>
  <cp:keywords/>
  <cp:lastModifiedBy>admin</cp:lastModifiedBy>
  <cp:revision>2</cp:revision>
  <cp:lastPrinted>1899-12-31T21:00:00Z</cp:lastPrinted>
  <dcterms:created xsi:type="dcterms:W3CDTF">2014-04-03T14:31:00Z</dcterms:created>
  <dcterms:modified xsi:type="dcterms:W3CDTF">2014-04-03T14:31:00Z</dcterms:modified>
</cp:coreProperties>
</file>