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15" w:rsidRPr="006B2E15" w:rsidRDefault="006B2E15" w:rsidP="006B2E15">
      <w:pPr>
        <w:spacing w:before="120"/>
        <w:jc w:val="center"/>
        <w:rPr>
          <w:b/>
          <w:bCs/>
          <w:sz w:val="32"/>
          <w:szCs w:val="32"/>
        </w:rPr>
      </w:pPr>
      <w:r w:rsidRPr="006B2E15">
        <w:rPr>
          <w:b/>
          <w:bCs/>
          <w:sz w:val="32"/>
          <w:szCs w:val="32"/>
        </w:rPr>
        <w:t>Партнерство и психосексуальные расстройства</w:t>
      </w:r>
    </w:p>
    <w:p w:rsidR="006B2E15" w:rsidRPr="006B2E15" w:rsidRDefault="006B2E15" w:rsidP="006B2E15">
      <w:pPr>
        <w:spacing w:before="120"/>
        <w:jc w:val="center"/>
        <w:rPr>
          <w:sz w:val="28"/>
          <w:szCs w:val="28"/>
        </w:rPr>
      </w:pPr>
      <w:r w:rsidRPr="006B2E15">
        <w:rPr>
          <w:sz w:val="28"/>
          <w:szCs w:val="28"/>
        </w:rPr>
        <w:t>Сексология и сексопатология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Психосексуальные расстройства в большинстве случаев явля</w:t>
      </w:r>
      <w:r w:rsidRPr="006B2E15">
        <w:softHyphen/>
        <w:t>ются «парными», т. е. развиваются в рамках конкретного союза, пары, каковой являются мужчина и женщина. Эти нарушения отражают отклонения в партнерском союзе, т. е. в развитии всей совместной жизни и всей совокупности интерперсональных отно</w:t>
      </w:r>
      <w:r w:rsidRPr="006B2E15">
        <w:softHyphen/>
        <w:t>шений между мужчиной и женщиной. Специфика этих нарушений заключается в том, что они возникают в конкретном союзе, и в то же время их можно избежать, если мужчина и женщина, каждый сам по себе, пробуют создать другой союз, пару с другим партне</w:t>
      </w:r>
      <w:r w:rsidRPr="006B2E15">
        <w:softHyphen/>
        <w:t>ром противоположного пола. Если новая партнерская пара окажет</w:t>
      </w:r>
      <w:r w:rsidRPr="006B2E15">
        <w:softHyphen/>
        <w:t>ся удачной, и межличностные отношения партнеров будут разви</w:t>
      </w:r>
      <w:r w:rsidRPr="006B2E15">
        <w:softHyphen/>
        <w:t>ваться благоприятно, то нарушения, проявляющиеся в предыду</w:t>
      </w:r>
      <w:r w:rsidRPr="006B2E15">
        <w:softHyphen/>
        <w:t>щем союзе, могут вообще не возникать или быть значительно ме</w:t>
      </w:r>
      <w:r w:rsidRPr="006B2E15">
        <w:softHyphen/>
        <w:t>нее выраженными. Удачный партнерский союз создает благоприят</w:t>
      </w:r>
      <w:r w:rsidRPr="006B2E15">
        <w:softHyphen/>
        <w:t>ные условия для устранения имеющихся психосексуальных нарушений. Если новый партнерский союз окажется неудачным, то нарушения, существовавшие с прежним партнером, могут уси</w:t>
      </w:r>
      <w:r w:rsidRPr="006B2E15">
        <w:softHyphen/>
        <w:t>литься.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Благополучный союз зависит от правильного выбора партнера противоположного пола. При этом речь идет не столько о соответ</w:t>
      </w:r>
      <w:r w:rsidRPr="006B2E15">
        <w:softHyphen/>
        <w:t>ствии анатомического строения половых органов (хотя и на этой почве могут возникать нарушения в связи с расстройством «меха</w:t>
      </w:r>
      <w:r w:rsidRPr="006B2E15">
        <w:softHyphen/>
        <w:t>ники» полового сношения и следующими за этим невротическими проявлениями), сколько о психическом, а особенно эмоциональном соответствии, связанном с общей оценкой партнера и характера эротического переживания (всего комплекса психофизических реакций, связанных с совместной сексуальной жизнью). Любые недостатки в физическом и психическом соответствии друг другу мужчины и женщины, влекущие за собой ряд реакций, нарушаю</w:t>
      </w:r>
      <w:r w:rsidRPr="006B2E15">
        <w:softHyphen/>
        <w:t>щих гармонию совместной сексуальной жизни в партнерской паре, определяют термином «сексуальной дисгармонии». Отсутствие гар</w:t>
      </w:r>
      <w:r w:rsidRPr="006B2E15">
        <w:softHyphen/>
        <w:t>монии в психическом отношении приводит к отрицательной оценке «стиля переживания» полового сношения со стороны партнера. Этот стиль складывается из действий, слов, мимики, характера выражения чувств и сексуального возбуждения, определяющих сексуальное поведение во время полового сношения. Отсутствие сексуальной гармонии выражается в том, что стиль переживания партнера, вместо того чтобы стать сильным эротическим раздражи</w:t>
      </w:r>
      <w:r w:rsidRPr="006B2E15">
        <w:softHyphen/>
        <w:t>телем для партнера противоположного пола, становится для него эротическим тормозом. В таком случае у него будет отмечаться снижение: 1) потребности к половому сношению и желания осу</w:t>
      </w:r>
      <w:r w:rsidRPr="006B2E15">
        <w:softHyphen/>
        <w:t>ществить его с партнером; 2) эмоционального напряжения при половом сношении, что проявится меньшей интенсивностью пере</w:t>
      </w:r>
      <w:r w:rsidRPr="006B2E15">
        <w:softHyphen/>
        <w:t>живания оргазма или полным его отсутствием; 3) сексуальных возможностей при половом сношении (снижение силы эрекций или полное их отсутствие, уменьшение выделений в области входа во влагалище или полное их отсутствие).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Заслуживает внимания тот факт, что партнерство не является застывшей формой отношений, оно динамически развивается. Это значит, что взаимный обмен положительными или отрицательными влияниями со временем меняется, что проявляется в изменении числа возбуждающих и тормозящих раздражителей, которыми партнеры «делятся» друг с другом. При удачном подборе партне</w:t>
      </w:r>
      <w:r w:rsidRPr="006B2E15">
        <w:softHyphen/>
        <w:t>ров можно выделить три фазы в процессе развития партнерства: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1. Если партнеров связывает глубокое чувство, и они сохраня</w:t>
      </w:r>
      <w:r w:rsidRPr="006B2E15">
        <w:softHyphen/>
        <w:t>ют друг для друга эротическую атрактивность, и весь комплекс межличностных отношений развивается благоприятно, то это бу</w:t>
      </w:r>
      <w:r w:rsidRPr="006B2E15">
        <w:softHyphen/>
        <w:t>дет способствовать возникновению ярких эмоциональных пережи</w:t>
      </w:r>
      <w:r w:rsidRPr="006B2E15">
        <w:softHyphen/>
        <w:t>ваний при всяческих контактах между партнерами, особенно при сексуальных. Во многих случаях именно сексуальные контакты между такими партнерами преобладают над всеми другими видами общения. Это может даже обусловить на какое-то время некоторое нарушение равновесия между сексуальными и несексуальными аспектами жизни.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2. Когда проходит период первоначального максимального подъема, связанного с чувственностью, наступает некоторое сни</w:t>
      </w:r>
      <w:r w:rsidRPr="006B2E15">
        <w:softHyphen/>
        <w:t>жение напряженности эротических эмоций между партнерами. Это будет благоприятствовать равновесию между сексуальными и не</w:t>
      </w:r>
      <w:r w:rsidRPr="006B2E15">
        <w:softHyphen/>
        <w:t>сексуальными аспектами жизни.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3. Фаза эротического равнодушия, во время которой партнер уже не вызывает яркого эротического желания, и нередко исклю</w:t>
      </w:r>
      <w:r w:rsidRPr="006B2E15">
        <w:softHyphen/>
        <w:t>чает его вообще или даже вызывает нежелание вступать с ним в какие-либо эротические контакты. Эта фаза является результатом эмоциональных перемен, возникающих при длительной совместной жизни двух людей и следствием замещения чувства эротической любви другими (положительными и отрицательными) чувствами. Снижение или утрата эротической атрактивности (привлекатель</w:t>
      </w:r>
      <w:r w:rsidRPr="006B2E15">
        <w:softHyphen/>
        <w:t>ности) партнером приводит к тому, что по отношению к нему про</w:t>
      </w:r>
      <w:r w:rsidRPr="006B2E15">
        <w:softHyphen/>
        <w:t>являются все описанные выше реакции, характерные для отсут</w:t>
      </w:r>
      <w:r w:rsidRPr="006B2E15">
        <w:softHyphen/>
        <w:t>ствия сексуальной гармонии. Они могут появляться постепенно, а при удачном подборе партнеров возникают лишь в пожилом или даже старческом возрасте. Таким образом, можно сказать, что отсутствие сексуальной гармонии (выраженное в разной степени) в большинстве случаев является неизбежным следствием длитель</w:t>
      </w:r>
      <w:r w:rsidRPr="006B2E15">
        <w:softHyphen/>
        <w:t>ной совместной жизни двух людей.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Различия в возникновении проявлений «расстройств», являю</w:t>
      </w:r>
      <w:r w:rsidRPr="006B2E15">
        <w:softHyphen/>
        <w:t>щихся следствием недостаточности сексуальной гармонии, касают</w:t>
      </w:r>
      <w:r w:rsidRPr="006B2E15">
        <w:softHyphen/>
        <w:t>ся не качественных изменений, а темпа их развития, обусловлен</w:t>
      </w:r>
      <w:r w:rsidRPr="006B2E15">
        <w:softHyphen/>
        <w:t>ного удачным или неудачным подбором сексуального партнера. Это значит, что в случаях, определяемых как сексуальная дисгармо</w:t>
      </w:r>
      <w:r w:rsidRPr="006B2E15">
        <w:softHyphen/>
        <w:t>ния, наступающая при неправильном выборе партнера, партнеры начинают совместную сексуальную жизнь сразу с 3-й фазы, харак</w:t>
      </w:r>
      <w:r w:rsidRPr="006B2E15">
        <w:softHyphen/>
        <w:t>терной для случая благополучного подбора партнера. Между этими двумя крайними проявлениями сексуальной дисгармонии, т. е. дис</w:t>
      </w:r>
      <w:r w:rsidRPr="006B2E15">
        <w:softHyphen/>
        <w:t>гармонии, неизбежной при многолетнем благополучном партнер</w:t>
      </w:r>
      <w:r w:rsidRPr="006B2E15">
        <w:softHyphen/>
        <w:t>стве, и дисгармонии, возникающей вследствие неправильного под</w:t>
      </w:r>
      <w:r w:rsidRPr="006B2E15">
        <w:softHyphen/>
        <w:t>бора партнера, существует множество вариантов партнерства, сре</w:t>
      </w:r>
      <w:r w:rsidRPr="006B2E15">
        <w:softHyphen/>
        <w:t>ди которых, например, был случай удачного подбора партнера, но совместная жизнь с ним складывалась неблагоприятно, что и уско</w:t>
      </w:r>
      <w:r w:rsidRPr="006B2E15">
        <w:softHyphen/>
        <w:t>рило развитие сексуальной дисгармонии. Поскольку такая дисгар</w:t>
      </w:r>
      <w:r w:rsidRPr="006B2E15">
        <w:softHyphen/>
        <w:t>мония в определенном смысле является естественной и не пред</w:t>
      </w:r>
      <w:r w:rsidRPr="006B2E15">
        <w:softHyphen/>
        <w:t>ставляет собой расстройства в плане болезни, врач, сталкивающий</w:t>
      </w:r>
      <w:r w:rsidRPr="006B2E15">
        <w:softHyphen/>
        <w:t>ся с какими-либо психосексуальными нарушениями (особенно с нарушениями типа половой холодности), должен правильно оце</w:t>
      </w:r>
      <w:r w:rsidRPr="006B2E15">
        <w:softHyphen/>
        <w:t>нить весь комплекс отношений между мужчиной и женщиной,</w:t>
      </w:r>
      <w:r>
        <w:t xml:space="preserve"> </w:t>
      </w:r>
      <w:r w:rsidRPr="006B2E15">
        <w:t>составляющих партнерскую пару. Это позволит ему правильно оценить эти расстройства, поможет вскрыть причины их появле</w:t>
      </w:r>
      <w:r w:rsidRPr="006B2E15">
        <w:softHyphen/>
        <w:t>ния и облегчит выбор правильной лечебной тактики, которая в не</w:t>
      </w:r>
      <w:r w:rsidRPr="006B2E15">
        <w:softHyphen/>
        <w:t>которых случаях может сводиться только к соответствующим советам и объяснению обоим партнерам причин подобных наруше</w:t>
      </w:r>
      <w:r w:rsidRPr="006B2E15">
        <w:softHyphen/>
        <w:t>ний. Недостаточно точная ориентированность в сложных отноше</w:t>
      </w:r>
      <w:r w:rsidRPr="006B2E15">
        <w:softHyphen/>
        <w:t>ниях между партнерами может побудить врача к безнадежной попытке «лечения» расстройств, не имеющих патологической осно</w:t>
      </w:r>
      <w:r w:rsidRPr="006B2E15">
        <w:softHyphen/>
        <w:t>вы и являющихся лишь следствием совместной жизни двух людей. О том, что сексуальная дисгармония обусловлена недостаточной атрактивностью, врачу сигнализирует, в частности, тот факт, что пациент вынужден создавать в своем воображении образ другой женщины (или пациентка образ мужчины), чтобы добиться боль</w:t>
      </w:r>
      <w:r w:rsidRPr="006B2E15">
        <w:softHyphen/>
        <w:t>шей степени сексуального возбуждения, позволяющего совершить половое сношение. Особенно часто это случается при наличии так называемой конфликтной любви (направленной на другого чело</w:t>
      </w:r>
      <w:r w:rsidRPr="006B2E15">
        <w:softHyphen/>
        <w:t>века). Об этом свидетельствует также опыт самого партнера, переживающего состояния сильного сексуального возбуждения при различных контактах с другими женщинами, в то время как со своей партнершей он не может добиться появления такого состоя</w:t>
      </w:r>
      <w:r w:rsidRPr="006B2E15">
        <w:softHyphen/>
        <w:t>ния даже в ситуации самой интимной близости.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Большую роль в партнерской паре играет доверие, с которым они относятся друг к другу, и уверенность во взаимных чувствах. В клинической практике часто случается, что мужчина, страдаю</w:t>
      </w:r>
      <w:r w:rsidRPr="006B2E15">
        <w:softHyphen/>
        <w:t>щий каким-либо психосексуальным расстройством, которое, одна</w:t>
      </w:r>
      <w:r w:rsidRPr="006B2E15">
        <w:softHyphen/>
        <w:t>ко, не исключает возможности полового сношения, бывает убеж</w:t>
      </w:r>
      <w:r w:rsidRPr="006B2E15">
        <w:softHyphen/>
        <w:t>ден, что проявление этого нарушения при попытке полового сно</w:t>
      </w:r>
      <w:r w:rsidRPr="006B2E15">
        <w:softHyphen/>
        <w:t>шения с партнершей вызовет насмешки и компрометацию с ее стороны. В этой ситуации при попытке совершить половой акт чувство страха перед возможной неудачей в такой степени нару</w:t>
      </w:r>
      <w:r w:rsidRPr="006B2E15">
        <w:softHyphen/>
        <w:t>шает сексуальные возможности, что половой акт вообще не может состояться. Доверие к партнерше и убежденность в том, что она не станет осмеивать мужчину, снимает чувство страха и благопри</w:t>
      </w:r>
      <w:r w:rsidRPr="006B2E15">
        <w:softHyphen/>
        <w:t>ятствует правильному течению полового акта.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Специфика психосексуальных расстройств наиболее убедитель</w:t>
      </w:r>
      <w:r w:rsidRPr="006B2E15">
        <w:softHyphen/>
        <w:t>но характеризуется тем, что даже при благоприятном психическом соответствии партнеров друг другу, связанном с абсолютным при</w:t>
      </w:r>
      <w:r w:rsidRPr="006B2E15">
        <w:softHyphen/>
        <w:t>знанием человека в качестве идеального сексуального партнера, могут возникать нарушения вследствие недостаточного сексуаль</w:t>
      </w:r>
      <w:r w:rsidRPr="006B2E15">
        <w:softHyphen/>
        <w:t>ного опыта у одного из них или связанные с «наслаиванием» труд</w:t>
      </w:r>
      <w:r w:rsidRPr="006B2E15">
        <w:softHyphen/>
        <w:t>ностей или перемен, которые в незначительной степени изменяют течение полового акта у каждого партнера. Сочетание таких за</w:t>
      </w:r>
      <w:r w:rsidRPr="006B2E15">
        <w:softHyphen/>
        <w:t>труднений может сделать осуществление полового сношения совершенно невозможным, что, в свою очередь, может стать источником развития различных вторичных невротических реакций. В то же время каждый из этих двух людей в других партнерских парах, также благополучно подобранных, но с опытным партнером, может не испытывать никаких затруднений в осуществлении полового сношения или быстро устранить их. Таким образом, у мужчины, сомневающегося в своих сексуальных возможностях, концентрирующего поэтому все внимание на собственных половых органах и опасающегося насмешки, эрекция может не достичь достаточной степени, что, однако, не исключает у него возможности осущест</w:t>
      </w:r>
      <w:r w:rsidRPr="006B2E15">
        <w:softHyphen/>
        <w:t>вить иммиссию и половой акт. Если такой мужчина встретит парт</w:t>
      </w:r>
      <w:r w:rsidRPr="006B2E15">
        <w:softHyphen/>
        <w:t>нершу, также испытывающую затруднения при половом сношении (например, при сохранной девственной плеве, тенденции к судо</w:t>
      </w:r>
      <w:r w:rsidRPr="006B2E15">
        <w:softHyphen/>
        <w:t>рожным сокращениям мышц влагалища и др.), но выраженные не настолько, чтобы исключить возможность полового сношения, то чаще всего половое сношение между ними не может состояться. Ибо «наслаивание» затруднений каждого из партнеров, хотя они и относительны, вызывает появление абсолютных трудностей. Неуда</w:t>
      </w:r>
      <w:r w:rsidRPr="006B2E15">
        <w:softHyphen/>
        <w:t>ча при попытке осуществить половое сношение становится допол</w:t>
      </w:r>
      <w:r w:rsidRPr="006B2E15">
        <w:softHyphen/>
        <w:t>нительным тормозом, усугубляющим проблемы, существующие у обоих партнеров. Если это состояние затягивается, сексуальные травмы, связанные с неудачными попытками совершить половой акт, постоянно усугубляют напряженность и страх перед новыми неудачами и приводят к развитию сексуальных невротических рас</w:t>
      </w:r>
      <w:r w:rsidRPr="006B2E15">
        <w:softHyphen/>
        <w:t>стройств, абсолютно исключающих собственность к половому сно</w:t>
      </w:r>
      <w:r w:rsidRPr="006B2E15">
        <w:softHyphen/>
        <w:t>шению у каждого из партнеров. Таким образом, истинной причи</w:t>
      </w:r>
      <w:r w:rsidRPr="006B2E15">
        <w:softHyphen/>
        <w:t>ной развития сексуальных невротических расстройств становится партнерство как таковое.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Если бы мужчина с описанными выше затруднениями оказал</w:t>
      </w:r>
      <w:r w:rsidRPr="006B2E15">
        <w:softHyphen/>
        <w:t>ся в партнерской паре с опытной женщиной, не испытывающей никаких затруднений при половом сношении, то, несмотря на име</w:t>
      </w:r>
      <w:r w:rsidRPr="006B2E15">
        <w:softHyphen/>
        <w:t>ющиеся у него относительные трудности, он мог бы осуществить иммиссию и удачный половой акт. Сам по себе этот факт укреплял бы уверенность мужчины в себе и снизил напряженность и интен</w:t>
      </w:r>
      <w:r w:rsidRPr="006B2E15">
        <w:softHyphen/>
        <w:t>сивность страха перед возможной очередной неудачей. Последую</w:t>
      </w:r>
      <w:r w:rsidRPr="006B2E15">
        <w:softHyphen/>
        <w:t>щие удачные половые сношения могли бы полностью снять напря</w:t>
      </w:r>
      <w:r w:rsidRPr="006B2E15">
        <w:softHyphen/>
        <w:t>женность и устранить имеющиеся у него затруднения. При этом у мужчины восстановились бы эрекции и совместная сексуальная жизнь в партнерской паре протекала бы без осложнений. Анало</w:t>
      </w:r>
      <w:r w:rsidRPr="006B2E15">
        <w:softHyphen/>
        <w:t>гичным образом и у женщины с относительными затруднениями никаких невротических нарушений в партнерстве с сексуально опытным и здоровым мужчиной может не возникать. Нормальные сексуальные возможности партнера позволили бы ему преодолеть трудности, связанные с наличием девственной плевы, а его сексу</w:t>
      </w:r>
      <w:r w:rsidRPr="006B2E15">
        <w:softHyphen/>
        <w:t>альный опыт помог бы устранить страх перед дефлорацией у жен</w:t>
      </w:r>
      <w:r w:rsidRPr="006B2E15">
        <w:softHyphen/>
        <w:t>щины. При таких условиях все препятствия могли быть преодоле</w:t>
      </w:r>
      <w:r w:rsidRPr="006B2E15">
        <w:softHyphen/>
        <w:t>ны, и совместная сексуальная жизнь протекала бы нормально. При</w:t>
      </w:r>
      <w:r w:rsidRPr="006B2E15">
        <w:softHyphen/>
        <w:t>веденные выше примеры свидетельствуют о том, что отношения в партнерской паре играют основную роль в возникновении или устранении сексуальных затруднений и расстройств.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Сексуальные невротические нарушения могут развиться даже в такой партнерской паре, в которой один из партнеров испытыва</w:t>
      </w:r>
      <w:r w:rsidRPr="006B2E15">
        <w:softHyphen/>
        <w:t>ет определенные затруднения при проведении полового сношения (не исключающие, однако, возможность его совершения), а у дру</w:t>
      </w:r>
      <w:r w:rsidRPr="006B2E15">
        <w:softHyphen/>
        <w:t>гого нет никаких отклонений от нормы, но он недостаточно опытен в сексуальном плане и, не зная механизмов, лежащих в основе затруднений своего сексуального партнера, неправильно реагирует на них. Такое поведение может быть причиной психической трав</w:t>
      </w:r>
      <w:r w:rsidRPr="006B2E15">
        <w:softHyphen/>
        <w:t>мы у партнера и усугубить имеющиеся у него отклонения. Так, у лиц с высокой сексуальной возбудимостью во время полового сно</w:t>
      </w:r>
      <w:r w:rsidRPr="006B2E15">
        <w:softHyphen/>
        <w:t>шения может произойти преждевременное семяизвержение. При этом женщина уже не может пережить  состояние оргазма. Если она не знает о причине преждевременного  семяизвержения и, бу</w:t>
      </w:r>
      <w:r w:rsidRPr="006B2E15">
        <w:softHyphen/>
        <w:t>дучи разочарованной и неудовлетворенной половым сношением, отказывается от дальнейшей близости с партнером или ограничи</w:t>
      </w:r>
      <w:r w:rsidRPr="006B2E15">
        <w:softHyphen/>
        <w:t>вает ее до минимума, чтобы избежать последующего разочарова</w:t>
      </w:r>
      <w:r w:rsidRPr="006B2E15">
        <w:softHyphen/>
        <w:t>ния, то в такой ситуации затруднения у партнера не могут быть устранены. Редкость половых сношений способствует повышению сексуальной возбудимости и преждевременному семяизвержению. Это может еще больше разочаровать женщину, которая будет стре</w:t>
      </w:r>
      <w:r w:rsidRPr="006B2E15">
        <w:softHyphen/>
        <w:t>миться еще более ограничить сексуальные контакты с партнером. По мере затягивания этой ситуации у нее может развиться нежелание половых сношений, что обусловит возникновение вторичных невротических проявлений неврастенического или истерического плана.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В такой ситуации партнеры по разным причинам в течение длительного времени не обращаются к врачу и приходят к нему лишь тогда, когда женщина отказывается от сексуальных контак</w:t>
      </w:r>
      <w:r w:rsidRPr="006B2E15">
        <w:softHyphen/>
        <w:t>тов со своим партнером. При этих случаях лечение затрудняется, так как одним из условий его эффективности является поддержа</w:t>
      </w:r>
      <w:r w:rsidRPr="006B2E15">
        <w:softHyphen/>
        <w:t>ние как можно более высокой частоты половых контактов, что мо</w:t>
      </w:r>
      <w:r w:rsidRPr="006B2E15">
        <w:softHyphen/>
        <w:t>жет оказаться невозможным из-за нежелания женщины. Надежды на достижение благоприятных результатов в такой партнерской мере незначительны. Если же этот мужчина, страдающий прежде</w:t>
      </w:r>
      <w:r w:rsidRPr="006B2E15">
        <w:softHyphen/>
        <w:t>временным семяизвержением, окажется в паре с женщиной, кото</w:t>
      </w:r>
      <w:r w:rsidRPr="006B2E15">
        <w:softHyphen/>
        <w:t>рая, ориентируясь в причинах подобного затруднения, сама будет стремиться как можно чаще совершать половые сношения, что в свою очередь будет способствовать снижению чрезмерной сексу</w:t>
      </w:r>
      <w:r w:rsidRPr="006B2E15">
        <w:softHyphen/>
        <w:t>альной возбудимости партнера, то тенденция к преждевременному семяизвержению может исчезнуть и дальнейшая сексуальная жизнь у обоих партнеров будет протекать нормально.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Оценивая тенденцию к преждевременному семяизвержению у мужчин, следует всегда иметь в виду, что истинной их причиной может быть не столько повышенная сексуальная возбудимость, сколько особенности сексуальности женщины, которая хочет до</w:t>
      </w:r>
      <w:r w:rsidRPr="006B2E15">
        <w:softHyphen/>
        <w:t>статочно длительного полового сношения (либо очень изысканных ласк), чтобы добиться оргазма. В этих случаях опять-таки следу</w:t>
      </w:r>
      <w:r w:rsidRPr="006B2E15">
        <w:softHyphen/>
        <w:t>ет подчеркнуть роль партнерства, так как преждевременное семя</w:t>
      </w:r>
      <w:r w:rsidRPr="006B2E15">
        <w:softHyphen/>
        <w:t>извержение означает, что оно наступает до появления оргазма у женщины. Здесь, однако, трудно оценить абсолютные временные рамки, при выходе за которые семяизвержение, несмотря на то, что оно наступит до появления оргазма у женщины, будет рассмат</w:t>
      </w:r>
      <w:r w:rsidRPr="006B2E15">
        <w:softHyphen/>
        <w:t>риваться как нормальное, а не преждевременное. Большинство авторов считают, что 1—2 мин достаточно для появления семяиз</w:t>
      </w:r>
      <w:r w:rsidRPr="006B2E15">
        <w:softHyphen/>
        <w:t>вержения, которое уже нельзя рассматривать как преждевремен</w:t>
      </w:r>
      <w:r w:rsidRPr="006B2E15">
        <w:softHyphen/>
        <w:t>ное. Само собой разумеется, что эти временные рамки весьма отно</w:t>
      </w:r>
      <w:r w:rsidRPr="006B2E15">
        <w:softHyphen/>
        <w:t>сительны, если учитывать, что половой акт совершается двумя партнерами и нормальной считается такая половая жизнь, которая приносит сексуальное удовлетворение обоим партнерам, так что абсолютное время осуществления полового сношения не имеет существенного значения.</w:t>
      </w:r>
    </w:p>
    <w:p w:rsidR="006B2E15" w:rsidRPr="006B2E15" w:rsidRDefault="006B2E15" w:rsidP="006B2E15">
      <w:pPr>
        <w:spacing w:before="120"/>
        <w:ind w:firstLine="567"/>
        <w:jc w:val="both"/>
      </w:pPr>
      <w:r w:rsidRPr="006B2E15">
        <w:t>Роль партнерства сводится к тому, что в ряде случаев половое сношение по времени очень непродолжительно, но, несмотря на это оба партнера переживают состояние оргазма. Такое партнерство рассматривается как благоприятное и нормальное. В других же случаях, несмотря на неизмеримо большую продолжительность полового сношения, у одного из партнеров (чаще у женщин) мо</w:t>
      </w:r>
      <w:r w:rsidRPr="006B2E15">
        <w:softHyphen/>
        <w:t>жет не наступить оргазм, несмотря на стремления пережить его. Такое партнерство рассматривается как неблагополучное, но в за</w:t>
      </w:r>
      <w:r w:rsidRPr="006B2E15">
        <w:softHyphen/>
        <w:t>висимости от того, кто из партнеров, несмотря на длительный поло</w:t>
      </w:r>
      <w:r w:rsidRPr="006B2E15">
        <w:softHyphen/>
        <w:t>вой акт, не достигает оргазма, можно выявить «носителя» причины нарушения полового акта и неблагополучия партнерства. Трудно</w:t>
      </w:r>
      <w:r w:rsidRPr="006B2E15">
        <w:softHyphen/>
        <w:t>сти увеличиваются еще в результате того, что различия во време</w:t>
      </w:r>
      <w:r w:rsidRPr="006B2E15">
        <w:softHyphen/>
        <w:t>ни наступления оргазма незначительны, т. е. один из партнеров достигает оргазма на несколько секунд раньше и, если это мужчи</w:t>
      </w:r>
      <w:r w:rsidRPr="006B2E15">
        <w:softHyphen/>
        <w:t>на, препятствует переживанию оргазма другим партнером. (При этом каждый из них в иной партнерской паре может добиться переживания оргазма в соответствующее время.) Такое состояние определяют как сексуальную дисгармонию; если оно затягивается, то может вызвать появление вторичных невротических расстройств и нежелание у обоих партнеров продолжать сексуальные контакты. Все сказанное выше свидетельствует о том, какую большую роль играет партнерство в развитии и лечении сексуальных рас</w:t>
      </w:r>
      <w:r w:rsidRPr="006B2E15">
        <w:softHyphen/>
        <w:t>стройств. В клинической практике приходится считаться с этим и в каждом случае проводить четкий анализ «сил притяжения и отталкивания», действующих в партнерской паре. Эффективность лечения в значительной мере зависит от возможности противодей</w:t>
      </w:r>
      <w:r w:rsidRPr="006B2E15">
        <w:softHyphen/>
        <w:t>ствовать силам «отталкивания», что чаще всего связано с необхо</w:t>
      </w:r>
      <w:r w:rsidRPr="006B2E15">
        <w:softHyphen/>
        <w:t>димостью лечения не только пациента или пациентки, но и их партнеров.</w:t>
      </w:r>
    </w:p>
    <w:p w:rsidR="006B2E15" w:rsidRPr="006B2E15" w:rsidRDefault="006B2E15" w:rsidP="006B2E15">
      <w:pPr>
        <w:spacing w:before="120"/>
        <w:ind w:firstLine="567"/>
        <w:jc w:val="both"/>
      </w:pPr>
      <w:bookmarkStart w:id="0" w:name="_GoBack"/>
      <w:bookmarkEnd w:id="0"/>
    </w:p>
    <w:sectPr w:rsidR="006B2E15" w:rsidRPr="006B2E15" w:rsidSect="006B2E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1195C"/>
    <w:multiLevelType w:val="multilevel"/>
    <w:tmpl w:val="253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2425A7"/>
    <w:multiLevelType w:val="multilevel"/>
    <w:tmpl w:val="81C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C822A1B"/>
    <w:multiLevelType w:val="multilevel"/>
    <w:tmpl w:val="F4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C2"/>
    <w:rsid w:val="00204421"/>
    <w:rsid w:val="00236272"/>
    <w:rsid w:val="00250E46"/>
    <w:rsid w:val="00251C6F"/>
    <w:rsid w:val="00345FF2"/>
    <w:rsid w:val="003C3ADA"/>
    <w:rsid w:val="004C486A"/>
    <w:rsid w:val="004E1197"/>
    <w:rsid w:val="00546999"/>
    <w:rsid w:val="00572CC8"/>
    <w:rsid w:val="0062593D"/>
    <w:rsid w:val="006B2E15"/>
    <w:rsid w:val="00894AC2"/>
    <w:rsid w:val="00961FDC"/>
    <w:rsid w:val="00B6370E"/>
    <w:rsid w:val="00BE242B"/>
    <w:rsid w:val="00C97B34"/>
    <w:rsid w:val="00CC04C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609E9B-5701-4026-94E9-D5FDB4D0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6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50E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rsid w:val="00C97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00008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C97B34"/>
    <w:pPr>
      <w:spacing w:before="100" w:beforeAutospacing="1" w:after="100" w:afterAutospacing="1"/>
    </w:pPr>
    <w:rPr>
      <w:rFonts w:ascii="Verdana" w:hAnsi="Verdana" w:cs="Verdana"/>
      <w:color w:val="990033"/>
      <w:sz w:val="20"/>
      <w:szCs w:val="20"/>
    </w:rPr>
  </w:style>
  <w:style w:type="character" w:customStyle="1" w:styleId="grame">
    <w:name w:val="grame"/>
    <w:basedOn w:val="a0"/>
    <w:uiPriority w:val="99"/>
    <w:rsid w:val="00C97B34"/>
  </w:style>
  <w:style w:type="character" w:styleId="a4">
    <w:name w:val="Emphasis"/>
    <w:basedOn w:val="a0"/>
    <w:uiPriority w:val="99"/>
    <w:qFormat/>
    <w:rsid w:val="00250E46"/>
    <w:rPr>
      <w:i/>
      <w:iCs/>
    </w:rPr>
  </w:style>
  <w:style w:type="character" w:styleId="a5">
    <w:name w:val="Strong"/>
    <w:basedOn w:val="a0"/>
    <w:uiPriority w:val="99"/>
    <w:qFormat/>
    <w:rsid w:val="00250E46"/>
    <w:rPr>
      <w:b/>
      <w:bCs/>
    </w:rPr>
  </w:style>
  <w:style w:type="character" w:styleId="a6">
    <w:name w:val="Hyperlink"/>
    <w:basedOn w:val="a0"/>
    <w:uiPriority w:val="99"/>
    <w:rsid w:val="0025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223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211961068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07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089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0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07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1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13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15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21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25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3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32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33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39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4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41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52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57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58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61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67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68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7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71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72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81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90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192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03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04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06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16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28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29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31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44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45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48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58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72">
                  <w:marLeft w:val="540"/>
                  <w:marRight w:val="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1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091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211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06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9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9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7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2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4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20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211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0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4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6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0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0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4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4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06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2119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0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6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9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1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1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4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4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6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9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0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1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2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4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261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2119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6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42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45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0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52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79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1249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211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074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082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1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03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22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46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1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56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60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74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176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22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1287">
                      <w:marLeft w:val="357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10915</Words>
  <Characters>6222</Characters>
  <Application>Microsoft Office Word</Application>
  <DocSecurity>0</DocSecurity>
  <Lines>51</Lines>
  <Paragraphs>34</Paragraphs>
  <ScaleCrop>false</ScaleCrop>
  <Company>Home</Company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Партнерство и психосексуальные расстройства</dc:title>
  <dc:subject/>
  <dc:creator>User</dc:creator>
  <cp:keywords/>
  <dc:description/>
  <cp:lastModifiedBy>admin</cp:lastModifiedBy>
  <cp:revision>2</cp:revision>
  <dcterms:created xsi:type="dcterms:W3CDTF">2014-01-25T21:24:00Z</dcterms:created>
  <dcterms:modified xsi:type="dcterms:W3CDTF">2014-01-25T21:24:00Z</dcterms:modified>
</cp:coreProperties>
</file>