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Министерство аграрной политики Украины</w:t>
      </w:r>
    </w:p>
    <w:p w:rsidR="006B5CBC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766AFB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B5CBC" w:rsidRPr="00766AFB" w:rsidRDefault="006B5CBC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B5CBC" w:rsidRPr="00766AFB" w:rsidRDefault="006B5CBC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B5CBC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Реферат на тему: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«</w:t>
      </w:r>
      <w:r w:rsidR="0043310D" w:rsidRPr="006B5CBC">
        <w:rPr>
          <w:color w:val="000000"/>
          <w:sz w:val="28"/>
          <w:szCs w:val="28"/>
        </w:rPr>
        <w:t>Парвовирусный энтерит собак</w:t>
      </w:r>
      <w:r w:rsidRPr="006B5CBC">
        <w:rPr>
          <w:color w:val="000000"/>
          <w:sz w:val="28"/>
          <w:szCs w:val="28"/>
        </w:rPr>
        <w:t>»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Работу подготовил: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Студент 3 курса 9 группы ФВМ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Бочеренко В.А.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B5CBC" w:rsidRPr="006B5CBC" w:rsidRDefault="005038A8" w:rsidP="006B5CB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Харьков 2007</w:t>
      </w:r>
    </w:p>
    <w:p w:rsidR="005038A8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8A8" w:rsidRPr="006B5CBC">
        <w:rPr>
          <w:b/>
          <w:bCs/>
          <w:color w:val="000000"/>
          <w:sz w:val="28"/>
          <w:szCs w:val="28"/>
        </w:rPr>
        <w:t>План</w:t>
      </w:r>
    </w:p>
    <w:p w:rsidR="005038A8" w:rsidRPr="006B5CBC" w:rsidRDefault="005038A8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Определение болезни.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Историческая справка, распространение, степень опасности и ущерб.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Возбудитель болезни.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Эпизоотология.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Патогенез.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Течение и клиническое проявление.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Патологоанатомические признаки.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Диагностика и дифференциальная диагностика.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Иммунитет, специфическая профилактика.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Профилактика.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Лечение.</w:t>
      </w:r>
    </w:p>
    <w:p w:rsidR="005038A8" w:rsidRPr="006B5CBC" w:rsidRDefault="005038A8" w:rsidP="006B5CBC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Меры борьбы.</w:t>
      </w:r>
    </w:p>
    <w:p w:rsidR="005038A8" w:rsidRPr="006B5CBC" w:rsidRDefault="006B5CBC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</w:t>
      </w:r>
    </w:p>
    <w:p w:rsidR="005038A8" w:rsidRPr="006B5CBC" w:rsidRDefault="005038A8" w:rsidP="006B5C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B5CBC">
        <w:rPr>
          <w:b/>
          <w:bCs/>
          <w:color w:val="000000"/>
          <w:sz w:val="28"/>
          <w:szCs w:val="28"/>
        </w:rPr>
        <w:t>1. Определение болезни</w:t>
      </w:r>
    </w:p>
    <w:p w:rsidR="006B5CBC" w:rsidRDefault="006B5CBC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 xml:space="preserve">Парвовирусный энтерит (лат. — </w:t>
      </w:r>
      <w:r w:rsidRPr="006B5CBC">
        <w:rPr>
          <w:color w:val="000000"/>
          <w:sz w:val="28"/>
          <w:szCs w:val="28"/>
          <w:lang w:val="en-US"/>
        </w:rPr>
        <w:t>Parvovirus</w:t>
      </w:r>
      <w:r w:rsidRPr="006B5CBC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  <w:lang w:val="en-US"/>
        </w:rPr>
        <w:t>enteritis</w:t>
      </w:r>
      <w:r w:rsidRPr="006B5CBC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  <w:lang w:val="en-US"/>
        </w:rPr>
        <w:t>canum</w:t>
      </w:r>
      <w:r w:rsidRPr="006B5CBC">
        <w:rPr>
          <w:color w:val="000000"/>
          <w:sz w:val="28"/>
          <w:szCs w:val="28"/>
        </w:rPr>
        <w:t xml:space="preserve">; англ. — </w:t>
      </w:r>
      <w:r w:rsidRPr="006B5CBC">
        <w:rPr>
          <w:color w:val="000000"/>
          <w:sz w:val="28"/>
          <w:szCs w:val="28"/>
          <w:lang w:val="en-US"/>
        </w:rPr>
        <w:t>Minute</w:t>
      </w:r>
      <w:r w:rsidRPr="006B5CBC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  <w:lang w:val="en-US"/>
        </w:rPr>
        <w:t>virus</w:t>
      </w:r>
      <w:r w:rsidRPr="006B5CBC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  <w:lang w:val="en-US"/>
        </w:rPr>
        <w:t>infection</w:t>
      </w:r>
      <w:r w:rsidRPr="006B5CBC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  <w:lang w:val="en-US"/>
        </w:rPr>
        <w:t>of</w:t>
      </w:r>
      <w:r w:rsidRPr="006B5CBC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  <w:lang w:val="en-US"/>
        </w:rPr>
        <w:t>dogs</w:t>
      </w:r>
      <w:r w:rsidRPr="006B5CBC">
        <w:rPr>
          <w:color w:val="000000"/>
          <w:sz w:val="28"/>
          <w:szCs w:val="28"/>
        </w:rPr>
        <w:t>, вирусный энтерит собак) — высококонтагиозная болезнь собак, особенно щенков, характеризующаяся рвотой с примесью желчи и диареей, геморрагическим воспалением желудочно-кишечного тракта, обезвоживанием организма, поражением миокарда и быстрой гибелью.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>2.</w:t>
      </w:r>
      <w:r w:rsidR="0043310D" w:rsidRPr="006B5CBC">
        <w:rPr>
          <w:b/>
          <w:bCs/>
          <w:color w:val="000000"/>
          <w:sz w:val="28"/>
          <w:szCs w:val="28"/>
        </w:rPr>
        <w:t>Историческая справка, распространение,</w:t>
      </w:r>
      <w:r w:rsidRPr="006B5CBC">
        <w:rPr>
          <w:b/>
          <w:bCs/>
          <w:color w:val="000000"/>
          <w:sz w:val="28"/>
          <w:szCs w:val="28"/>
        </w:rPr>
        <w:t xml:space="preserve"> </w:t>
      </w:r>
      <w:r w:rsidR="0043310D" w:rsidRPr="006B5CBC">
        <w:rPr>
          <w:b/>
          <w:bCs/>
          <w:color w:val="000000"/>
          <w:sz w:val="28"/>
          <w:szCs w:val="28"/>
        </w:rPr>
        <w:t>ст</w:t>
      </w:r>
      <w:r>
        <w:rPr>
          <w:b/>
          <w:bCs/>
          <w:color w:val="000000"/>
          <w:sz w:val="28"/>
          <w:szCs w:val="28"/>
        </w:rPr>
        <w:t>епень опасности и ущерб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Впервые болезнь зарегистрирована в Бельгии в 1976 г., затем в США, Канаде, Австралии, Франции, ФРГ, Великобритании, Швейцарии (1979). В настоящее время это одна из наиболее широко распространенных инфекционных болезней собак. На территории РФ и стран СНГ парвовирусный энтерит собак регулярно встречается с 1980 г.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>3. Возбудитель болезни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Парвовирусный энтерит собак вызывает мелкий ДНК-содержащий вирус размером 18...28</w:t>
      </w:r>
      <w:r w:rsidR="00766AFB" w:rsidRPr="00766AFB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</w:rPr>
        <w:t xml:space="preserve">нм, относящийся к группе </w:t>
      </w:r>
      <w:r w:rsidRPr="006B5CBC">
        <w:rPr>
          <w:color w:val="000000"/>
          <w:sz w:val="28"/>
          <w:szCs w:val="28"/>
          <w:lang w:val="en-US"/>
        </w:rPr>
        <w:t>Parvoviridae</w:t>
      </w:r>
      <w:r w:rsidRPr="006B5CBC">
        <w:rPr>
          <w:color w:val="000000"/>
          <w:sz w:val="28"/>
          <w:szCs w:val="28"/>
        </w:rPr>
        <w:t>. Парвовирусы удалось выделить от различных животных (крупный рогатый скот, свиньи, птицы, кошки, норки). Несмотря на родство возбудителя парвовирусного энтерита собак с вирусами энтерита норок и панлейкопении кошек, собакам эти вирусы не передаются.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Парвовирусы размножаются в ядрах клеток активно растущих культур, в клетках почки котенка, собаки, легких норки, не вызывая ЦПД. Вирусы обладают гемагглютинирующей активностью в отношении эритроцитов свиньи и кошки.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Парвовирусы высокоустойчивы к физическим и химическим воздействиям, они выдерживают обработку эфиром и хлороформом, прогревание при 60 °С в течение 1 ч и устойчивы к рН 3,0. Для инактивации вируса на объектах внешней среды используют 2...3%-ные растворы формалина и гидроксида натрия.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>4. Эпизоотология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К болезни восприимчивы собаки всех пород. Высокая заболеваемость отмечается среди щенков в возрасте 1...6мес. Основным источником возбудителя инфекции служат больные собаки и вирусоноси-тели. Вирус выделяется во внешнюю среду с калом и рвотными массами. Заражение здоровых собак происходит при контакте с предметами внешней среды, инфицированными выделениями больных животных. Выставки, выводки молодняка и другие мероприятия, проводимые при большом скоплении собак, особенно щенков, способствуют быстрому распространению инфекции. Вероятно, не последнюю роль в заболевании собак парвовирусным энтеритом играют неудовлетворительное кормление и содержание животных, а также стрессовые факторы — смена владельца, лечебные вмешательства (например, операции), поражен-ность гельминтами и др.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Заболеваемость и летальность среди щенков высокие, более 50 %, тогда как среди взрослых животных (старше 1 года) эти показатели достаточно низкие. Существует гипотеза, что парвовирусный энтерит принимает массовый характер при плотности популяции собак 12 и более на 1 км2. При снижении плотности до 6 особей и менее болезнь практически прекращается.</w:t>
      </w: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B5CBC">
        <w:rPr>
          <w:b/>
          <w:bCs/>
          <w:color w:val="000000"/>
          <w:sz w:val="28"/>
          <w:szCs w:val="28"/>
        </w:rPr>
        <w:t>5. Патогенез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Патогенез заболевания у собак изучен слабо. Вирус размножается в криптах кишечника, вызывая их лизис. Слизистая оболочка кишечника отторгается и находится в кишечном содержимом в виде слепков. Затем вирус с кровью и лимгрой из желудочно-кишечного тракта распространяется по всему организму и попадает в паренхиматозные органы, мышцы и другие ткани. У щенков в возрасте 4...5 нед развивается миокардит.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 xml:space="preserve">6. </w:t>
      </w:r>
      <w:r w:rsidR="0043310D" w:rsidRPr="006B5CBC">
        <w:rPr>
          <w:b/>
          <w:bCs/>
          <w:color w:val="000000"/>
          <w:sz w:val="28"/>
          <w:szCs w:val="28"/>
        </w:rPr>
        <w:t>Т</w:t>
      </w:r>
      <w:r w:rsidRPr="006B5CBC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Инкубационный период при естественном заражении длится до 10 дней, а при экспериментальном заражении — З...4дня.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Болезнь протекает, как правило, остро и возникает внезапно с клинической картиной гастроэнтерита. Первым клиническим признаком очень часто бывает рвота, которая наблюдается вплоть до выздоровления или смерти. Вначале рвотные массы состоят из содержимого желудка, а в дальнейшем приобретают вид тягучей слизи с желтоватым оттенком. Рвотные движения повторяются с интервалом 30...40 мин. Диарея появляется через 1...6 дней после начала рвоты. Кал серый или желтоватый, с примесью крови, затем становится водянистым, с неприятным запахом. У отдельных животных после появления рвоты и диареи развиваются признаки поражения респираторной системы. Температура тела при этом повышается до 41 "С. Рвота и диарея быстро приводят к дегидратации (обезвоживанию) организма. В отличие от чумы и инфекционного гепатита жажда при парвовирусном энтерите отсутствует. Почти всегда щенки страдают анорексией (отказ от корма), у них наблюдается апатия — шоковое состояние. Температура тела больных животных может быть незначительно повышена, но часто остается в пределах нормы. Если температура тела становится ниже нормальных значений и одновременно ухудшается общее состояние животного, это должно рассматриваться как очень серьезный клинический признак. На выздоровление можно надеяться в том случае, если собака пережила первые 5 дней болезни. Животные, особенно молодые, могут погибнуть через 1...3сут после появления клинических признаков заболевания. Летальность достигает 40...50 %.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У щенков в возрасте от 3 нед до 7 мес парвовирус наряду с нарушением функции пищеварительного тракта вызывает и поражение сердечной мышцы. У таких больных развивается внезапная слабость, и они погиба-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450</w:t>
      </w:r>
      <w:r w:rsidR="00766AFB" w:rsidRPr="00766AFB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</w:rPr>
        <w:t>ют в течение 24 ч. При миокардиальном синдроме смертность достигает 70 % и более.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При пальпации легко установить напряженность брюшной стенки, собаки стонут, перистальтика кишечника усилена. Масса тела животных быстро уменьшается. Кожа становится сухой, шерсть — тусклой.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Характерной особенностью при парвовирусном энтерите собак является лейкопения, которая отмечается в первые 4...5 дней после начала заболевания. Число лейкоцитов значительно понижается и достигает 300...2500 при норме 8...12 тыс. в 1 мкл [(8,0... 12,0) 109/л] крови.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>7. Патологоанатомические признаки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При вскрытии трупов собак, павших от парвовирусного энтерита, обнаруживают геморрагическое воспаление слизистой оболочки тонкого и толстого отделов кишечника. Иногда на слизистой оболочке кишечника отмечают эрозии. Брыжеечные лимфатические узлы увеличены и геморрагически воспалены. У отдельных животных наблюдают отек легких, миокардиты.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При гистологическом исследовании устанавливают некроз эпителия крипт и лимфоидной ткани в пейеровых бляшках, лимфатических узлах, тимусе. Нередко в эпителиальных клетках обнаруживают внутриядерные включения.</w:t>
      </w: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B5CBC">
        <w:rPr>
          <w:b/>
          <w:bCs/>
          <w:color w:val="000000"/>
          <w:sz w:val="28"/>
          <w:szCs w:val="28"/>
        </w:rPr>
        <w:t xml:space="preserve">8. </w:t>
      </w:r>
      <w:r w:rsidR="0043310D" w:rsidRPr="006B5CBC">
        <w:rPr>
          <w:b/>
          <w:bCs/>
          <w:color w:val="000000"/>
          <w:sz w:val="28"/>
          <w:szCs w:val="28"/>
        </w:rPr>
        <w:t>Диагностика</w:t>
      </w:r>
      <w:r w:rsidRPr="006B5CBC">
        <w:rPr>
          <w:b/>
          <w:bCs/>
          <w:color w:val="000000"/>
          <w:sz w:val="28"/>
          <w:szCs w:val="28"/>
        </w:rPr>
        <w:t xml:space="preserve"> и дифференциальная диагностика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Предварительный диагноз может быть поставлен на основании эпизоотологических, клинических и патоморфологических данных.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Для обнаружения вируса в испражнениях собак используют РГА с последующей идентификацией его в РТГА или пассированием в культуре клеток почки котенка. Серологическая диагностика основана на исследовании парных сывороток крови собак в РТГА.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При дифференциальной диагностике необходимо помнить, что парвовирусный энтерит имеет некоторое сходство с кишечной формой чумы, инфекционным гепатитом и алиментарными энтеритами. Поэтому при дифференциальной диагностике следует учитывать эпизоотологические, клинические и патологоанатомические данные. Особое значение имеют результаты лабораторных исследований.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 xml:space="preserve">9. </w:t>
      </w:r>
      <w:r w:rsidR="0043310D" w:rsidRPr="006B5CBC">
        <w:rPr>
          <w:b/>
          <w:bCs/>
          <w:color w:val="000000"/>
          <w:sz w:val="28"/>
          <w:szCs w:val="28"/>
        </w:rPr>
        <w:t>Иммуни</w:t>
      </w:r>
      <w:r w:rsidRPr="006B5CBC">
        <w:rPr>
          <w:b/>
          <w:bCs/>
          <w:color w:val="000000"/>
          <w:sz w:val="28"/>
          <w:szCs w:val="28"/>
        </w:rPr>
        <w:t>тет, специфическая профилактика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Постинфекционный иммунитет формируется через 3...4 нед после переболевания и сохраняется, по всей видимости, до конца жизни.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Для специфической профилактики парвовирусного энтерита собак существуют инактивированные и живые моновалентные и ассоциированные вакцины, а также гипериммунные сыворотки и глобулины. Наиболее эффективными считаются вакцины: «Мультикан-4», «Мультикан-6», «Мультикан-7», «Биовак», «Нобивак» и «Гексадог». Для специфической профилактики болезни и лечения больных собак используют поливалентную сыворотку против чумы, парвовирусных инфекций и вирусного гепатита и «Гискан-5» (сыворотка против чумы, парвовирусного, коронави-русного энтеритов и аденовирусных инфекций собак). Продолжительность поствакцинального иммунитета 12 мес.</w:t>
      </w: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6B5CBC">
        <w:rPr>
          <w:b/>
          <w:bCs/>
          <w:color w:val="000000"/>
          <w:sz w:val="28"/>
          <w:szCs w:val="28"/>
        </w:rPr>
        <w:t>10. Профилактика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Общая профилактика при парвовирусном энтерите состоит в следующем: не завозить в благополучные населенные пункты собак из неблагополучных пунктов; всех вновь поступивших животных выдержать в течение 30 дней в карантине; при организации выставок, соревнований и других мероприятий всех собак предварительно подвергать ветеринарному осмотру; строго соблюдать правила кормления и содержания животных; регулярно проводить профилактическую дезинфекцию помещения, предметов ухода и инвентаря. Для дезинфекции рекомендуются растворы формалина и гидроксида натрия.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>11. Лечение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Специфическое лечение больных парвовирусным энтеритом собак с использованием поливалентной сыворотки против чумы, парво-вирусного энтерита и гепатита плотоядных эффективно в начале (первые дни) болезни. В дальнейшем лечебная помощь должна быть направлена на недопущение обезвоживания организма, прекращение рвоты и диареи и предупреждение вторичных инфекций. С этой целью в настоящее время применяются весьма разнообразные по своим действиям лекарственные препараты. В начале болезни собакам подкожно вводят изотонический раствор поваренной соли, раствор глюкозы или 40%-ный раствор гекса-метилентетрамина и раствор аскорбиновой кислоты. Указанные препараты применяют 1...2 раза в день (в зависимости от состояния животного) в течение 3...4 дней. Для регуляции двигательной функции желудочно-кишечного тракта и как противорвотное средство назначают церукал. Надо иметь в виду, что в период постоянных рвот не рекомендуется давать лекарства внутрь, их надо вводить парентерально, в виде инъекций. Когда интервалы между рвотными движениями увеличиваются или они прекращаются совсем, больным животным можно давать чай с солью, слизистые отвары, каши. Нормальное кормление нужно начинать осторожно, особое внимание обращают на диетическое кормление. В это время целесообразно давать собакам мясо, нарезанное мелкими кусочками, или фарш, рисовый отвар, сухари, размоченные в рисовом отваре, творог.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Для предупреждения секундарной инфекции, а также при продолжительной лихорадке необходимо применять антибиотики и сульфаниламидные препараты. Больным животным назначают один из перечисленных ниже препаратов: пенициллин, бициллин, каномицин, стрептомицин. Курс лечения антибиотиками продолжают до полного выздоровления. Из сульфаниламидных препаратов при парвовирусной инфекции собак нашли применение норсульфазол-натрий, сульфадимезин и сульфадиметоксин.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В качестве вспомогательной терапии можно также применять кокар-боксилазу, комплекс витаминных препаратов (В1; В2, В12) и другие биогенные стимуляторы. Рекомендованные средства нужно использовать с учетом общего состояния больного животного и совместимости лекарств различных групп.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6B5CBC" w:rsidP="006B5CB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B5CBC">
        <w:rPr>
          <w:b/>
          <w:bCs/>
          <w:color w:val="000000"/>
          <w:sz w:val="28"/>
          <w:szCs w:val="28"/>
        </w:rPr>
        <w:t>12. Меры борьбы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CBC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При возникновении парвовирусного энтерита в питомниках вводят ветеринарно-санитарные ограничительные мероприятия. Разрабатывают и строго выполняют календарный план противоэпизооти-ческих мероприятий.</w:t>
      </w:r>
    </w:p>
    <w:p w:rsidR="0043310D" w:rsidRPr="006B5CBC" w:rsidRDefault="0043310D" w:rsidP="006B5C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В плане предусматривают изолирование и лечение больных собак, пассивную иммунизацию условно здоровых животных и ежедневную дезинфекцию клеток, помещений, инвентаря. Для этого используют 2...3%-ные растворы щелочей и формалина. Перед снятием ограничения всех животных вакцинируют против парвовирусного энтерита. Ограничения снимают через 20 дней со дня выздоровления и (или) падежа последнего больного животного.</w:t>
      </w:r>
    </w:p>
    <w:p w:rsidR="006B5CBC" w:rsidRPr="006B5CBC" w:rsidRDefault="006B5CBC" w:rsidP="006B5CB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038A8" w:rsidRPr="006B5CBC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6B5CBC" w:rsidRPr="006B5CBC" w:rsidRDefault="006B5CBC" w:rsidP="006B5CB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B5CBC" w:rsidRPr="006B5CBC" w:rsidRDefault="005038A8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1. Бакулов И.А. Эпизоотология с микробиологией Москва: "Агропромиздат",</w:t>
      </w:r>
    </w:p>
    <w:p w:rsidR="005038A8" w:rsidRPr="006B5CBC" w:rsidRDefault="006B5CBC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038A8" w:rsidRPr="006B5CBC">
        <w:rPr>
          <w:color w:val="000000"/>
          <w:sz w:val="28"/>
          <w:szCs w:val="28"/>
        </w:rPr>
        <w:t>1987. - 415с.</w:t>
      </w:r>
    </w:p>
    <w:p w:rsidR="006B5CBC" w:rsidRPr="006B5CBC" w:rsidRDefault="005038A8" w:rsidP="006B5CBC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 xml:space="preserve">2. Инфекционные болезни </w:t>
      </w:r>
      <w:r w:rsidR="006B5CBC">
        <w:rPr>
          <w:color w:val="000000"/>
          <w:sz w:val="28"/>
          <w:szCs w:val="28"/>
        </w:rPr>
        <w:t>животных / Б.Ф. Бессарабов, А.А., Е.</w:t>
      </w:r>
      <w:r w:rsidRPr="006B5CBC">
        <w:rPr>
          <w:color w:val="000000"/>
          <w:sz w:val="28"/>
          <w:szCs w:val="28"/>
        </w:rPr>
        <w:t>С. Воронин</w:t>
      </w:r>
    </w:p>
    <w:p w:rsidR="006B5CBC" w:rsidRPr="006B5CBC" w:rsidRDefault="006B5CBC" w:rsidP="006B5CBC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038A8" w:rsidRPr="006B5CBC">
        <w:rPr>
          <w:color w:val="000000"/>
          <w:sz w:val="28"/>
          <w:szCs w:val="28"/>
        </w:rPr>
        <w:t>и др.; Под ред. А. А. Сидорчука. — М.: КолосС, 2007. — 671 с</w:t>
      </w:r>
    </w:p>
    <w:p w:rsidR="006B5CBC" w:rsidRPr="006B5CBC" w:rsidRDefault="005038A8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</w:rPr>
        <w:t>3. Алтухов Н.Н.</w:t>
      </w:r>
      <w:r w:rsidR="006B5CBC">
        <w:rPr>
          <w:color w:val="000000"/>
          <w:sz w:val="28"/>
          <w:szCs w:val="28"/>
        </w:rPr>
        <w:t xml:space="preserve"> </w:t>
      </w:r>
      <w:r w:rsidRPr="006B5CBC">
        <w:rPr>
          <w:color w:val="000000"/>
          <w:sz w:val="28"/>
          <w:szCs w:val="28"/>
        </w:rPr>
        <w:t>Краткий справочник ветеринарного врача</w:t>
      </w:r>
    </w:p>
    <w:p w:rsidR="005038A8" w:rsidRPr="006B5CBC" w:rsidRDefault="005038A8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B5CBC">
        <w:rPr>
          <w:color w:val="000000"/>
          <w:sz w:val="28"/>
          <w:szCs w:val="28"/>
        </w:rPr>
        <w:t>Москва: "Агропромиздат", 1990. - 574с</w:t>
      </w:r>
    </w:p>
    <w:p w:rsidR="006B5CBC" w:rsidRPr="006B5CBC" w:rsidRDefault="005038A8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B5CBC">
        <w:rPr>
          <w:color w:val="000000"/>
          <w:sz w:val="28"/>
          <w:szCs w:val="28"/>
          <w:lang w:val="uk-UA"/>
        </w:rPr>
        <w:t xml:space="preserve">4. Довідник лікаря ветеринарної медицини/ П.І. Вербицький,П.П. </w:t>
      </w:r>
    </w:p>
    <w:p w:rsidR="005038A8" w:rsidRPr="006B5CBC" w:rsidRDefault="006B5CBC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6B5CBC">
        <w:rPr>
          <w:color w:val="000000"/>
          <w:sz w:val="28"/>
          <w:szCs w:val="28"/>
          <w:lang w:val="uk-UA"/>
        </w:rPr>
        <w:t>Достоєвський.</w:t>
      </w:r>
      <w:r>
        <w:rPr>
          <w:color w:val="000000"/>
          <w:sz w:val="28"/>
          <w:szCs w:val="28"/>
          <w:lang w:val="uk-UA"/>
        </w:rPr>
        <w:t xml:space="preserve"> </w:t>
      </w:r>
      <w:r w:rsidR="005038A8" w:rsidRPr="006B5CBC">
        <w:rPr>
          <w:color w:val="000000"/>
          <w:sz w:val="28"/>
          <w:szCs w:val="28"/>
          <w:lang w:val="uk-UA"/>
        </w:rPr>
        <w:t>– К.: «Урожай», 2004. – 1280с.</w:t>
      </w:r>
    </w:p>
    <w:p w:rsidR="006B5CBC" w:rsidRPr="006B5CBC" w:rsidRDefault="005038A8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6B5CBC">
        <w:rPr>
          <w:color w:val="000000"/>
          <w:sz w:val="28"/>
          <w:szCs w:val="28"/>
        </w:rPr>
        <w:t xml:space="preserve"> Кузнецов. – Москва: «Лань»,</w:t>
      </w:r>
    </w:p>
    <w:p w:rsidR="005038A8" w:rsidRPr="006B5CBC" w:rsidRDefault="006B5CBC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6B5CBC">
        <w:rPr>
          <w:color w:val="000000"/>
          <w:sz w:val="28"/>
          <w:szCs w:val="28"/>
        </w:rPr>
        <w:t>2002. – 896с.</w:t>
      </w:r>
    </w:p>
    <w:p w:rsidR="006B5CBC" w:rsidRPr="006B5CBC" w:rsidRDefault="005038A8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B5CBC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6B5CBC">
        <w:rPr>
          <w:color w:val="000000"/>
          <w:sz w:val="28"/>
          <w:szCs w:val="28"/>
          <w:lang w:val="uk-UA"/>
        </w:rPr>
        <w:t xml:space="preserve"> </w:t>
      </w:r>
      <w:r w:rsidRPr="006B5CBC">
        <w:rPr>
          <w:color w:val="000000"/>
          <w:sz w:val="28"/>
          <w:szCs w:val="28"/>
          <w:lang w:val="uk-UA"/>
        </w:rPr>
        <w:t>Н.А. Судаков, В.А.</w:t>
      </w:r>
    </w:p>
    <w:p w:rsidR="005038A8" w:rsidRPr="006B5CBC" w:rsidRDefault="006B5CBC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6B5CBC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6B5CBC" w:rsidRPr="006B5CBC" w:rsidRDefault="005038A8" w:rsidP="006B5CBC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6B5CBC">
        <w:rPr>
          <w:color w:val="000000"/>
          <w:sz w:val="28"/>
          <w:szCs w:val="28"/>
          <w:lang w:val="uk-UA"/>
        </w:rPr>
        <w:t xml:space="preserve">7. </w:t>
      </w:r>
      <w:r w:rsidRPr="006B5CBC">
        <w:rPr>
          <w:color w:val="000000"/>
          <w:sz w:val="28"/>
          <w:szCs w:val="28"/>
        </w:rPr>
        <w:t>Гавриш В.Г.</w:t>
      </w:r>
      <w:r w:rsidRPr="006B5CBC">
        <w:rPr>
          <w:color w:val="000000"/>
          <w:sz w:val="28"/>
          <w:szCs w:val="28"/>
          <w:lang w:val="uk-UA"/>
        </w:rPr>
        <w:t xml:space="preserve"> </w:t>
      </w:r>
      <w:r w:rsidRPr="006B5CBC">
        <w:rPr>
          <w:color w:val="000000"/>
          <w:sz w:val="28"/>
          <w:szCs w:val="28"/>
        </w:rPr>
        <w:t xml:space="preserve">Справочник ветеринарного врача, </w:t>
      </w:r>
      <w:r w:rsidRPr="006B5CBC">
        <w:rPr>
          <w:color w:val="000000"/>
          <w:sz w:val="28"/>
          <w:szCs w:val="28"/>
          <w:lang w:val="uk-UA"/>
        </w:rPr>
        <w:t xml:space="preserve">4 </w:t>
      </w:r>
      <w:r w:rsidRPr="006B5CBC">
        <w:rPr>
          <w:color w:val="000000"/>
          <w:sz w:val="28"/>
          <w:szCs w:val="28"/>
        </w:rPr>
        <w:t>изд.</w:t>
      </w:r>
      <w:r w:rsidRPr="006B5CBC">
        <w:rPr>
          <w:color w:val="000000"/>
          <w:sz w:val="28"/>
          <w:szCs w:val="28"/>
          <w:lang w:val="uk-UA"/>
        </w:rPr>
        <w:t xml:space="preserve"> </w:t>
      </w:r>
      <w:r w:rsidRPr="006B5CBC">
        <w:rPr>
          <w:color w:val="000000"/>
          <w:sz w:val="28"/>
          <w:szCs w:val="28"/>
        </w:rPr>
        <w:t>Ростов-на-Дону:</w:t>
      </w:r>
    </w:p>
    <w:p w:rsidR="005038A8" w:rsidRPr="006B5CBC" w:rsidRDefault="006B5CBC" w:rsidP="006B5CBC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6B5CBC">
        <w:rPr>
          <w:color w:val="000000"/>
          <w:sz w:val="28"/>
          <w:szCs w:val="28"/>
        </w:rPr>
        <w:t>"Феникс", 200</w:t>
      </w:r>
      <w:r w:rsidR="005038A8" w:rsidRPr="006B5CBC">
        <w:rPr>
          <w:color w:val="000000"/>
          <w:sz w:val="28"/>
          <w:szCs w:val="28"/>
          <w:lang w:val="uk-UA"/>
        </w:rPr>
        <w:t>3</w:t>
      </w:r>
      <w:r w:rsidR="005038A8" w:rsidRPr="006B5CBC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5038A8" w:rsidRPr="006B5CBC" w:rsidSect="006B5C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B7BEE"/>
    <w:rsid w:val="002F3A59"/>
    <w:rsid w:val="0043310D"/>
    <w:rsid w:val="005038A8"/>
    <w:rsid w:val="006B5CBC"/>
    <w:rsid w:val="00766AFB"/>
    <w:rsid w:val="00864638"/>
    <w:rsid w:val="00DB607D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72A5D7-FEFC-4265-9E4A-0D64D06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>SKYNET</Company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2014-03-07T15:49:00Z</dcterms:created>
  <dcterms:modified xsi:type="dcterms:W3CDTF">2014-03-07T15:49:00Z</dcterms:modified>
</cp:coreProperties>
</file>