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7D" w:rsidRDefault="00FE037D" w:rsidP="00E21D69"/>
    <w:p w:rsidR="001F0269" w:rsidRDefault="001F0269" w:rsidP="00E21D69">
      <w:r>
        <w:t>Паспорт программы</w:t>
      </w:r>
    </w:p>
    <w:p w:rsidR="001F0269" w:rsidRDefault="001F0269" w:rsidP="00E21D69">
      <w:r>
        <w:t>ПАСПОРТ ПРОГРАММЫ СОЦИАЛЬНО-ЭКОНОМИЧЕСКОГО РАЗВИТИЯ КРАЯ ДО 2010 ГОДА</w:t>
      </w:r>
    </w:p>
    <w:p w:rsidR="001F0269" w:rsidRDefault="001F0269" w:rsidP="00E21D69">
      <w:r>
        <w:t xml:space="preserve">Наименование программы </w:t>
      </w:r>
      <w:r>
        <w:tab/>
      </w:r>
    </w:p>
    <w:p w:rsidR="001F0269" w:rsidRDefault="001F0269" w:rsidP="00E21D69">
      <w:r>
        <w:t>Программа социально-экономического развития Красноярского края до 2010 года</w:t>
      </w:r>
    </w:p>
    <w:p w:rsidR="001F0269" w:rsidRDefault="001F0269" w:rsidP="00E21D69"/>
    <w:p w:rsidR="001F0269" w:rsidRDefault="001F0269" w:rsidP="00E21D69">
      <w:r>
        <w:t xml:space="preserve">Основание для разработки программы </w:t>
      </w:r>
      <w:r>
        <w:tab/>
      </w:r>
    </w:p>
    <w:p w:rsidR="001F0269" w:rsidRDefault="001F0269" w:rsidP="00E21D69">
      <w:r>
        <w:t>Распоряжение Совета администрации края № 99-р от 3.02.2003</w:t>
      </w:r>
    </w:p>
    <w:p w:rsidR="001F0269" w:rsidRDefault="001F0269" w:rsidP="00E21D69"/>
    <w:p w:rsidR="001F0269" w:rsidRDefault="001F0269" w:rsidP="00E21D69">
      <w:r>
        <w:t xml:space="preserve">Заказчик программы </w:t>
      </w:r>
      <w:r>
        <w:tab/>
      </w:r>
    </w:p>
    <w:p w:rsidR="001F0269" w:rsidRDefault="001F0269" w:rsidP="00E21D69">
      <w:r>
        <w:t>Совет администрации Красноярского края</w:t>
      </w:r>
    </w:p>
    <w:p w:rsidR="001F0269" w:rsidRDefault="001F0269" w:rsidP="00E21D69"/>
    <w:p w:rsidR="001F0269" w:rsidRDefault="001F0269" w:rsidP="00E21D69">
      <w:r>
        <w:t xml:space="preserve">Основные разработчики программы </w:t>
      </w:r>
      <w:r>
        <w:tab/>
      </w:r>
    </w:p>
    <w:p w:rsidR="001F0269" w:rsidRDefault="001F0269" w:rsidP="00E21D69">
      <w:r>
        <w:t>Администрация Красноярского края</w:t>
      </w:r>
    </w:p>
    <w:p w:rsidR="001F0269" w:rsidRDefault="001F0269" w:rsidP="00E21D69"/>
    <w:p w:rsidR="001F0269" w:rsidRDefault="001F0269" w:rsidP="00E21D69">
      <w:r>
        <w:t xml:space="preserve">Основная цель программы </w:t>
      </w:r>
      <w:r>
        <w:tab/>
      </w:r>
    </w:p>
    <w:p w:rsidR="001F0269" w:rsidRDefault="001F0269" w:rsidP="00E21D69">
      <w:r>
        <w:t>Повышение качества жизни, включая увеличение реальных денежных доходов населения не менее чем в 2 раза, а также формирование благоприятной социаль ной среды, обеспечивающей всестороннее развитие личности</w:t>
      </w:r>
    </w:p>
    <w:p w:rsidR="001F0269" w:rsidRDefault="001F0269" w:rsidP="00E21D69"/>
    <w:p w:rsidR="001F0269" w:rsidRDefault="001F0269" w:rsidP="00E21D69">
      <w:r>
        <w:t xml:space="preserve">Основные задачи программы </w:t>
      </w:r>
      <w:r>
        <w:tab/>
      </w:r>
    </w:p>
    <w:p w:rsidR="001F0269" w:rsidRDefault="001F0269" w:rsidP="00E21D69">
      <w:r>
        <w:t>Рост валового регионального продукта Красноярского края (далее также — ВРП), налоговых поступлений в бюджеты всех уровней, заработной платы, произ водительности труда в основных отраслях экономики на основе развития экономической сферы:</w:t>
      </w:r>
    </w:p>
    <w:p w:rsidR="001F0269" w:rsidRDefault="001F0269" w:rsidP="00E21D69">
      <w:r>
        <w:t xml:space="preserve">преодоление моноотраслевой структуры экономики; </w:t>
      </w:r>
    </w:p>
    <w:p w:rsidR="001F0269" w:rsidRDefault="001F0269" w:rsidP="00E21D69">
      <w:r>
        <w:t xml:space="preserve">повышение эффективности использования природных ресурсов; </w:t>
      </w:r>
    </w:p>
    <w:p w:rsidR="001F0269" w:rsidRDefault="001F0269" w:rsidP="00E21D69">
      <w:r>
        <w:t xml:space="preserve">развитие инновационной деятельности; </w:t>
      </w:r>
    </w:p>
    <w:p w:rsidR="001F0269" w:rsidRDefault="001F0269" w:rsidP="00E21D69">
      <w:r>
        <w:t xml:space="preserve">восстановление и развитие ресурсного потенциала сельского хозяйства; </w:t>
      </w:r>
    </w:p>
    <w:p w:rsidR="001F0269" w:rsidRDefault="001F0269" w:rsidP="00E21D69">
      <w:r>
        <w:t xml:space="preserve">развитие транспортно-коммуникационного комплекса, обеспечивающего внутри- и межрегиональные связи; </w:t>
      </w:r>
    </w:p>
    <w:p w:rsidR="001F0269" w:rsidRDefault="001F0269" w:rsidP="00E21D69">
      <w:r>
        <w:t xml:space="preserve">развитие малого предпринимательства. </w:t>
      </w:r>
    </w:p>
    <w:p w:rsidR="001F0269" w:rsidRDefault="001F0269" w:rsidP="00E21D69"/>
    <w:p w:rsidR="001F0269" w:rsidRDefault="001F0269" w:rsidP="00E21D69">
      <w:r>
        <w:t>Развитие инфраструктуры жизнедеятельности, создание условий для сохранения и развития человеческого потенциала, повышение эффективности предоставления населению социальных услуг:</w:t>
      </w:r>
    </w:p>
    <w:p w:rsidR="001F0269" w:rsidRDefault="001F0269" w:rsidP="00E21D69">
      <w:r>
        <w:t xml:space="preserve">обеспечение доступности и повышение качества социальных услуг; </w:t>
      </w:r>
    </w:p>
    <w:p w:rsidR="001F0269" w:rsidRDefault="001F0269" w:rsidP="00E21D69">
      <w:r>
        <w:t xml:space="preserve">развитие и реформирование жилищно-коммунального комплекса; </w:t>
      </w:r>
    </w:p>
    <w:p w:rsidR="001F0269" w:rsidRDefault="001F0269" w:rsidP="00E21D69">
      <w:r>
        <w:t xml:space="preserve">обеспечение потребностей края квалифицированной рабочей силой, повышение качества общего и профессионального образования; </w:t>
      </w:r>
    </w:p>
    <w:p w:rsidR="001F0269" w:rsidRDefault="001F0269" w:rsidP="00E21D69">
      <w:r>
        <w:t xml:space="preserve">решение ключевых экологических проблем. </w:t>
      </w:r>
    </w:p>
    <w:p w:rsidR="001F0269" w:rsidRDefault="001F0269" w:rsidP="00E21D69"/>
    <w:p w:rsidR="001F0269" w:rsidRDefault="001F0269" w:rsidP="00E21D69">
      <w:r>
        <w:t>Совершенствование нормативно-законодательной базы и осуществление организационных мероприятий, направленных на создание условий для повышения конкурентоспособности региона, развития реального сектора экономики края, благоприятного инвестиционного и предпринимательского климата, привлечения инвестиций.</w:t>
      </w:r>
    </w:p>
    <w:p w:rsidR="001F0269" w:rsidRDefault="001F0269" w:rsidP="00E21D69"/>
    <w:p w:rsidR="001F0269" w:rsidRDefault="001F0269" w:rsidP="00E21D69">
      <w:r>
        <w:t xml:space="preserve">Сроки иэтапы реализации программы </w:t>
      </w:r>
      <w:r>
        <w:tab/>
      </w:r>
    </w:p>
    <w:p w:rsidR="001F0269" w:rsidRDefault="001F0269" w:rsidP="00E21D69">
      <w:r>
        <w:t xml:space="preserve">I этап — 2004—2007 годы </w:t>
      </w:r>
    </w:p>
    <w:p w:rsidR="001F0269" w:rsidRDefault="001F0269" w:rsidP="00E21D69">
      <w:r>
        <w:t>II этап — 2008—2010 годы</w:t>
      </w:r>
    </w:p>
    <w:p w:rsidR="001F0269" w:rsidRDefault="001F0269" w:rsidP="00E21D69"/>
    <w:p w:rsidR="001F0269" w:rsidRDefault="001F0269" w:rsidP="00E21D69">
      <w:r>
        <w:t xml:space="preserve">Перечень основных мероприятий </w:t>
      </w:r>
      <w:r>
        <w:tab/>
      </w:r>
    </w:p>
    <w:p w:rsidR="001F0269" w:rsidRDefault="001F0269" w:rsidP="00E21D69">
      <w:r>
        <w:t>Основные мероприятия направлены:</w:t>
      </w:r>
    </w:p>
    <w:p w:rsidR="001F0269" w:rsidRDefault="001F0269" w:rsidP="00E21D69">
      <w:r>
        <w:t xml:space="preserve">на опережающее развитие перерабатывающих отраслей промышленности — лесной, деревообрабатывающей и целлюлозно-бумажной промышленности, промышленности строительных материалов, пищевой промышленности, машиностроения и металлообработки; </w:t>
      </w:r>
    </w:p>
    <w:p w:rsidR="001F0269" w:rsidRDefault="001F0269" w:rsidP="00E21D69">
      <w:r>
        <w:t xml:space="preserve">повышение эффективности агропромышленного производства; </w:t>
      </w:r>
    </w:p>
    <w:p w:rsidR="001F0269" w:rsidRDefault="001F0269" w:rsidP="00E21D69">
      <w:r>
        <w:t xml:space="preserve">развитие транспортного комплекса и дорожной инфраструктуры; </w:t>
      </w:r>
    </w:p>
    <w:p w:rsidR="001F0269" w:rsidRDefault="001F0269" w:rsidP="00E21D69">
      <w:r>
        <w:t xml:space="preserve">развитие и изменение структуры малого предпринимательства — увеличение в нем доли предприятий, действующих в реальном секторе экономики; </w:t>
      </w:r>
    </w:p>
    <w:p w:rsidR="001F0269" w:rsidRDefault="001F0269" w:rsidP="00E21D69">
      <w:r>
        <w:t xml:space="preserve">создание экономически эффективной и сбалансированной системы природопользования на территории края; </w:t>
      </w:r>
    </w:p>
    <w:p w:rsidR="001F0269" w:rsidRDefault="001F0269" w:rsidP="00E21D69">
      <w:r>
        <w:t xml:space="preserve">повышение эффективности и масштабов инвестиционной деятельности на территории края; </w:t>
      </w:r>
    </w:p>
    <w:p w:rsidR="001F0269" w:rsidRDefault="001F0269" w:rsidP="00E21D69">
      <w:r>
        <w:t xml:space="preserve">проведение эффективной социальной политики; </w:t>
      </w:r>
    </w:p>
    <w:p w:rsidR="001F0269" w:rsidRDefault="001F0269" w:rsidP="00E21D69">
      <w:r>
        <w:t xml:space="preserve">модернизацию жилищно-коммунального комплекса. </w:t>
      </w:r>
    </w:p>
    <w:p w:rsidR="001F0269" w:rsidRDefault="001F0269" w:rsidP="00E21D69"/>
    <w:p w:rsidR="001F0269" w:rsidRDefault="001F0269" w:rsidP="00E21D69">
      <w:r>
        <w:t xml:space="preserve">Исполнители основных мероприятий </w:t>
      </w:r>
      <w:r>
        <w:tab/>
      </w:r>
    </w:p>
    <w:p w:rsidR="001F0269" w:rsidRDefault="001F0269" w:rsidP="00E21D69">
      <w:r>
        <w:t>Администрация Красноярского края, органы местного самоуправления городов и районов Красноярского края, учреждения непроизводственной сферы и производственные организации Красноярского края.</w:t>
      </w:r>
    </w:p>
    <w:p w:rsidR="001F0269" w:rsidRDefault="001F0269" w:rsidP="00E21D69"/>
    <w:p w:rsidR="001F0269" w:rsidRDefault="001F0269" w:rsidP="00E21D69">
      <w:r>
        <w:t xml:space="preserve">Объемы и источники финансирования программы </w:t>
      </w:r>
      <w:r>
        <w:tab/>
      </w:r>
    </w:p>
    <w:p w:rsidR="001F0269" w:rsidRDefault="001F0269" w:rsidP="00E21D69">
      <w:r>
        <w:t>Общий объем финансирования мероприятий программы — 334,7 млрд рублей (в ценах 2003 года), в том числе</w:t>
      </w:r>
    </w:p>
    <w:p w:rsidR="001F0269" w:rsidRDefault="001F0269" w:rsidP="00E21D69">
      <w:r>
        <w:t xml:space="preserve">федеральный бюджет — 19,5 млрд рублей, </w:t>
      </w:r>
    </w:p>
    <w:p w:rsidR="001F0269" w:rsidRDefault="001F0269" w:rsidP="00E21D69">
      <w:r>
        <w:t xml:space="preserve">краевой бюджет — 30,3 млрд рублей, </w:t>
      </w:r>
    </w:p>
    <w:p w:rsidR="001F0269" w:rsidRDefault="001F0269" w:rsidP="00E21D69">
      <w:r>
        <w:t xml:space="preserve">муниципальные бюджеты — 3,5 млрд рублей, </w:t>
      </w:r>
    </w:p>
    <w:p w:rsidR="001F0269" w:rsidRDefault="001F0269" w:rsidP="00E21D69">
      <w:r>
        <w:t xml:space="preserve">собственные средства предприятий — 188,0 млрд рублей, </w:t>
      </w:r>
    </w:p>
    <w:p w:rsidR="001F0269" w:rsidRDefault="001F0269" w:rsidP="00E21D69">
      <w:r>
        <w:t xml:space="preserve">кредиты коммерческих банков — 25,8 млрд рублей, </w:t>
      </w:r>
    </w:p>
    <w:p w:rsidR="001F0269" w:rsidRDefault="001F0269" w:rsidP="00E21D69">
      <w:r>
        <w:t xml:space="preserve">иные внебюджетные источники — 67,6 млрд рублей. </w:t>
      </w:r>
    </w:p>
    <w:p w:rsidR="001F0269" w:rsidRDefault="001F0269" w:rsidP="00E21D69"/>
    <w:p w:rsidR="001F0269" w:rsidRDefault="001F0269" w:rsidP="00E21D69">
      <w:r>
        <w:t xml:space="preserve">Система организации контроля за исполнением программы </w:t>
      </w:r>
      <w:r>
        <w:tab/>
      </w:r>
    </w:p>
    <w:p w:rsidR="001F0269" w:rsidRDefault="001F0269" w:rsidP="00E21D69">
      <w:r>
        <w:t xml:space="preserve">Управление Программой осуществляет Совет администрации края. </w:t>
      </w:r>
    </w:p>
    <w:p w:rsidR="001F0269" w:rsidRDefault="001F0269" w:rsidP="00E21D69">
      <w:r>
        <w:t xml:space="preserve">Текущий контроль и координацию реализации мероприятий Программы осуществляет Главное управление развития экономики и планирования администрации края. </w:t>
      </w:r>
    </w:p>
    <w:p w:rsidR="001F0269" w:rsidRDefault="001F0269" w:rsidP="00E21D69">
      <w:r>
        <w:t xml:space="preserve">Текущий финансовый контроль использования средств федерального бюджета и бюджета края осуществляется уполномоченными органами государственной </w:t>
      </w:r>
    </w:p>
    <w:p w:rsidR="001F0269" w:rsidRDefault="001F0269" w:rsidP="00E21D69">
      <w:r>
        <w:t xml:space="preserve">власти. </w:t>
      </w:r>
    </w:p>
    <w:p w:rsidR="001F0269" w:rsidRDefault="001F0269" w:rsidP="00E21D69">
      <w:r>
        <w:t>Ежегодная информация о реализации Программы представляется в Министерство экономического развития и торговли РФ.</w:t>
      </w:r>
    </w:p>
    <w:p w:rsidR="001F0269" w:rsidRDefault="001F0269" w:rsidP="00E21D69"/>
    <w:p w:rsidR="001F0269" w:rsidRDefault="001F0269" w:rsidP="00E21D69">
      <w:r>
        <w:t xml:space="preserve">Ожидаемые конечные результаты </w:t>
      </w:r>
      <w:r>
        <w:tab/>
      </w:r>
    </w:p>
    <w:p w:rsidR="001F0269" w:rsidRDefault="001F0269" w:rsidP="00E21D69">
      <w:r>
        <w:t>В результате реализации мероприятий программы в 2010 году по сравнению с уровнем 2003 года ожидается:</w:t>
      </w:r>
    </w:p>
    <w:p w:rsidR="001F0269" w:rsidRDefault="001F0269" w:rsidP="00E21D69">
      <w:r>
        <w:t xml:space="preserve">рост ВРП — на 75—77 %; </w:t>
      </w:r>
    </w:p>
    <w:p w:rsidR="001F0269" w:rsidRDefault="001F0269" w:rsidP="00E21D69">
      <w:r>
        <w:t xml:space="preserve">рост промышленного производства — на 42—44 %; </w:t>
      </w:r>
    </w:p>
    <w:p w:rsidR="001F0269" w:rsidRDefault="001F0269" w:rsidP="00E21D69">
      <w:r>
        <w:t xml:space="preserve">рост сельскохозяйственного производства — на 38—42 %; </w:t>
      </w:r>
    </w:p>
    <w:p w:rsidR="001F0269" w:rsidRDefault="001F0269" w:rsidP="00E21D69">
      <w:r>
        <w:t xml:space="preserve">рост инвестиций в основной капитал в сопоставимых ценах в 1,9—2 раза; </w:t>
      </w:r>
    </w:p>
    <w:p w:rsidR="001F0269" w:rsidRDefault="001F0269" w:rsidP="00E21D69">
      <w:r>
        <w:t xml:space="preserve">рост реальных располагаемых доходов населения — на 75—80 %; </w:t>
      </w:r>
    </w:p>
    <w:p w:rsidR="001F0269" w:rsidRDefault="001F0269" w:rsidP="00E21D69">
      <w:r>
        <w:t xml:space="preserve">снижение уровня официально зарегистрированной безработицы с 3,6 % </w:t>
      </w:r>
    </w:p>
    <w:p w:rsidR="001F0269" w:rsidRDefault="001F0269" w:rsidP="00E21D69">
      <w:r>
        <w:t xml:space="preserve">(2003 год) до 2,2—2,4 % (2010 год); </w:t>
      </w:r>
    </w:p>
    <w:p w:rsidR="001F0269" w:rsidRDefault="001F0269" w:rsidP="00E21D69">
      <w:r>
        <w:t>рост налоговых поступлений — в 2 раза.</w:t>
      </w:r>
      <w:bookmarkStart w:id="0" w:name="_GoBack"/>
      <w:bookmarkEnd w:id="0"/>
    </w:p>
    <w:sectPr w:rsidR="001F0269" w:rsidSect="00E0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D69"/>
    <w:rsid w:val="001E17B9"/>
    <w:rsid w:val="001F0269"/>
    <w:rsid w:val="00456EB1"/>
    <w:rsid w:val="00DF52DF"/>
    <w:rsid w:val="00E06026"/>
    <w:rsid w:val="00E21D69"/>
    <w:rsid w:val="00F86137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6C0CE-C867-49A1-8F99-0D961679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программы</vt:lpstr>
    </vt:vector>
  </TitlesOfParts>
  <Company>Microsoft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программы</dc:title>
  <dc:subject/>
  <dc:creator>User</dc:creator>
  <cp:keywords/>
  <dc:description/>
  <cp:lastModifiedBy>admin</cp:lastModifiedBy>
  <cp:revision>2</cp:revision>
  <dcterms:created xsi:type="dcterms:W3CDTF">2014-04-18T13:36:00Z</dcterms:created>
  <dcterms:modified xsi:type="dcterms:W3CDTF">2014-04-18T13:36:00Z</dcterms:modified>
</cp:coreProperties>
</file>