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23B1" w:rsidRPr="00203E39" w:rsidRDefault="006723B1" w:rsidP="006723B1">
      <w:pPr>
        <w:spacing w:before="120"/>
        <w:jc w:val="center"/>
        <w:rPr>
          <w:b/>
          <w:bCs/>
          <w:sz w:val="32"/>
          <w:szCs w:val="32"/>
        </w:rPr>
      </w:pPr>
      <w:r w:rsidRPr="00203E39">
        <w:rPr>
          <w:b/>
          <w:bCs/>
          <w:sz w:val="32"/>
          <w:szCs w:val="32"/>
        </w:rPr>
        <w:t xml:space="preserve">Пауль Дойссен (Deussen) </w:t>
      </w:r>
    </w:p>
    <w:p w:rsidR="006723B1" w:rsidRPr="006723B1" w:rsidRDefault="006723B1" w:rsidP="006723B1">
      <w:pPr>
        <w:spacing w:before="120"/>
        <w:jc w:val="center"/>
        <w:rPr>
          <w:sz w:val="28"/>
          <w:szCs w:val="28"/>
        </w:rPr>
      </w:pPr>
      <w:bookmarkStart w:id="0" w:name="p-2667-1"/>
      <w:bookmarkEnd w:id="0"/>
      <w:r w:rsidRPr="006723B1">
        <w:rPr>
          <w:sz w:val="28"/>
          <w:szCs w:val="28"/>
        </w:rPr>
        <w:t>B.K. Шохин</w:t>
      </w:r>
    </w:p>
    <w:p w:rsidR="006723B1" w:rsidRP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Пауль Дойссен (Deussen) (1845–1919) — нем. философ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историк философии. Учился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Боннском ун-те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теологическом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филологическом факультетах;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1869 получил докторскую степень за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диссертацию 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«Софисте» Платона;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1872 начинает систематическое изучение инд. философии;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1881 — 1889 преподает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Берлине (с 1887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должности экстраординарного проф.);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1889 — полный проф.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Киле. </w:t>
      </w:r>
    </w:p>
    <w:p w:rsidR="006723B1" w:rsidRP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Испытал сильнейшее влияние Ф. Ницше (с которым учился уже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Боннском ун-те), выразившееся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его обращении к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философии А. Шопенгауэра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 научной индологии.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1911 Д. опубликовал четырнадцатитомное критическое издание сочинений Шопенгауэра (до сих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пор наиболее авторитетное),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1912 основал Шопенгауэровское общество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стал издавать его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периодический журнал. </w:t>
      </w:r>
    </w:p>
    <w:p w:rsidR="006723B1" w:rsidRP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Д., Шопенгауэру принадлежали три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основные заслуги: освобождение кантовской философии от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неправильного понимания, создание цельной системы метафизики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основывающейся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ней этики, «научное» обновление христианства. Цель индивида — преодоление «воли к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жизни», или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эгоизма естественного существования, посредством «самоотрицания» как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реализации «незаинтересованной праведности»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надиндивидуального существования;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соответствии с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этим имперсонализмом Божество понимается Д. нетеистически. </w:t>
      </w:r>
    </w:p>
    <w:p w:rsidR="006723B1" w:rsidRP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Д. стоит у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истоков филос. компаративистики: задача историка философии — реконструкция метаисторических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трансрегиональных мировоззренческих архетипов.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истории мысли истина раскрывается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архетипе «вечной философии», основное ядро которой — учение об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иллюзорности феноменального мира — было намечено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Упанишадах, разрабатывалось у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элеатов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Платона, получило научную формулировку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«Критике чистого разума» И. Канта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окончательную у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Шопенгауэра. </w:t>
      </w:r>
    </w:p>
    <w:p w:rsidR="006723B1" w:rsidRP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Эта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создаваемая Д.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компаративистских материалов философия наделена различением конвенциональной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конечной истины, особым пониманием «освобождения»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претензиями на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 xml:space="preserve">статус всеобщей метарелигии (каждый верующий потому является «бессознательным кантианцем»). </w:t>
      </w:r>
    </w:p>
    <w:p w:rsid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</w:rPr>
        <w:t>Труд жизни Д. — «Всеобщая история философии» (1894—1917),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которой фактически впервые материал индийской философии был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введен всерьез в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общефилософский контекст (ей были выделены три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тома из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шести, остальные посвящены европейской — от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греков до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Шопенгауэра). Д. принадлежат до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сих пор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превзойденные нем. переводы Упанишад, мировоззренческих текстов «Махабхараты» и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«Брахмасутрабхашьи» Шанкары. Однако его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интерпретация индийской философии через Канта, который у</w:t>
      </w:r>
      <w:r>
        <w:rPr>
          <w:sz w:val="24"/>
          <w:szCs w:val="24"/>
        </w:rPr>
        <w:t xml:space="preserve"> </w:t>
      </w:r>
      <w:r w:rsidRPr="00144D11">
        <w:rPr>
          <w:sz w:val="24"/>
          <w:szCs w:val="24"/>
        </w:rPr>
        <w:t>него очевидным образом «ведантизируется», создает герменевтический круг.</w:t>
      </w:r>
    </w:p>
    <w:p w:rsidR="006723B1" w:rsidRPr="006723B1" w:rsidRDefault="006723B1" w:rsidP="006723B1">
      <w:pPr>
        <w:spacing w:before="120"/>
        <w:jc w:val="center"/>
        <w:rPr>
          <w:b/>
          <w:bCs/>
          <w:sz w:val="28"/>
          <w:szCs w:val="28"/>
          <w:lang w:val="en-US"/>
        </w:rPr>
      </w:pPr>
      <w:r w:rsidRPr="006723B1">
        <w:rPr>
          <w:b/>
          <w:bCs/>
          <w:sz w:val="28"/>
          <w:szCs w:val="28"/>
        </w:rPr>
        <w:t>Список</w:t>
      </w:r>
      <w:r w:rsidRPr="006723B1">
        <w:rPr>
          <w:b/>
          <w:bCs/>
          <w:sz w:val="28"/>
          <w:szCs w:val="28"/>
          <w:lang w:val="en-US"/>
        </w:rPr>
        <w:t xml:space="preserve"> </w:t>
      </w:r>
      <w:r w:rsidRPr="006723B1">
        <w:rPr>
          <w:b/>
          <w:bCs/>
          <w:sz w:val="28"/>
          <w:szCs w:val="28"/>
        </w:rPr>
        <w:t>литературы</w:t>
      </w:r>
    </w:p>
    <w:p w:rsidR="006723B1" w:rsidRDefault="006723B1" w:rsidP="006723B1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144D11">
        <w:rPr>
          <w:sz w:val="24"/>
          <w:szCs w:val="24"/>
          <w:lang w:val="en-US"/>
        </w:rPr>
        <w:t>Allgemeine Geschichte der Philosophie. Bd I. Abt. 1—3. Bd II. Abt. 1—3. Leipzig, 1894—1917</w:t>
      </w:r>
    </w:p>
    <w:p w:rsidR="006723B1" w:rsidRDefault="006723B1" w:rsidP="006723B1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144D11">
        <w:rPr>
          <w:sz w:val="24"/>
          <w:szCs w:val="24"/>
          <w:lang w:val="en-US"/>
        </w:rPr>
        <w:t>Die Elemente der Metaphysik. Aachen, 1877; Das System des Vedanta. Leipzig, 1883</w:t>
      </w:r>
    </w:p>
    <w:p w:rsidR="006723B1" w:rsidRDefault="006723B1" w:rsidP="006723B1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144D11">
        <w:rPr>
          <w:sz w:val="24"/>
          <w:szCs w:val="24"/>
          <w:lang w:val="en-US"/>
        </w:rPr>
        <w:t>Die Sutras der Vedanta oder die SarTrakamTmamsa des BSdarayana. Leipzig, 1887</w:t>
      </w:r>
    </w:p>
    <w:p w:rsidR="006723B1" w:rsidRDefault="006723B1" w:rsidP="006723B1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144D11">
        <w:rPr>
          <w:sz w:val="24"/>
          <w:szCs w:val="24"/>
          <w:lang w:val="en-US"/>
        </w:rPr>
        <w:t>Sechzig Upanishads des Veda. Leipzig, 1897</w:t>
      </w:r>
    </w:p>
    <w:p w:rsidR="006723B1" w:rsidRDefault="006723B1" w:rsidP="006723B1">
      <w:pPr>
        <w:spacing w:before="120"/>
        <w:ind w:firstLine="567"/>
        <w:jc w:val="both"/>
        <w:rPr>
          <w:sz w:val="24"/>
          <w:szCs w:val="24"/>
        </w:rPr>
      </w:pPr>
      <w:r w:rsidRPr="00144D11">
        <w:rPr>
          <w:sz w:val="24"/>
          <w:szCs w:val="24"/>
          <w:lang w:val="en-US"/>
        </w:rPr>
        <w:t xml:space="preserve">Vier philosophischen Texte des Mah3bh3ratam. </w:t>
      </w:r>
      <w:r w:rsidRPr="00144D11">
        <w:rPr>
          <w:sz w:val="24"/>
          <w:szCs w:val="24"/>
        </w:rPr>
        <w:t>Leipzig, 1906.</w:t>
      </w:r>
    </w:p>
    <w:p w:rsidR="00E12572" w:rsidRDefault="00E12572">
      <w:bookmarkStart w:id="1" w:name="_GoBack"/>
      <w:bookmarkEnd w:id="1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23B1"/>
    <w:rsid w:val="00144D11"/>
    <w:rsid w:val="00203E39"/>
    <w:rsid w:val="0031418A"/>
    <w:rsid w:val="0046749B"/>
    <w:rsid w:val="006723B1"/>
    <w:rsid w:val="00A81707"/>
    <w:rsid w:val="00E12572"/>
    <w:rsid w:val="00F23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9173C38-44C7-464F-B202-176E11921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23B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723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</Words>
  <Characters>2460</Characters>
  <Application>Microsoft Office Word</Application>
  <DocSecurity>0</DocSecurity>
  <Lines>20</Lines>
  <Paragraphs>5</Paragraphs>
  <ScaleCrop>false</ScaleCrop>
  <Company>Home</Company>
  <LinksUpToDate>false</LinksUpToDate>
  <CharactersWithSpaces>2886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Пауль Дойссен (Deussen) </dc:title>
  <dc:subject/>
  <dc:creator>Alena</dc:creator>
  <cp:keywords/>
  <dc:description/>
  <cp:lastModifiedBy>admin</cp:lastModifiedBy>
  <cp:revision>2</cp:revision>
  <dcterms:created xsi:type="dcterms:W3CDTF">2014-02-18T00:23:00Z</dcterms:created>
  <dcterms:modified xsi:type="dcterms:W3CDTF">2014-02-18T00:23:00Z</dcterms:modified>
</cp:coreProperties>
</file>