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FF3" w:rsidRDefault="00347FF3">
      <w:pPr>
        <w:pStyle w:val="1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pPr>
    </w:p>
    <w:p w:rsidR="00347FF3" w:rsidRDefault="00347FF3">
      <w:pPr>
        <w:pStyle w:val="1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pPr>
      <w:r>
        <w:t>Содержание</w:t>
      </w:r>
    </w:p>
    <w:p w:rsidR="00347FF3" w:rsidRDefault="00347FF3">
      <w:pPr>
        <w:pStyle w:val="31"/>
      </w:pPr>
      <w:r>
        <w:fldChar w:fldCharType="begin"/>
      </w:r>
      <w:r>
        <w:instrText xml:space="preserve"> TOC \t "Заголовок,2,Заголовок 1,3,Заголовок 2,1,Заголовок 7,1,Заголовок 9,1,Заголовок 3,1,Заголовок 6,1,Заголовок 4,1,Заголовок 8,1,Заголовок 5,1" \n 1-1 </w:instrText>
      </w:r>
      <w:r>
        <w:fldChar w:fldCharType="separate"/>
      </w:r>
      <w:r>
        <w:t>Введение</w:t>
      </w:r>
      <w:r>
        <w:tab/>
      </w:r>
      <w:r>
        <w:fldChar w:fldCharType="begin"/>
      </w:r>
      <w:r>
        <w:instrText xml:space="preserve"> PAGEREF _TOC355 \h </w:instrText>
      </w:r>
      <w:r>
        <w:fldChar w:fldCharType="separate"/>
      </w:r>
      <w:r>
        <w:t>2</w:t>
      </w:r>
      <w:r>
        <w:fldChar w:fldCharType="end"/>
      </w:r>
    </w:p>
    <w:p w:rsidR="00347FF3" w:rsidRDefault="00347FF3">
      <w:pPr>
        <w:pStyle w:val="31"/>
      </w:pPr>
      <w:r>
        <w:t>Общая характеристика переговоров: сущность, виды и функции</w:t>
      </w:r>
      <w:r>
        <w:tab/>
      </w:r>
      <w:r>
        <w:fldChar w:fldCharType="begin"/>
      </w:r>
      <w:r>
        <w:instrText xml:space="preserve"> PAGEREF _TOC1832 \h </w:instrText>
      </w:r>
      <w:r>
        <w:fldChar w:fldCharType="separate"/>
      </w:r>
      <w:r>
        <w:t>2</w:t>
      </w:r>
      <w:r>
        <w:fldChar w:fldCharType="end"/>
      </w:r>
    </w:p>
    <w:p w:rsidR="00347FF3" w:rsidRDefault="00347FF3">
      <w:pPr>
        <w:pStyle w:val="31"/>
      </w:pPr>
      <w:r>
        <w:t>Динамика переговоров</w:t>
      </w:r>
      <w:r>
        <w:tab/>
      </w:r>
      <w:r>
        <w:fldChar w:fldCharType="begin"/>
      </w:r>
      <w:r>
        <w:instrText xml:space="preserve"> PAGEREF _TOC5451 \h </w:instrText>
      </w:r>
      <w:r>
        <w:fldChar w:fldCharType="separate"/>
      </w:r>
      <w:r>
        <w:t>5</w:t>
      </w:r>
      <w:r>
        <w:fldChar w:fldCharType="end"/>
      </w:r>
    </w:p>
    <w:p w:rsidR="00347FF3" w:rsidRDefault="00347FF3">
      <w:pPr>
        <w:pStyle w:val="110"/>
      </w:pPr>
      <w:r>
        <w:t>Подготовка к переговорам.</w:t>
      </w:r>
      <w:r>
        <w:tab/>
      </w:r>
      <w:r>
        <w:fldChar w:fldCharType="begin"/>
      </w:r>
      <w:r>
        <w:instrText xml:space="preserve"> PAGEREF _TOC5689 \h </w:instrText>
      </w:r>
      <w:r>
        <w:fldChar w:fldCharType="separate"/>
      </w:r>
      <w:r>
        <w:t>5</w:t>
      </w:r>
      <w:r>
        <w:fldChar w:fldCharType="end"/>
      </w:r>
    </w:p>
    <w:p w:rsidR="00347FF3" w:rsidRDefault="00347FF3">
      <w:pPr>
        <w:pStyle w:val="110"/>
      </w:pPr>
      <w:r>
        <w:t>Ведение переговоров.</w:t>
      </w:r>
      <w:r>
        <w:tab/>
      </w:r>
      <w:r>
        <w:fldChar w:fldCharType="begin"/>
      </w:r>
      <w:r>
        <w:instrText xml:space="preserve"> PAGEREF _TOC7137 \h </w:instrText>
      </w:r>
      <w:r>
        <w:fldChar w:fldCharType="separate"/>
      </w:r>
      <w:r>
        <w:t>6</w:t>
      </w:r>
      <w:r>
        <w:fldChar w:fldCharType="end"/>
      </w:r>
    </w:p>
    <w:p w:rsidR="00347FF3" w:rsidRDefault="00347FF3">
      <w:pPr>
        <w:pStyle w:val="31"/>
      </w:pPr>
      <w:r>
        <w:t>Техника ведения переговоров</w:t>
      </w:r>
      <w:r>
        <w:tab/>
      </w:r>
      <w:r>
        <w:fldChar w:fldCharType="begin"/>
      </w:r>
      <w:r>
        <w:instrText xml:space="preserve"> PAGEREF _TOC8618 \h </w:instrText>
      </w:r>
      <w:r>
        <w:fldChar w:fldCharType="separate"/>
      </w:r>
      <w:r>
        <w:t>7</w:t>
      </w:r>
      <w:r>
        <w:fldChar w:fldCharType="end"/>
      </w:r>
    </w:p>
    <w:p w:rsidR="00347FF3" w:rsidRDefault="00347FF3">
      <w:pPr>
        <w:pStyle w:val="110"/>
      </w:pPr>
      <w:r>
        <w:t>Тактические приемы на переговорах.</w:t>
      </w:r>
      <w:r>
        <w:tab/>
      </w:r>
      <w:r>
        <w:fldChar w:fldCharType="begin"/>
      </w:r>
      <w:r>
        <w:instrText xml:space="preserve"> PAGEREF _TOC9691 \h </w:instrText>
      </w:r>
      <w:r>
        <w:fldChar w:fldCharType="separate"/>
      </w:r>
      <w:r>
        <w:t>8</w:t>
      </w:r>
      <w:r>
        <w:fldChar w:fldCharType="end"/>
      </w:r>
    </w:p>
    <w:p w:rsidR="00347FF3" w:rsidRDefault="00347FF3">
      <w:pPr>
        <w:pStyle w:val="110"/>
      </w:pPr>
      <w:r>
        <w:t>Психологические условия успеха на переговорах</w:t>
      </w:r>
      <w:r>
        <w:tab/>
      </w:r>
      <w:r>
        <w:fldChar w:fldCharType="begin"/>
      </w:r>
      <w:r>
        <w:instrText xml:space="preserve"> PAGEREF _TOC10921 \h </w:instrText>
      </w:r>
      <w:r>
        <w:fldChar w:fldCharType="separate"/>
      </w:r>
      <w:r>
        <w:t>9</w:t>
      </w:r>
      <w:r>
        <w:fldChar w:fldCharType="end"/>
      </w:r>
    </w:p>
    <w:p w:rsidR="00347FF3" w:rsidRDefault="00347FF3">
      <w:pPr>
        <w:pStyle w:val="31"/>
      </w:pPr>
      <w:r>
        <w:t>Неформальные переговоры в повседневной жизни</w:t>
      </w:r>
      <w:r>
        <w:tab/>
      </w:r>
      <w:r>
        <w:fldChar w:fldCharType="begin"/>
      </w:r>
      <w:r>
        <w:instrText xml:space="preserve"> PAGEREF _TOC15912 \h </w:instrText>
      </w:r>
      <w:r>
        <w:fldChar w:fldCharType="separate"/>
      </w:r>
      <w:r>
        <w:t>12</w:t>
      </w:r>
      <w:r>
        <w:fldChar w:fldCharType="end"/>
      </w:r>
    </w:p>
    <w:p w:rsidR="00347FF3" w:rsidRDefault="00347FF3">
      <w:pPr>
        <w:pStyle w:val="31"/>
      </w:pPr>
      <w:r>
        <w:t>Заключение</w:t>
      </w:r>
      <w:r>
        <w:tab/>
      </w:r>
      <w:r>
        <w:fldChar w:fldCharType="begin"/>
      </w:r>
      <w:r>
        <w:instrText xml:space="preserve"> PAGEREF _TOC16729 \h </w:instrText>
      </w:r>
      <w:r>
        <w:fldChar w:fldCharType="separate"/>
      </w:r>
      <w:r>
        <w:t>12</w:t>
      </w:r>
      <w:r>
        <w:fldChar w:fldCharType="end"/>
      </w:r>
      <w:r>
        <w:fldChar w:fldCharType="end"/>
      </w:r>
    </w:p>
    <w:p w:rsidR="00347FF3" w:rsidRDefault="00347FF3">
      <w:pPr>
        <w:pStyle w:val="1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pPr>
    </w:p>
    <w:p w:rsidR="00347FF3" w:rsidRDefault="00347FF3">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347FF3" w:rsidRDefault="00347FF3">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347FF3" w:rsidRDefault="00347FF3">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347FF3" w:rsidRDefault="00347FF3">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347FF3" w:rsidRDefault="00347FF3">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347FF3" w:rsidRDefault="00347FF3">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347FF3" w:rsidRDefault="00347FF3">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347FF3" w:rsidRDefault="00347FF3">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347FF3" w:rsidRDefault="00347FF3">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347FF3" w:rsidRDefault="00347FF3">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347FF3" w:rsidRDefault="00347FF3">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347FF3" w:rsidRDefault="00347FF3">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347FF3" w:rsidRDefault="00347FF3">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347FF3" w:rsidRDefault="00347FF3">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347FF3" w:rsidRDefault="00347FF3">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347FF3" w:rsidRDefault="00347FF3">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347FF3" w:rsidRDefault="00347FF3">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347FF3" w:rsidRDefault="00347FF3">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347FF3" w:rsidRDefault="00347FF3">
      <w:pPr>
        <w:pStyle w:val="1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b w:val="0"/>
          <w:sz w:val="24"/>
        </w:rPr>
      </w:pPr>
    </w:p>
    <w:p w:rsidR="00347FF3" w:rsidRDefault="00347FF3">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347FF3" w:rsidRDefault="00347FF3">
      <w:pPr>
        <w:pStyle w:val="1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b w:val="0"/>
          <w:sz w:val="24"/>
        </w:rPr>
      </w:pPr>
    </w:p>
    <w:p w:rsidR="00347FF3" w:rsidRDefault="00347FF3">
      <w:pPr>
        <w:pStyle w:val="1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b w:val="0"/>
          <w:sz w:val="24"/>
        </w:rPr>
      </w:pPr>
    </w:p>
    <w:p w:rsidR="00347FF3" w:rsidRDefault="00347FF3">
      <w:pPr>
        <w:pStyle w:val="1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pPr>
      <w:bookmarkStart w:id="0" w:name="_TOC355"/>
      <w:bookmarkEnd w:id="0"/>
      <w:r>
        <w:t>Введение</w:t>
      </w:r>
    </w:p>
    <w:p w:rsidR="00347FF3" w:rsidRDefault="00347FF3">
      <w:pPr>
        <w:pStyle w:val="1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60" w:lineRule="auto"/>
        <w:jc w:val="center"/>
        <w:rPr>
          <w:rFonts w:ascii="Times New Roman Bold" w:hAnsi="Times New Roman Bold"/>
          <w:b w:val="0"/>
          <w:sz w:val="28"/>
        </w:rPr>
      </w:pPr>
    </w:p>
    <w:p w:rsidR="00347FF3" w:rsidRDefault="00347FF3">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40" w:line="360" w:lineRule="auto"/>
        <w:ind w:firstLine="567"/>
        <w:rPr>
          <w:rFonts w:ascii="Times New Roman" w:hAnsi="Times New Roman"/>
          <w:sz w:val="28"/>
        </w:rPr>
      </w:pPr>
      <w:r>
        <w:rPr>
          <w:rFonts w:ascii="Times New Roman" w:hAnsi="Times New Roman"/>
          <w:sz w:val="28"/>
        </w:rPr>
        <w:t>По общему определению, конфликт - это ситуация, в которой каждая из сторон стремится занять позицию, несовместимую и противоположную по отношению к интересам другой стороны или же это  «особое взаимодействие индивидов, групп, объединений, которое возникает при их несовместимых взглядах, позициях и интересах». Изучением конфликтных ситуаций занимается наш предмет - конфликтология.</w:t>
      </w:r>
    </w:p>
    <w:p w:rsidR="00347FF3" w:rsidRDefault="00347FF3">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40" w:line="360" w:lineRule="auto"/>
        <w:ind w:firstLine="567"/>
        <w:rPr>
          <w:rFonts w:ascii="Times New Roman" w:hAnsi="Times New Roman"/>
          <w:sz w:val="28"/>
        </w:rPr>
      </w:pPr>
      <w:r>
        <w:rPr>
          <w:rFonts w:ascii="Times New Roman" w:hAnsi="Times New Roman"/>
          <w:sz w:val="28"/>
        </w:rPr>
        <w:t>Конфликт – это сложное социальное явление. В нем задействованы самые различные стороны: индивиды, социальные группы, национально этнические общности, государства и группы стран, объединенные теми или иными целями и интересами. Мотивов для возникновения конфликта существует огромное множество : психологические, экономические, политические, ценностные, религиозные и т.д. Более того, сама личность внутренне противоречива и подвержена постоянным противоречиям и стрессам.</w:t>
      </w:r>
    </w:p>
    <w:p w:rsidR="00347FF3" w:rsidRDefault="00347FF3">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40" w:line="360" w:lineRule="auto"/>
        <w:ind w:firstLine="567"/>
        <w:rPr>
          <w:rFonts w:ascii="Times New Roman" w:hAnsi="Times New Roman"/>
          <w:sz w:val="28"/>
        </w:rPr>
      </w:pPr>
      <w:r>
        <w:rPr>
          <w:rFonts w:ascii="Times New Roman" w:hAnsi="Times New Roman"/>
          <w:sz w:val="28"/>
        </w:rPr>
        <w:t>На предприятиях и в организациях конфликты также распространены, как и в обычной жизни людей. Только есть отличие - для разрешения подобного конфликта требуются более формальные способы его устранения, такие как переговоры. Умение вести переговоры считается настоящим искусством в наши дни.</w:t>
      </w:r>
    </w:p>
    <w:p w:rsidR="00347FF3" w:rsidRDefault="00347FF3">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40" w:line="360" w:lineRule="auto"/>
        <w:ind w:firstLine="567"/>
        <w:rPr>
          <w:rFonts w:ascii="Times New Roman" w:hAnsi="Times New Roman"/>
          <w:sz w:val="28"/>
        </w:rPr>
      </w:pPr>
      <w:r>
        <w:rPr>
          <w:rFonts w:ascii="Times New Roman" w:hAnsi="Times New Roman"/>
          <w:sz w:val="28"/>
        </w:rPr>
        <w:t>Актуальность данной темы подтверждается, прежде всего, тем, что конфликт является неотъемлемой частью нашей личной жизни, а также   жизнедеятельности организации. Поэтому очевидно, что проблема управления конфликтами очень актуальна для эффективной работы организации, а процесс переговоров заслуживает особого внимания.</w:t>
      </w:r>
    </w:p>
    <w:p w:rsidR="00347FF3" w:rsidRDefault="00347FF3">
      <w:pPr>
        <w:pStyle w:val="1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rPr>
          <w:sz w:val="32"/>
        </w:rPr>
      </w:pPr>
      <w:bookmarkStart w:id="1" w:name="_TOC1832"/>
      <w:bookmarkEnd w:id="1"/>
      <w:r>
        <w:t xml:space="preserve"> </w:t>
      </w:r>
      <w:r>
        <w:rPr>
          <w:sz w:val="32"/>
        </w:rPr>
        <w:t xml:space="preserve">Общая характеристика переговоров: сущность, виды и функции </w:t>
      </w:r>
    </w:p>
    <w:p w:rsidR="00347FF3" w:rsidRDefault="00347FF3">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b/>
          <w:sz w:val="32"/>
        </w:rPr>
      </w:pPr>
    </w:p>
    <w:p w:rsidR="00347FF3" w:rsidRDefault="00347FF3">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40" w:line="360" w:lineRule="auto"/>
        <w:ind w:firstLine="567"/>
        <w:rPr>
          <w:rFonts w:ascii="Times New Roman" w:hAnsi="Times New Roman"/>
          <w:sz w:val="28"/>
        </w:rPr>
      </w:pPr>
      <w:r>
        <w:rPr>
          <w:rFonts w:ascii="Times New Roman" w:hAnsi="Times New Roman"/>
          <w:sz w:val="28"/>
        </w:rPr>
        <w:t xml:space="preserve">В литературе существуют </w:t>
      </w:r>
      <w:r>
        <w:rPr>
          <w:rFonts w:ascii="Times New Roman Italic" w:hAnsi="Times New Roman Italic"/>
          <w:sz w:val="28"/>
          <w:u w:val="single"/>
        </w:rPr>
        <w:t>три точки зрения</w:t>
      </w:r>
      <w:r>
        <w:rPr>
          <w:rFonts w:ascii="Times New Roman" w:hAnsi="Times New Roman"/>
          <w:sz w:val="28"/>
        </w:rPr>
        <w:t xml:space="preserve">, которые более или менее </w:t>
      </w:r>
      <w:r>
        <w:rPr>
          <w:rFonts w:ascii="Times New Roman Italic" w:hAnsi="Times New Roman Italic"/>
          <w:sz w:val="28"/>
          <w:u w:val="single"/>
        </w:rPr>
        <w:t>способствуют лучшему пониманию термина «переговоры»</w:t>
      </w:r>
      <w:r>
        <w:rPr>
          <w:rFonts w:ascii="Times New Roman" w:hAnsi="Times New Roman"/>
          <w:sz w:val="28"/>
        </w:rPr>
        <w:t xml:space="preserve">: </w:t>
      </w:r>
    </w:p>
    <w:p w:rsidR="00347FF3" w:rsidRDefault="00347FF3">
      <w:pPr>
        <w:pStyle w:val="a4"/>
        <w:tabs>
          <w:tab w:val="left" w:pos="28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40" w:line="360" w:lineRule="auto"/>
        <w:rPr>
          <w:rFonts w:ascii="Times New Roman" w:hAnsi="Times New Roman"/>
          <w:sz w:val="28"/>
        </w:rPr>
      </w:pPr>
      <w:r>
        <w:rPr>
          <w:rFonts w:ascii="Times New Roman" w:hAnsi="Times New Roman"/>
          <w:sz w:val="28"/>
        </w:rPr>
        <w:t xml:space="preserve">1) Переговоры — набор тактических приемов. Существует огромное количество так называемых «делайте» и «не делайте», все вместе они представляют собой интересный и полезный материал, но с условием, что он (материал) будет систематизирован и структурно оформлен. </w:t>
      </w:r>
    </w:p>
    <w:p w:rsidR="00347FF3" w:rsidRDefault="00347FF3">
      <w:pPr>
        <w:pStyle w:val="a4"/>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40" w:line="360" w:lineRule="auto"/>
        <w:ind w:hanging="303"/>
        <w:rPr>
          <w:rFonts w:ascii="Times New Roman" w:hAnsi="Times New Roman"/>
          <w:sz w:val="28"/>
        </w:rPr>
      </w:pPr>
      <w:r>
        <w:rPr>
          <w:rFonts w:ascii="Times New Roman" w:hAnsi="Times New Roman"/>
          <w:sz w:val="28"/>
        </w:rPr>
        <w:t>Переговоры — умение, позволяющее разрешать некоторое количество дилемм.</w:t>
      </w:r>
    </w:p>
    <w:p w:rsidR="00347FF3" w:rsidRDefault="00347FF3">
      <w:pPr>
        <w:pStyle w:val="a4"/>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40" w:line="360" w:lineRule="auto"/>
        <w:ind w:hanging="303"/>
        <w:rPr>
          <w:rFonts w:ascii="Times New Roman" w:hAnsi="Times New Roman"/>
          <w:sz w:val="28"/>
        </w:rPr>
      </w:pPr>
      <w:r>
        <w:rPr>
          <w:rFonts w:ascii="Times New Roman" w:hAnsi="Times New Roman"/>
          <w:sz w:val="28"/>
        </w:rPr>
        <w:t>Переговоры — комплекс различных видов деятельности. Этому взгляду на переговоры посвящена одна из классических статей (Уолтон и Маккерси, 1965), в которой был определен основной принцип переговоров.</w:t>
      </w:r>
    </w:p>
    <w:p w:rsidR="00347FF3" w:rsidRDefault="00347FF3">
      <w:pPr>
        <w:pStyle w:val="a4"/>
        <w:tabs>
          <w:tab w:val="left" w:pos="567"/>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40" w:line="360" w:lineRule="auto"/>
        <w:ind w:firstLine="567"/>
        <w:rPr>
          <w:rFonts w:ascii="Times New Roman" w:hAnsi="Times New Roman"/>
          <w:sz w:val="32"/>
        </w:rPr>
      </w:pPr>
    </w:p>
    <w:p w:rsidR="00347FF3" w:rsidRDefault="00347FF3">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40" w:line="360" w:lineRule="auto"/>
        <w:ind w:firstLine="567"/>
        <w:rPr>
          <w:rFonts w:ascii="Times New Roman" w:hAnsi="Times New Roman"/>
          <w:sz w:val="28"/>
        </w:rPr>
      </w:pPr>
      <w:r>
        <w:rPr>
          <w:rFonts w:ascii="Times New Roman" w:hAnsi="Times New Roman"/>
          <w:sz w:val="28"/>
        </w:rPr>
        <w:t>Прежде всего хочется выделить основные виды переговоров. Ими являются следующие:</w:t>
      </w:r>
    </w:p>
    <w:p w:rsidR="00347FF3" w:rsidRDefault="00347FF3">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40" w:line="360" w:lineRule="auto"/>
        <w:rPr>
          <w:rFonts w:ascii="Times New Roman" w:hAnsi="Times New Roman"/>
          <w:sz w:val="28"/>
        </w:rPr>
      </w:pPr>
      <w:r>
        <w:rPr>
          <w:rFonts w:ascii="Times New Roman" w:hAnsi="Times New Roman"/>
          <w:sz w:val="28"/>
        </w:rPr>
        <w:t>-ведущиеся в рамках конфликтных отношений (ориентированные на конфронтационный</w:t>
      </w:r>
      <w:r>
        <w:rPr>
          <w:rFonts w:ascii="Times New Roman Italic" w:hAnsi="Times New Roman Italic"/>
          <w:sz w:val="28"/>
        </w:rPr>
        <w:t xml:space="preserve"> </w:t>
      </w:r>
      <w:r>
        <w:rPr>
          <w:rFonts w:ascii="Times New Roman" w:hAnsi="Times New Roman"/>
          <w:sz w:val="28"/>
        </w:rPr>
        <w:t xml:space="preserve">тип поведения) </w:t>
      </w:r>
    </w:p>
    <w:p w:rsidR="00347FF3" w:rsidRDefault="00347FF3">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40" w:line="360" w:lineRule="auto"/>
        <w:rPr>
          <w:rFonts w:ascii="Times New Roman" w:hAnsi="Times New Roman"/>
          <w:sz w:val="28"/>
        </w:rPr>
      </w:pPr>
      <w:r>
        <w:rPr>
          <w:rFonts w:ascii="Times New Roman" w:hAnsi="Times New Roman"/>
          <w:sz w:val="28"/>
        </w:rPr>
        <w:t>-ведущиеся в условиях сотрудничества ( предполагающие</w:t>
      </w:r>
      <w:r>
        <w:rPr>
          <w:rFonts w:ascii="Times New Roman Italic" w:hAnsi="Times New Roman Italic"/>
          <w:sz w:val="28"/>
        </w:rPr>
        <w:t xml:space="preserve"> партнерский </w:t>
      </w:r>
      <w:r>
        <w:rPr>
          <w:rFonts w:ascii="Times New Roman" w:hAnsi="Times New Roman"/>
          <w:sz w:val="28"/>
        </w:rPr>
        <w:t>тип поведения).</w:t>
      </w:r>
    </w:p>
    <w:p w:rsidR="00347FF3" w:rsidRDefault="00347FF3">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40" w:line="360" w:lineRule="auto"/>
        <w:ind w:firstLine="567"/>
        <w:rPr>
          <w:rFonts w:ascii="Times New Roman" w:hAnsi="Times New Roman"/>
          <w:sz w:val="28"/>
        </w:rPr>
      </w:pPr>
      <w:r>
        <w:rPr>
          <w:rFonts w:ascii="Times New Roman" w:hAnsi="Times New Roman"/>
          <w:sz w:val="28"/>
        </w:rPr>
        <w:t xml:space="preserve">Переговоры, ориентированные на сотрудничество, не исключают того, что у сторон могут появиться серьезные разногласия и на этой почве возникает конфликт. Возможна и противоположная ситуация, когда после урегулирования конфликта, бывшие соперники начинают сотрудничать. Переговоры нужны для принятия совместных решений, которые удовлетворяют интересы обоих сторон и, которые стороны рассматривают как наилучшие в данной ситуации.. Каждый участник переговоров сам решает, соглашаться или нет на то или иное предложение. Переговоры не нужны, если противоречие можно преодолеть на основе законодательных или иных нормативных актов. Однако многие вопросы легче, дешевле и быстрее решать не через судебные инстанции, а путем переговоров. </w:t>
      </w:r>
    </w:p>
    <w:p w:rsidR="00347FF3" w:rsidRDefault="00347FF3">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40" w:line="360" w:lineRule="auto"/>
        <w:ind w:firstLine="567"/>
        <w:rPr>
          <w:rFonts w:ascii="Times New Roman" w:hAnsi="Times New Roman"/>
          <w:sz w:val="28"/>
        </w:rPr>
      </w:pPr>
      <w:r>
        <w:rPr>
          <w:rFonts w:ascii="Times New Roman" w:hAnsi="Times New Roman"/>
          <w:sz w:val="28"/>
        </w:rPr>
        <w:t xml:space="preserve">Существуют различные подходы к </w:t>
      </w:r>
      <w:r>
        <w:rPr>
          <w:rFonts w:ascii="Times New Roman Italic" w:hAnsi="Times New Roman Italic"/>
          <w:sz w:val="28"/>
          <w:u w:val="single"/>
        </w:rPr>
        <w:t>классификации переговоров</w:t>
      </w:r>
      <w:r>
        <w:rPr>
          <w:rFonts w:ascii="Times New Roman" w:hAnsi="Times New Roman"/>
          <w:sz w:val="28"/>
        </w:rPr>
        <w:t>. Один из них основывается на выделении различных целей их участников:</w:t>
      </w:r>
    </w:p>
    <w:p w:rsidR="00347FF3" w:rsidRDefault="00347FF3">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40" w:line="360" w:lineRule="auto"/>
        <w:rPr>
          <w:rFonts w:ascii="Times New Roman" w:hAnsi="Times New Roman"/>
          <w:sz w:val="28"/>
        </w:rPr>
      </w:pPr>
      <w:r>
        <w:rPr>
          <w:rFonts w:ascii="Times New Roman" w:hAnsi="Times New Roman"/>
          <w:sz w:val="28"/>
        </w:rPr>
        <w:t>- Переговоры о продлении действующих соглашений ( например, временного соглашения о прекращении военных действий)</w:t>
      </w:r>
    </w:p>
    <w:p w:rsidR="00347FF3" w:rsidRDefault="00347FF3">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40" w:line="360" w:lineRule="auto"/>
        <w:rPr>
          <w:rFonts w:ascii="Times New Roman" w:hAnsi="Times New Roman"/>
          <w:sz w:val="28"/>
        </w:rPr>
      </w:pPr>
      <w:r>
        <w:rPr>
          <w:rFonts w:ascii="Times New Roman" w:hAnsi="Times New Roman"/>
          <w:sz w:val="28"/>
        </w:rPr>
        <w:t xml:space="preserve">- Переговоры о нормализации (Проводятся с целью перевода конфликтных отношений к более конструктивному общению оппонентов. Часто проводятся с участием третьей стороны.) </w:t>
      </w:r>
    </w:p>
    <w:p w:rsidR="00347FF3" w:rsidRDefault="00347FF3">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40" w:line="360" w:lineRule="auto"/>
        <w:rPr>
          <w:rFonts w:ascii="Times New Roman" w:hAnsi="Times New Roman"/>
          <w:sz w:val="28"/>
        </w:rPr>
      </w:pPr>
      <w:r>
        <w:rPr>
          <w:rFonts w:ascii="Times New Roman" w:hAnsi="Times New Roman"/>
          <w:sz w:val="28"/>
        </w:rPr>
        <w:t>- Переговоры о перераспределении. (Одна из сторон требует изменений в свою пользу за счет другой. Эти требования, как правило, сопровождаются угрозами наступающей стороны.)</w:t>
      </w:r>
    </w:p>
    <w:p w:rsidR="00347FF3" w:rsidRDefault="00347FF3">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40" w:line="360" w:lineRule="auto"/>
        <w:rPr>
          <w:rFonts w:ascii="Times New Roman" w:hAnsi="Times New Roman"/>
          <w:sz w:val="28"/>
        </w:rPr>
      </w:pPr>
      <w:r>
        <w:rPr>
          <w:rFonts w:ascii="Times New Roman" w:hAnsi="Times New Roman"/>
          <w:sz w:val="28"/>
        </w:rPr>
        <w:t>- Переговоры о создании новых условий. (Их целью является формирование новых отношений, заключение новых соглашений.)</w:t>
      </w:r>
    </w:p>
    <w:p w:rsidR="00347FF3" w:rsidRDefault="00347FF3">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40" w:line="360" w:lineRule="auto"/>
        <w:rPr>
          <w:rFonts w:ascii="Times New Roman" w:hAnsi="Times New Roman"/>
          <w:sz w:val="28"/>
        </w:rPr>
      </w:pPr>
      <w:r>
        <w:rPr>
          <w:rFonts w:ascii="Times New Roman" w:hAnsi="Times New Roman"/>
          <w:sz w:val="28"/>
        </w:rPr>
        <w:t xml:space="preserve">- Переговоры по достижению побочных эффектов. (Решаются второстепенные вопросы). </w:t>
      </w:r>
    </w:p>
    <w:p w:rsidR="00347FF3" w:rsidRDefault="00347FF3">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40" w:line="360" w:lineRule="auto"/>
        <w:ind w:firstLine="567"/>
        <w:rPr>
          <w:rFonts w:ascii="Times New Roman" w:hAnsi="Times New Roman"/>
          <w:sz w:val="28"/>
        </w:rPr>
      </w:pPr>
      <w:r>
        <w:rPr>
          <w:rFonts w:ascii="Times New Roman" w:hAnsi="Times New Roman"/>
          <w:sz w:val="28"/>
        </w:rPr>
        <w:t xml:space="preserve">В зависимости от того, какие цели преследуют участники переговоров, выделяются различные </w:t>
      </w:r>
      <w:r>
        <w:rPr>
          <w:rFonts w:ascii="Times New Roman Italic" w:hAnsi="Times New Roman Italic"/>
          <w:sz w:val="28"/>
          <w:u w:val="single"/>
        </w:rPr>
        <w:t>функции переговоров</w:t>
      </w:r>
      <w:r>
        <w:rPr>
          <w:rFonts w:ascii="Times New Roman" w:hAnsi="Times New Roman"/>
          <w:sz w:val="28"/>
        </w:rPr>
        <w:t xml:space="preserve">. </w:t>
      </w:r>
    </w:p>
    <w:p w:rsidR="00347FF3" w:rsidRDefault="00347FF3">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40" w:line="360" w:lineRule="auto"/>
        <w:rPr>
          <w:rFonts w:ascii="Times New Roman" w:hAnsi="Times New Roman"/>
          <w:sz w:val="28"/>
        </w:rPr>
      </w:pPr>
      <w:r>
        <w:rPr>
          <w:rFonts w:ascii="Times New Roman" w:hAnsi="Times New Roman"/>
          <w:sz w:val="28"/>
        </w:rPr>
        <w:t xml:space="preserve">- информационная (стороны заинтересованы в обмене взглядами, но не готовы по каким-либо причинам на совместные действия); </w:t>
      </w:r>
    </w:p>
    <w:p w:rsidR="00347FF3" w:rsidRDefault="00347FF3">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40" w:line="360" w:lineRule="auto"/>
        <w:rPr>
          <w:rFonts w:ascii="Times New Roman" w:hAnsi="Times New Roman"/>
          <w:sz w:val="28"/>
        </w:rPr>
      </w:pPr>
      <w:r>
        <w:rPr>
          <w:rFonts w:ascii="Times New Roman" w:hAnsi="Times New Roman"/>
          <w:sz w:val="28"/>
        </w:rPr>
        <w:t xml:space="preserve">- коммуникативная (налаживание новых связей, отношений); </w:t>
      </w:r>
    </w:p>
    <w:p w:rsidR="00347FF3" w:rsidRDefault="00347FF3">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40" w:line="360" w:lineRule="auto"/>
        <w:rPr>
          <w:rFonts w:ascii="Times New Roman" w:hAnsi="Times New Roman"/>
          <w:sz w:val="28"/>
        </w:rPr>
      </w:pPr>
      <w:r>
        <w:rPr>
          <w:rFonts w:ascii="Times New Roman" w:hAnsi="Times New Roman"/>
          <w:sz w:val="28"/>
        </w:rPr>
        <w:t xml:space="preserve">- регуляции и координации действий; </w:t>
      </w:r>
    </w:p>
    <w:p w:rsidR="00347FF3" w:rsidRDefault="00347FF3">
      <w:pPr>
        <w:pStyle w:val="a4"/>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40" w:line="360" w:lineRule="auto"/>
        <w:ind w:hanging="163"/>
        <w:rPr>
          <w:rFonts w:ascii="Times New Roman" w:hAnsi="Times New Roman"/>
          <w:sz w:val="28"/>
        </w:rPr>
      </w:pPr>
      <w:r>
        <w:rPr>
          <w:rFonts w:ascii="Times New Roman" w:hAnsi="Times New Roman"/>
          <w:sz w:val="28"/>
        </w:rPr>
        <w:t xml:space="preserve">контроля (например, по поводу выполнения соглашений); </w:t>
      </w:r>
    </w:p>
    <w:p w:rsidR="00347FF3" w:rsidRDefault="00347FF3">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40" w:line="360" w:lineRule="auto"/>
        <w:rPr>
          <w:rFonts w:ascii="Times New Roman" w:hAnsi="Times New Roman"/>
          <w:sz w:val="28"/>
        </w:rPr>
      </w:pPr>
      <w:r>
        <w:rPr>
          <w:rFonts w:ascii="Times New Roman" w:hAnsi="Times New Roman"/>
          <w:sz w:val="28"/>
        </w:rPr>
        <w:t xml:space="preserve">- отвлечения внимания (одна из сторон стремится выиграть время для перегруппировки или наращивания сил); </w:t>
      </w:r>
    </w:p>
    <w:p w:rsidR="00347FF3" w:rsidRDefault="00347FF3">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40" w:line="360" w:lineRule="auto"/>
        <w:rPr>
          <w:rFonts w:ascii="Times New Roman" w:hAnsi="Times New Roman"/>
          <w:sz w:val="28"/>
        </w:rPr>
      </w:pPr>
      <w:r>
        <w:rPr>
          <w:rFonts w:ascii="Times New Roman" w:hAnsi="Times New Roman"/>
          <w:sz w:val="28"/>
        </w:rPr>
        <w:t xml:space="preserve">- пропаганды (позволяет одной из сторон показать себя в выгодном свете в глазах общественности); </w:t>
      </w:r>
    </w:p>
    <w:p w:rsidR="00347FF3" w:rsidRDefault="00347FF3">
      <w:pPr>
        <w:pStyle w:val="a4"/>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40" w:line="360" w:lineRule="auto"/>
        <w:ind w:hanging="163"/>
        <w:rPr>
          <w:rFonts w:ascii="Times New Roman" w:hAnsi="Times New Roman"/>
          <w:sz w:val="28"/>
        </w:rPr>
      </w:pPr>
      <w:r>
        <w:rPr>
          <w:rFonts w:ascii="Times New Roman" w:hAnsi="Times New Roman"/>
          <w:sz w:val="28"/>
        </w:rPr>
        <w:t xml:space="preserve">проволочек (одна из сторон идет на переговоры, чтобы вселить надежду у оппонента на решение проблемы, успокоить ее). </w:t>
      </w:r>
    </w:p>
    <w:p w:rsidR="00347FF3" w:rsidRDefault="00347FF3">
      <w:pPr>
        <w:pStyle w:val="a6"/>
        <w:spacing w:after="140" w:line="360" w:lineRule="auto"/>
        <w:ind w:right="6" w:firstLine="567"/>
        <w:jc w:val="both"/>
        <w:rPr>
          <w:rFonts w:ascii="Times New Roman" w:hAnsi="Times New Roman"/>
          <w:sz w:val="28"/>
        </w:rPr>
      </w:pPr>
      <w:r>
        <w:rPr>
          <w:rFonts w:ascii="Times New Roman" w:hAnsi="Times New Roman"/>
          <w:sz w:val="28"/>
        </w:rPr>
        <w:t xml:space="preserve">Следует отметить, что любые переговоры </w:t>
      </w:r>
      <w:r>
        <w:rPr>
          <w:rFonts w:ascii="Times New Roman Italic" w:hAnsi="Times New Roman Italic"/>
          <w:sz w:val="28"/>
        </w:rPr>
        <w:t xml:space="preserve">многофункциональны </w:t>
      </w:r>
      <w:r>
        <w:rPr>
          <w:rFonts w:ascii="Times New Roman" w:hAnsi="Times New Roman"/>
          <w:sz w:val="28"/>
        </w:rPr>
        <w:t>и предполагают одновременную реализацию нескольких функций. Но при этом функция поиска совместного решения должна оставаться приоритетной.</w:t>
      </w:r>
    </w:p>
    <w:p w:rsidR="00347FF3" w:rsidRDefault="00347FF3">
      <w:pPr>
        <w:pStyle w:val="a6"/>
        <w:spacing w:after="140" w:line="360" w:lineRule="auto"/>
        <w:ind w:right="6" w:firstLine="567"/>
        <w:jc w:val="both"/>
        <w:rPr>
          <w:rFonts w:ascii="Times New Roman" w:hAnsi="Times New Roman"/>
          <w:sz w:val="28"/>
        </w:rPr>
      </w:pPr>
    </w:p>
    <w:p w:rsidR="00347FF3" w:rsidRDefault="00347FF3">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40" w:line="360" w:lineRule="auto"/>
        <w:ind w:firstLine="567"/>
        <w:rPr>
          <w:rFonts w:ascii="Times New Roman" w:hAnsi="Times New Roman"/>
          <w:sz w:val="28"/>
        </w:rPr>
      </w:pPr>
      <w:r>
        <w:rPr>
          <w:rFonts w:ascii="Times New Roman" w:hAnsi="Times New Roman"/>
          <w:sz w:val="28"/>
        </w:rPr>
        <w:t>Существует три</w:t>
      </w:r>
      <w:r>
        <w:rPr>
          <w:rFonts w:ascii="Times New Roman Italic" w:hAnsi="Times New Roman Italic"/>
          <w:sz w:val="28"/>
        </w:rPr>
        <w:t xml:space="preserve"> </w:t>
      </w:r>
      <w:r>
        <w:rPr>
          <w:rFonts w:ascii="Times New Roman Italic" w:hAnsi="Times New Roman Italic"/>
          <w:sz w:val="28"/>
          <w:u w:val="single"/>
        </w:rPr>
        <w:t>типа совместных решений</w:t>
      </w:r>
      <w:r>
        <w:rPr>
          <w:rFonts w:ascii="Times New Roman" w:hAnsi="Times New Roman"/>
          <w:sz w:val="28"/>
        </w:rPr>
        <w:t xml:space="preserve"> участников переговоров: </w:t>
      </w:r>
    </w:p>
    <w:p w:rsidR="00347FF3" w:rsidRDefault="00347FF3">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40" w:line="360" w:lineRule="auto"/>
        <w:rPr>
          <w:rFonts w:ascii="Times New Roman" w:hAnsi="Times New Roman"/>
          <w:sz w:val="28"/>
        </w:rPr>
      </w:pPr>
      <w:r>
        <w:rPr>
          <w:rFonts w:ascii="Times New Roman" w:hAnsi="Times New Roman"/>
          <w:sz w:val="28"/>
        </w:rPr>
        <w:t xml:space="preserve">- компромиссное, или «срединное решение»; </w:t>
      </w:r>
    </w:p>
    <w:p w:rsidR="00347FF3" w:rsidRDefault="00347FF3">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40" w:line="360" w:lineRule="auto"/>
        <w:rPr>
          <w:rFonts w:ascii="Times New Roman" w:hAnsi="Times New Roman"/>
          <w:sz w:val="28"/>
        </w:rPr>
      </w:pPr>
      <w:r>
        <w:rPr>
          <w:rFonts w:ascii="Times New Roman" w:hAnsi="Times New Roman"/>
          <w:sz w:val="28"/>
        </w:rPr>
        <w:t xml:space="preserve">- асимметричное решение, относительный компромисс; </w:t>
      </w:r>
    </w:p>
    <w:p w:rsidR="00347FF3" w:rsidRDefault="00347FF3">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40" w:line="360" w:lineRule="auto"/>
        <w:rPr>
          <w:rFonts w:ascii="Times New Roman" w:hAnsi="Times New Roman"/>
          <w:sz w:val="28"/>
        </w:rPr>
      </w:pPr>
      <w:r>
        <w:rPr>
          <w:rFonts w:ascii="Times New Roman" w:hAnsi="Times New Roman"/>
          <w:sz w:val="28"/>
        </w:rPr>
        <w:t xml:space="preserve">-  нахождение принципиально нового решения путем сотрудничества. </w:t>
      </w:r>
    </w:p>
    <w:p w:rsidR="00347FF3" w:rsidRDefault="00347FF3">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rPr>
          <w:rFonts w:ascii="Times New Roman" w:hAnsi="Times New Roman"/>
          <w:sz w:val="28"/>
        </w:rPr>
      </w:pPr>
    </w:p>
    <w:p w:rsidR="00347FF3" w:rsidRDefault="00347FF3">
      <w:pPr>
        <w:pStyle w:val="1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pPr>
      <w:bookmarkStart w:id="2" w:name="_TOC5451"/>
      <w:bookmarkEnd w:id="2"/>
      <w:r>
        <w:t>Динамика переговоров</w:t>
      </w:r>
    </w:p>
    <w:p w:rsidR="00347FF3" w:rsidRDefault="00347FF3">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347FF3" w:rsidRDefault="00347FF3">
      <w:pPr>
        <w:pStyle w:val="a6"/>
        <w:spacing w:after="140" w:line="360" w:lineRule="auto"/>
        <w:ind w:right="5" w:firstLine="709"/>
        <w:jc w:val="both"/>
        <w:rPr>
          <w:rFonts w:ascii="Times New Roman" w:hAnsi="Times New Roman"/>
          <w:sz w:val="28"/>
        </w:rPr>
      </w:pPr>
      <w:r>
        <w:rPr>
          <w:rFonts w:ascii="Times New Roman" w:hAnsi="Times New Roman"/>
          <w:sz w:val="28"/>
        </w:rPr>
        <w:t xml:space="preserve">Переговоры как сложный процесс, нацеленный на решение разных задач, состоит из нескольких этапов: подготовки к переговорам, процесса их ведения, анализа результатов, а также выполнения достигнутых договоренностей. </w:t>
      </w:r>
    </w:p>
    <w:p w:rsidR="00347FF3" w:rsidRDefault="00347FF3">
      <w:pPr>
        <w:pStyle w:val="a6"/>
        <w:spacing w:line="360" w:lineRule="auto"/>
        <w:ind w:right="5" w:firstLine="709"/>
        <w:jc w:val="both"/>
        <w:rPr>
          <w:rFonts w:ascii="Times New Roman" w:hAnsi="Times New Roman"/>
          <w:sz w:val="28"/>
        </w:rPr>
      </w:pPr>
    </w:p>
    <w:p w:rsidR="00347FF3" w:rsidRDefault="00347FF3">
      <w:pPr>
        <w:pStyle w:val="2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pPr>
      <w:bookmarkStart w:id="3" w:name="_TOC5689"/>
      <w:bookmarkEnd w:id="3"/>
      <w:r>
        <w:t xml:space="preserve">Подготовка к переговорам. </w:t>
      </w:r>
    </w:p>
    <w:p w:rsidR="00347FF3" w:rsidRDefault="00347FF3">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firstLine="567"/>
      </w:pPr>
    </w:p>
    <w:p w:rsidR="00347FF3" w:rsidRDefault="00347FF3">
      <w:pPr>
        <w:pStyle w:val="a6"/>
        <w:spacing w:after="140" w:line="360" w:lineRule="auto"/>
        <w:ind w:right="5" w:firstLine="567"/>
        <w:jc w:val="both"/>
        <w:rPr>
          <w:rFonts w:ascii="Times New Roman" w:hAnsi="Times New Roman"/>
          <w:sz w:val="28"/>
        </w:rPr>
      </w:pPr>
      <w:r>
        <w:rPr>
          <w:rFonts w:ascii="Times New Roman" w:hAnsi="Times New Roman"/>
          <w:sz w:val="28"/>
        </w:rPr>
        <w:t xml:space="preserve">Переговоры начинаются задолго до того, как стороны войдут в зал для переговоров. Фактически они начинаются с того момента, когда одна из сторон (или посредник) выступит инициатором проведения переговоров и участники займутся их подготовкой. </w:t>
      </w:r>
      <w:r>
        <w:rPr>
          <w:rFonts w:ascii="Times New Roman" w:hAnsi="Times New Roman"/>
          <w:sz w:val="26"/>
        </w:rPr>
        <w:t xml:space="preserve">Тщательная подготовка к переговорам — неотъемлемый этап их успешного проведения. </w:t>
      </w:r>
      <w:r>
        <w:rPr>
          <w:rFonts w:ascii="Times New Roman" w:hAnsi="Times New Roman"/>
          <w:sz w:val="28"/>
        </w:rPr>
        <w:t xml:space="preserve">К </w:t>
      </w:r>
      <w:r>
        <w:rPr>
          <w:rFonts w:ascii="Times New Roman Italic" w:hAnsi="Times New Roman Italic"/>
          <w:sz w:val="28"/>
        </w:rPr>
        <w:t xml:space="preserve">организационным моментам </w:t>
      </w:r>
      <w:r>
        <w:rPr>
          <w:rFonts w:ascii="Times New Roman" w:hAnsi="Times New Roman"/>
          <w:sz w:val="28"/>
        </w:rPr>
        <w:t xml:space="preserve">подготовки относят: формирование делегации, определение места и времени встречи, повестки дня заседания, согласование с заинтересованными организациями касающихся их вопросов. </w:t>
      </w:r>
      <w:r>
        <w:rPr>
          <w:rFonts w:ascii="Times New Roman Italic" w:hAnsi="Times New Roman Italic"/>
          <w:sz w:val="28"/>
        </w:rPr>
        <w:t>Содержательная сторона</w:t>
      </w:r>
      <w:r>
        <w:rPr>
          <w:rFonts w:ascii="Times New Roman" w:hAnsi="Times New Roman"/>
          <w:sz w:val="28"/>
        </w:rPr>
        <w:t xml:space="preserve"> подготовки к переговорам включает: анализ проблемы и интересов участников; формирование общего подхода к переговорам и собственной позиции на них; определение возможных вариантов решения.</w:t>
      </w:r>
    </w:p>
    <w:p w:rsidR="00347FF3" w:rsidRDefault="00347FF3">
      <w:pPr>
        <w:pStyle w:val="a6"/>
        <w:spacing w:after="140" w:line="360" w:lineRule="auto"/>
        <w:ind w:right="5" w:firstLine="567"/>
        <w:jc w:val="both"/>
        <w:rPr>
          <w:rFonts w:ascii="Times New Roman" w:hAnsi="Times New Roman"/>
          <w:sz w:val="28"/>
        </w:rPr>
      </w:pPr>
      <w:r>
        <w:rPr>
          <w:rFonts w:ascii="Times New Roman" w:hAnsi="Times New Roman"/>
          <w:sz w:val="28"/>
        </w:rPr>
        <w:t xml:space="preserve">Для повышения эффективности подготовки возможны: </w:t>
      </w:r>
    </w:p>
    <w:p w:rsidR="00347FF3" w:rsidRDefault="00347FF3">
      <w:pPr>
        <w:pStyle w:val="a6"/>
        <w:spacing w:after="140" w:line="360" w:lineRule="auto"/>
        <w:ind w:right="5"/>
        <w:jc w:val="both"/>
        <w:rPr>
          <w:rFonts w:ascii="Times New Roman" w:hAnsi="Times New Roman"/>
          <w:sz w:val="28"/>
        </w:rPr>
      </w:pPr>
      <w:r>
        <w:rPr>
          <w:rFonts w:ascii="Lucida Grande" w:hAnsi="Symbol"/>
          <w:sz w:val="28"/>
        </w:rPr>
        <w:t></w:t>
      </w:r>
      <w:r>
        <w:rPr>
          <w:rFonts w:ascii="Lucida Grande" w:hAnsi="Symbol"/>
          <w:sz w:val="28"/>
        </w:rPr>
        <w:tab/>
      </w:r>
      <w:r>
        <w:rPr>
          <w:rFonts w:ascii="Times New Roman" w:hAnsi="Times New Roman"/>
          <w:sz w:val="28"/>
        </w:rPr>
        <w:t xml:space="preserve">проведение экономической, правовой или иной экспертизы; </w:t>
      </w:r>
    </w:p>
    <w:p w:rsidR="00347FF3" w:rsidRDefault="00347FF3">
      <w:pPr>
        <w:pStyle w:val="a6"/>
        <w:spacing w:after="140" w:line="360" w:lineRule="auto"/>
        <w:ind w:right="5"/>
        <w:jc w:val="both"/>
        <w:rPr>
          <w:rFonts w:ascii="Times New Roman" w:hAnsi="Times New Roman"/>
          <w:sz w:val="28"/>
        </w:rPr>
      </w:pPr>
      <w:r>
        <w:rPr>
          <w:rFonts w:ascii="Lucida Grande" w:hAnsi="Symbol"/>
          <w:sz w:val="28"/>
        </w:rPr>
        <w:t></w:t>
      </w:r>
      <w:r>
        <w:rPr>
          <w:rFonts w:ascii="Lucida Grande" w:hAnsi="Symbol"/>
          <w:sz w:val="28"/>
        </w:rPr>
        <w:tab/>
      </w:r>
      <w:r>
        <w:rPr>
          <w:rFonts w:ascii="Times New Roman" w:hAnsi="Times New Roman"/>
          <w:sz w:val="28"/>
        </w:rPr>
        <w:t xml:space="preserve">составление балансных листов (на листе бумаги записывают разные варианты решения, а против каждого из них - возможные позитивные и негативные последствия его принятия); </w:t>
      </w:r>
    </w:p>
    <w:p w:rsidR="00347FF3" w:rsidRDefault="00347FF3">
      <w:pPr>
        <w:pStyle w:val="a6"/>
        <w:spacing w:after="140" w:line="360" w:lineRule="auto"/>
        <w:ind w:right="5"/>
        <w:jc w:val="both"/>
        <w:rPr>
          <w:rFonts w:ascii="Times New Roman" w:hAnsi="Times New Roman"/>
          <w:sz w:val="28"/>
        </w:rPr>
      </w:pPr>
      <w:r>
        <w:rPr>
          <w:rFonts w:ascii="Lucida Grande" w:hAnsi="Symbol"/>
          <w:sz w:val="28"/>
        </w:rPr>
        <w:t></w:t>
      </w:r>
      <w:r>
        <w:rPr>
          <w:rFonts w:ascii="Lucida Grande" w:hAnsi="Symbol"/>
          <w:sz w:val="28"/>
        </w:rPr>
        <w:tab/>
      </w:r>
      <w:r>
        <w:rPr>
          <w:rFonts w:ascii="Times New Roman" w:hAnsi="Times New Roman"/>
          <w:sz w:val="28"/>
        </w:rPr>
        <w:t xml:space="preserve">проведение группового обсуждения отдельных вопросов переговоров по методу «мозгового штурма»; </w:t>
      </w:r>
    </w:p>
    <w:p w:rsidR="00347FF3" w:rsidRDefault="00347FF3">
      <w:pPr>
        <w:pStyle w:val="a6"/>
        <w:spacing w:after="140" w:line="360" w:lineRule="auto"/>
        <w:ind w:right="5"/>
        <w:jc w:val="both"/>
        <w:rPr>
          <w:rFonts w:ascii="Times New Roman" w:hAnsi="Times New Roman"/>
          <w:sz w:val="28"/>
        </w:rPr>
      </w:pPr>
      <w:r>
        <w:rPr>
          <w:rFonts w:ascii="Lucida Grande" w:hAnsi="Symbol"/>
          <w:sz w:val="28"/>
        </w:rPr>
        <w:t></w:t>
      </w:r>
      <w:r>
        <w:rPr>
          <w:rFonts w:ascii="Lucida Grande" w:hAnsi="Symbol"/>
          <w:sz w:val="28"/>
        </w:rPr>
        <w:tab/>
      </w:r>
      <w:r>
        <w:rPr>
          <w:rFonts w:ascii="Times New Roman" w:hAnsi="Times New Roman"/>
          <w:sz w:val="28"/>
        </w:rPr>
        <w:t xml:space="preserve">экспертный опрос по оценке вариантов решений; </w:t>
      </w:r>
    </w:p>
    <w:p w:rsidR="00347FF3" w:rsidRDefault="00347FF3">
      <w:pPr>
        <w:pStyle w:val="a6"/>
        <w:spacing w:after="140" w:line="360" w:lineRule="auto"/>
        <w:ind w:right="5"/>
        <w:jc w:val="both"/>
        <w:rPr>
          <w:rFonts w:ascii="Times New Roman" w:hAnsi="Times New Roman"/>
          <w:sz w:val="28"/>
        </w:rPr>
      </w:pPr>
      <w:r>
        <w:rPr>
          <w:rFonts w:ascii="Lucida Grande" w:hAnsi="Symbol"/>
          <w:sz w:val="28"/>
        </w:rPr>
        <w:t></w:t>
      </w:r>
      <w:r>
        <w:rPr>
          <w:rFonts w:ascii="Lucida Grande" w:hAnsi="Symbol"/>
          <w:sz w:val="28"/>
        </w:rPr>
        <w:tab/>
      </w:r>
      <w:r>
        <w:rPr>
          <w:rFonts w:ascii="Times New Roman" w:hAnsi="Times New Roman"/>
          <w:sz w:val="28"/>
        </w:rPr>
        <w:t xml:space="preserve">использование компьютерной техники для имитационного моделирования; выявления степени риска и неопределенности; выбора норм и процедур для принятия решений; оптимизации процесса принятия решений с использованием компьютера в качестве «третьей стороны». </w:t>
      </w:r>
    </w:p>
    <w:p w:rsidR="00347FF3" w:rsidRDefault="00347FF3">
      <w:pPr>
        <w:pStyle w:val="a6"/>
        <w:spacing w:line="360" w:lineRule="auto"/>
        <w:ind w:right="5" w:firstLine="709"/>
        <w:jc w:val="both"/>
        <w:rPr>
          <w:rFonts w:ascii="Times New Roman" w:hAnsi="Times New Roman"/>
          <w:sz w:val="28"/>
        </w:rPr>
      </w:pPr>
    </w:p>
    <w:p w:rsidR="00347FF3" w:rsidRDefault="00347FF3">
      <w:pPr>
        <w:pStyle w:val="2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pPr>
      <w:bookmarkStart w:id="4" w:name="_TOC7137"/>
      <w:bookmarkEnd w:id="4"/>
      <w:r>
        <w:t>Ведение переговоров.</w:t>
      </w:r>
    </w:p>
    <w:p w:rsidR="00347FF3" w:rsidRDefault="00347FF3">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347FF3" w:rsidRDefault="00347FF3">
      <w:pPr>
        <w:pStyle w:val="a6"/>
        <w:spacing w:after="140" w:line="360" w:lineRule="auto"/>
        <w:ind w:right="5" w:firstLine="567"/>
        <w:jc w:val="both"/>
        <w:rPr>
          <w:rFonts w:ascii="Times New Roman" w:hAnsi="Times New Roman"/>
          <w:sz w:val="28"/>
        </w:rPr>
      </w:pPr>
      <w:r>
        <w:rPr>
          <w:rFonts w:ascii="Times New Roman" w:hAnsi="Times New Roman"/>
          <w:sz w:val="28"/>
        </w:rPr>
        <w:t xml:space="preserve"> Сами переговоры начинаются с того момента, когда стороны приступают  непосредственно к обсуждению проблемы.</w:t>
      </w:r>
    </w:p>
    <w:p w:rsidR="00347FF3" w:rsidRDefault="00347FF3">
      <w:pPr>
        <w:pStyle w:val="a6"/>
        <w:spacing w:after="140" w:line="360" w:lineRule="auto"/>
        <w:ind w:right="5"/>
        <w:jc w:val="both"/>
        <w:rPr>
          <w:rFonts w:ascii="Times New Roman" w:hAnsi="Times New Roman"/>
          <w:sz w:val="28"/>
        </w:rPr>
      </w:pPr>
      <w:r>
        <w:rPr>
          <w:rFonts w:ascii="Times New Roman" w:hAnsi="Times New Roman"/>
          <w:sz w:val="28"/>
        </w:rPr>
        <w:t xml:space="preserve">Можно говорить о трех этапах ведения переговоров: </w:t>
      </w:r>
    </w:p>
    <w:p w:rsidR="00347FF3" w:rsidRDefault="00347FF3">
      <w:pPr>
        <w:pStyle w:val="a6"/>
        <w:spacing w:after="140" w:line="360" w:lineRule="auto"/>
        <w:ind w:right="5"/>
        <w:jc w:val="both"/>
        <w:rPr>
          <w:rFonts w:ascii="Times New Roman" w:hAnsi="Times New Roman"/>
          <w:sz w:val="28"/>
        </w:rPr>
      </w:pPr>
      <w:r>
        <w:rPr>
          <w:rFonts w:ascii="Lucida Grande" w:hAnsi="Symbol"/>
          <w:sz w:val="28"/>
        </w:rPr>
        <w:t></w:t>
      </w:r>
      <w:r>
        <w:rPr>
          <w:rFonts w:ascii="Lucida Grande" w:hAnsi="Symbol"/>
          <w:sz w:val="28"/>
        </w:rPr>
        <w:tab/>
      </w:r>
      <w:r>
        <w:rPr>
          <w:rFonts w:ascii="Times New Roman" w:hAnsi="Times New Roman"/>
          <w:sz w:val="28"/>
        </w:rPr>
        <w:t xml:space="preserve">уточнение интересов, концепций и позиций участников; </w:t>
      </w:r>
    </w:p>
    <w:p w:rsidR="00347FF3" w:rsidRDefault="00347FF3">
      <w:pPr>
        <w:pStyle w:val="a6"/>
        <w:spacing w:after="140" w:line="360" w:lineRule="auto"/>
        <w:ind w:right="5"/>
        <w:jc w:val="both"/>
        <w:rPr>
          <w:rFonts w:ascii="Times New Roman" w:hAnsi="Times New Roman"/>
          <w:sz w:val="28"/>
        </w:rPr>
      </w:pPr>
      <w:r>
        <w:rPr>
          <w:rFonts w:ascii="Lucida Grande" w:hAnsi="Symbol"/>
          <w:sz w:val="28"/>
        </w:rPr>
        <w:t></w:t>
      </w:r>
      <w:r>
        <w:rPr>
          <w:rFonts w:ascii="Lucida Grande" w:hAnsi="Symbol"/>
          <w:sz w:val="28"/>
        </w:rPr>
        <w:tab/>
      </w:r>
      <w:r>
        <w:rPr>
          <w:rFonts w:ascii="Times New Roman" w:hAnsi="Times New Roman"/>
          <w:sz w:val="28"/>
        </w:rPr>
        <w:t xml:space="preserve">обсуждение (обоснование своих взглядов и предложений); </w:t>
      </w:r>
    </w:p>
    <w:p w:rsidR="00347FF3" w:rsidRDefault="00347FF3">
      <w:pPr>
        <w:pStyle w:val="a6"/>
        <w:spacing w:after="140" w:line="360" w:lineRule="auto"/>
        <w:ind w:right="5"/>
        <w:jc w:val="both"/>
        <w:rPr>
          <w:rFonts w:ascii="Times New Roman" w:hAnsi="Times New Roman"/>
          <w:sz w:val="28"/>
        </w:rPr>
      </w:pPr>
      <w:r>
        <w:rPr>
          <w:rFonts w:ascii="Lucida Grande" w:hAnsi="Symbol"/>
          <w:sz w:val="28"/>
        </w:rPr>
        <w:t></w:t>
      </w:r>
      <w:r>
        <w:rPr>
          <w:rFonts w:ascii="Lucida Grande" w:hAnsi="Symbol"/>
          <w:sz w:val="28"/>
        </w:rPr>
        <w:tab/>
      </w:r>
      <w:r>
        <w:rPr>
          <w:rFonts w:ascii="Times New Roman" w:hAnsi="Times New Roman"/>
          <w:sz w:val="28"/>
        </w:rPr>
        <w:t>согласование позиций и выработка договоренностей.</w:t>
      </w:r>
    </w:p>
    <w:p w:rsidR="00347FF3" w:rsidRDefault="00347FF3">
      <w:pPr>
        <w:pStyle w:val="a6"/>
        <w:spacing w:after="140" w:line="360" w:lineRule="auto"/>
        <w:ind w:right="5" w:firstLine="567"/>
        <w:jc w:val="both"/>
        <w:rPr>
          <w:rFonts w:ascii="Times New Roman" w:hAnsi="Times New Roman"/>
          <w:sz w:val="28"/>
        </w:rPr>
      </w:pPr>
      <w:r>
        <w:rPr>
          <w:rFonts w:ascii="Times New Roman" w:hAnsi="Times New Roman"/>
          <w:sz w:val="28"/>
        </w:rPr>
        <w:t xml:space="preserve">Этап уточнения проявляется в изложении сторонами своих позиций (внесение официальных предложений) и предоставлении разъяснений по ним. </w:t>
      </w:r>
    </w:p>
    <w:p w:rsidR="00347FF3" w:rsidRDefault="00347FF3">
      <w:pPr>
        <w:pStyle w:val="a6"/>
        <w:spacing w:after="140" w:line="360" w:lineRule="auto"/>
        <w:ind w:right="5" w:firstLine="567"/>
        <w:jc w:val="both"/>
        <w:rPr>
          <w:rFonts w:ascii="Times New Roman" w:hAnsi="Times New Roman"/>
          <w:sz w:val="28"/>
        </w:rPr>
      </w:pPr>
      <w:r>
        <w:rPr>
          <w:rFonts w:ascii="Times New Roman" w:hAnsi="Times New Roman"/>
          <w:sz w:val="28"/>
        </w:rPr>
        <w:t>Обсуждение является логическим продолжением уточнения позиций. Стороны путем аргументирования своих позиций в ходе дискуссии, оценки предложений партнеров показывают, с чем и почему они принципиально не согласны· или, напротив, что может быть предметом дальнейшего обсуждения.</w:t>
      </w:r>
    </w:p>
    <w:p w:rsidR="00347FF3" w:rsidRDefault="00347FF3">
      <w:pPr>
        <w:pStyle w:val="a6"/>
        <w:spacing w:line="360" w:lineRule="auto"/>
        <w:ind w:right="5" w:firstLine="709"/>
        <w:jc w:val="both"/>
        <w:rPr>
          <w:rFonts w:ascii="Times New Roman" w:hAnsi="Times New Roman"/>
          <w:sz w:val="28"/>
        </w:rPr>
      </w:pPr>
      <w:r>
        <w:rPr>
          <w:rFonts w:ascii="Times New Roman" w:hAnsi="Times New Roman"/>
          <w:sz w:val="28"/>
        </w:rPr>
        <w:t>Третий этап - согласование позиций. Выделяют две фазы согласования: сначала согласование общей формулы, а затем - деталей.</w:t>
      </w:r>
    </w:p>
    <w:p w:rsidR="00347FF3" w:rsidRDefault="00347FF3">
      <w:pPr>
        <w:pStyle w:val="a6"/>
        <w:spacing w:line="360" w:lineRule="auto"/>
        <w:ind w:right="5" w:firstLine="709"/>
        <w:jc w:val="both"/>
        <w:rPr>
          <w:rFonts w:ascii="Times New Roman" w:hAnsi="Times New Roman"/>
          <w:sz w:val="28"/>
        </w:rPr>
      </w:pPr>
      <w:r>
        <w:rPr>
          <w:rFonts w:ascii="Times New Roman" w:hAnsi="Times New Roman"/>
          <w:sz w:val="28"/>
        </w:rPr>
        <w:t>Заключительным периодом переговорного процесса является анализ результатов переговоров и выполнение достигнутых договоренностей. Принято считать, что если стороны подписали некий документ, значит, переговоры были не впустую.</w:t>
      </w:r>
    </w:p>
    <w:p w:rsidR="00347FF3" w:rsidRDefault="00347FF3">
      <w:pPr>
        <w:pStyle w:val="a6"/>
        <w:spacing w:line="360" w:lineRule="auto"/>
        <w:ind w:right="5" w:firstLine="709"/>
        <w:jc w:val="both"/>
        <w:rPr>
          <w:rFonts w:ascii="Times New Roman" w:hAnsi="Times New Roman"/>
          <w:sz w:val="28"/>
        </w:rPr>
      </w:pPr>
      <w:r>
        <w:rPr>
          <w:rFonts w:ascii="Times New Roman" w:hAnsi="Times New Roman"/>
          <w:sz w:val="28"/>
        </w:rPr>
        <w:t xml:space="preserve">После завершения переговоров необходимо провести анализ их содержательной и процессуальной стороны, т. е. обсудить: </w:t>
      </w:r>
    </w:p>
    <w:p w:rsidR="00347FF3" w:rsidRDefault="00347FF3">
      <w:pPr>
        <w:pStyle w:val="a6"/>
        <w:spacing w:line="360" w:lineRule="auto"/>
        <w:ind w:right="5"/>
        <w:jc w:val="both"/>
        <w:rPr>
          <w:rFonts w:ascii="Times New Roman" w:hAnsi="Times New Roman"/>
          <w:sz w:val="28"/>
        </w:rPr>
      </w:pPr>
      <w:r>
        <w:rPr>
          <w:rFonts w:ascii="Lucida Grande" w:hAnsi="Symbol"/>
          <w:sz w:val="28"/>
        </w:rPr>
        <w:t></w:t>
      </w:r>
      <w:r>
        <w:rPr>
          <w:rFonts w:ascii="Lucida Grande" w:hAnsi="Symbol"/>
          <w:sz w:val="28"/>
        </w:rPr>
        <w:tab/>
      </w:r>
      <w:r>
        <w:rPr>
          <w:rFonts w:ascii="Times New Roman" w:hAnsi="Times New Roman"/>
          <w:sz w:val="28"/>
        </w:rPr>
        <w:t xml:space="preserve">что способствовало успеху переговоров; </w:t>
      </w:r>
    </w:p>
    <w:p w:rsidR="00347FF3" w:rsidRDefault="00347FF3">
      <w:pPr>
        <w:pStyle w:val="a6"/>
        <w:spacing w:line="360" w:lineRule="auto"/>
        <w:ind w:right="5"/>
        <w:jc w:val="both"/>
        <w:rPr>
          <w:rFonts w:ascii="Times New Roman" w:hAnsi="Times New Roman"/>
          <w:sz w:val="28"/>
        </w:rPr>
      </w:pPr>
      <w:r>
        <w:rPr>
          <w:rFonts w:ascii="Lucida Grande" w:hAnsi="Symbol"/>
          <w:sz w:val="28"/>
        </w:rPr>
        <w:t></w:t>
      </w:r>
      <w:r>
        <w:rPr>
          <w:rFonts w:ascii="Lucida Grande" w:hAnsi="Symbol"/>
          <w:sz w:val="28"/>
        </w:rPr>
        <w:tab/>
      </w:r>
      <w:r>
        <w:rPr>
          <w:rFonts w:ascii="Times New Roman" w:hAnsi="Times New Roman"/>
          <w:sz w:val="28"/>
        </w:rPr>
        <w:t xml:space="preserve">какие возникали трудности, как они преодолевались; </w:t>
      </w:r>
    </w:p>
    <w:p w:rsidR="00347FF3" w:rsidRDefault="00347FF3">
      <w:pPr>
        <w:pStyle w:val="a6"/>
        <w:spacing w:line="360" w:lineRule="auto"/>
        <w:ind w:right="5"/>
        <w:jc w:val="both"/>
        <w:rPr>
          <w:rFonts w:ascii="Times New Roman" w:hAnsi="Times New Roman"/>
          <w:sz w:val="28"/>
        </w:rPr>
      </w:pPr>
      <w:r>
        <w:rPr>
          <w:rFonts w:ascii="Lucida Grande" w:hAnsi="Symbol"/>
          <w:sz w:val="28"/>
        </w:rPr>
        <w:t></w:t>
      </w:r>
      <w:r>
        <w:rPr>
          <w:rFonts w:ascii="Lucida Grande" w:hAnsi="Symbol"/>
          <w:sz w:val="28"/>
        </w:rPr>
        <w:tab/>
      </w:r>
      <w:r>
        <w:rPr>
          <w:rFonts w:ascii="Times New Roman" w:hAnsi="Times New Roman"/>
          <w:sz w:val="28"/>
        </w:rPr>
        <w:t xml:space="preserve">что не учтено при подготовке к переговорам и почему; </w:t>
      </w:r>
    </w:p>
    <w:p w:rsidR="00347FF3" w:rsidRDefault="00347FF3">
      <w:pPr>
        <w:pStyle w:val="a6"/>
        <w:spacing w:line="360" w:lineRule="auto"/>
        <w:ind w:right="5"/>
        <w:jc w:val="both"/>
        <w:rPr>
          <w:rFonts w:ascii="Times New Roman" w:hAnsi="Times New Roman"/>
          <w:sz w:val="28"/>
        </w:rPr>
      </w:pPr>
      <w:r>
        <w:rPr>
          <w:rFonts w:ascii="Lucida Grande" w:hAnsi="Symbol"/>
          <w:sz w:val="28"/>
        </w:rPr>
        <w:t></w:t>
      </w:r>
      <w:r>
        <w:rPr>
          <w:rFonts w:ascii="Lucida Grande" w:hAnsi="Symbol"/>
          <w:sz w:val="28"/>
        </w:rPr>
        <w:tab/>
      </w:r>
      <w:r>
        <w:rPr>
          <w:rFonts w:ascii="Times New Roman" w:hAnsi="Times New Roman"/>
          <w:sz w:val="28"/>
        </w:rPr>
        <w:t xml:space="preserve">каково было поведение оппонента на переговорах; </w:t>
      </w:r>
    </w:p>
    <w:p w:rsidR="00347FF3" w:rsidRDefault="00347FF3">
      <w:pPr>
        <w:pStyle w:val="a6"/>
        <w:numPr>
          <w:ilvl w:val="0"/>
          <w:numId w:val="4"/>
        </w:numPr>
        <w:spacing w:line="360" w:lineRule="auto"/>
        <w:ind w:right="5" w:hanging="560"/>
        <w:jc w:val="both"/>
        <w:rPr>
          <w:rFonts w:ascii="Times New Roman" w:hAnsi="Times New Roman"/>
          <w:position w:val="-2"/>
          <w:sz w:val="28"/>
        </w:rPr>
      </w:pPr>
      <w:r>
        <w:rPr>
          <w:rFonts w:ascii="Times New Roman" w:hAnsi="Times New Roman"/>
          <w:sz w:val="28"/>
        </w:rPr>
        <w:t>какой опыт ведения переговоров можно использовать.</w:t>
      </w:r>
    </w:p>
    <w:p w:rsidR="00347FF3" w:rsidRDefault="00347FF3">
      <w:pPr>
        <w:pStyle w:val="a6"/>
        <w:spacing w:line="360" w:lineRule="auto"/>
        <w:ind w:right="5" w:firstLine="709"/>
        <w:jc w:val="both"/>
        <w:rPr>
          <w:rFonts w:ascii="Times New Roman" w:hAnsi="Times New Roman"/>
          <w:sz w:val="28"/>
        </w:rPr>
      </w:pPr>
    </w:p>
    <w:p w:rsidR="00347FF3" w:rsidRDefault="00347FF3">
      <w:pPr>
        <w:pStyle w:val="1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pPr>
      <w:bookmarkStart w:id="5" w:name="_TOC8618"/>
      <w:bookmarkEnd w:id="5"/>
      <w:r>
        <w:t>Техника ведения переговоров</w:t>
      </w:r>
    </w:p>
    <w:p w:rsidR="00347FF3" w:rsidRDefault="00347FF3">
      <w:pPr>
        <w:pStyle w:val="a6"/>
        <w:spacing w:line="360" w:lineRule="auto"/>
        <w:ind w:right="5" w:firstLine="567"/>
        <w:jc w:val="both"/>
        <w:rPr>
          <w:rFonts w:ascii="Times New Roman" w:hAnsi="Times New Roman"/>
          <w:sz w:val="28"/>
        </w:rPr>
      </w:pPr>
      <w:r>
        <w:rPr>
          <w:rFonts w:ascii="Times New Roman" w:hAnsi="Times New Roman"/>
          <w:sz w:val="28"/>
        </w:rPr>
        <w:t xml:space="preserve">Для конструктивного взаимодействия с оппонентом в ходе переговоров могут быть рекомендованы следующие принципы: </w:t>
      </w:r>
    </w:p>
    <w:p w:rsidR="00347FF3" w:rsidRDefault="00347FF3">
      <w:pPr>
        <w:pStyle w:val="a6"/>
        <w:spacing w:line="360" w:lineRule="auto"/>
        <w:ind w:right="5"/>
        <w:jc w:val="both"/>
        <w:rPr>
          <w:rFonts w:ascii="Times New Roman" w:hAnsi="Times New Roman"/>
          <w:sz w:val="28"/>
        </w:rPr>
      </w:pPr>
      <w:r>
        <w:rPr>
          <w:rFonts w:ascii="Lucida Grande" w:hAnsi="Symbol"/>
          <w:sz w:val="28"/>
        </w:rPr>
        <w:t></w:t>
      </w:r>
      <w:r>
        <w:rPr>
          <w:rFonts w:ascii="Lucida Grande" w:hAnsi="Symbol"/>
          <w:sz w:val="28"/>
        </w:rPr>
        <w:tab/>
      </w:r>
      <w:r>
        <w:rPr>
          <w:rFonts w:ascii="Times New Roman" w:hAnsi="Times New Roman"/>
          <w:sz w:val="28"/>
        </w:rPr>
        <w:t>Не провоцировать оппонента на  конфронтацию.</w:t>
      </w:r>
    </w:p>
    <w:p w:rsidR="00347FF3" w:rsidRDefault="00347FF3">
      <w:pPr>
        <w:pStyle w:val="a6"/>
        <w:spacing w:line="360" w:lineRule="auto"/>
        <w:ind w:right="5"/>
        <w:jc w:val="both"/>
        <w:rPr>
          <w:rFonts w:ascii="Times New Roman" w:hAnsi="Times New Roman"/>
          <w:sz w:val="28"/>
        </w:rPr>
      </w:pPr>
      <w:r>
        <w:rPr>
          <w:rFonts w:ascii="Lucida Grande" w:hAnsi="Symbol"/>
          <w:sz w:val="28"/>
        </w:rPr>
        <w:t></w:t>
      </w:r>
      <w:r>
        <w:rPr>
          <w:rFonts w:ascii="Lucida Grande" w:hAnsi="Symbol"/>
          <w:sz w:val="28"/>
        </w:rPr>
        <w:tab/>
      </w:r>
      <w:r>
        <w:rPr>
          <w:rFonts w:ascii="Times New Roman" w:hAnsi="Times New Roman"/>
          <w:sz w:val="28"/>
        </w:rPr>
        <w:t>Внимательно выслушивать 2ю сторону, не перебивать.</w:t>
      </w:r>
    </w:p>
    <w:p w:rsidR="00347FF3" w:rsidRDefault="00347FF3">
      <w:pPr>
        <w:pStyle w:val="a6"/>
        <w:spacing w:line="360" w:lineRule="auto"/>
        <w:ind w:right="5"/>
        <w:jc w:val="both"/>
        <w:rPr>
          <w:rFonts w:ascii="Times New Roman" w:hAnsi="Times New Roman"/>
          <w:sz w:val="28"/>
        </w:rPr>
      </w:pPr>
      <w:r>
        <w:rPr>
          <w:rFonts w:ascii="Lucida Grande" w:hAnsi="Symbol"/>
          <w:sz w:val="28"/>
        </w:rPr>
        <w:t></w:t>
      </w:r>
      <w:r>
        <w:rPr>
          <w:rFonts w:ascii="Lucida Grande" w:hAnsi="Symbol"/>
          <w:sz w:val="28"/>
        </w:rPr>
        <w:tab/>
      </w:r>
      <w:r>
        <w:rPr>
          <w:rFonts w:ascii="Times New Roman" w:hAnsi="Times New Roman"/>
          <w:sz w:val="28"/>
        </w:rPr>
        <w:t>Не быть пассивным на переговорах, это указывает на слабость, нежелании вести переговоры.</w:t>
      </w:r>
    </w:p>
    <w:p w:rsidR="00347FF3" w:rsidRDefault="00347FF3">
      <w:pPr>
        <w:pStyle w:val="a6"/>
        <w:numPr>
          <w:ilvl w:val="0"/>
          <w:numId w:val="5"/>
        </w:numPr>
        <w:spacing w:line="360" w:lineRule="auto"/>
        <w:ind w:right="5" w:hanging="560"/>
        <w:jc w:val="both"/>
        <w:rPr>
          <w:rFonts w:ascii="Times New Roman" w:hAnsi="Times New Roman"/>
          <w:position w:val="-2"/>
          <w:sz w:val="28"/>
        </w:rPr>
      </w:pPr>
      <w:r>
        <w:rPr>
          <w:rFonts w:ascii="Times New Roman" w:hAnsi="Times New Roman"/>
          <w:sz w:val="28"/>
        </w:rPr>
        <w:t>Не убеждать партнера в ошибочности его позиции</w:t>
      </w:r>
    </w:p>
    <w:p w:rsidR="00347FF3" w:rsidRDefault="00347FF3">
      <w:pPr>
        <w:pStyle w:val="a6"/>
        <w:spacing w:line="360" w:lineRule="auto"/>
        <w:ind w:right="5"/>
        <w:jc w:val="both"/>
        <w:rPr>
          <w:rFonts w:ascii="Times New Roman" w:hAnsi="Times New Roman"/>
          <w:sz w:val="28"/>
        </w:rPr>
      </w:pPr>
    </w:p>
    <w:p w:rsidR="00347FF3" w:rsidRDefault="00347FF3">
      <w:pPr>
        <w:pStyle w:val="a6"/>
        <w:spacing w:line="360" w:lineRule="auto"/>
        <w:ind w:right="5" w:firstLine="709"/>
        <w:jc w:val="both"/>
        <w:rPr>
          <w:rFonts w:ascii="Times New Roman" w:hAnsi="Times New Roman"/>
          <w:sz w:val="28"/>
        </w:rPr>
      </w:pPr>
      <w:r>
        <w:rPr>
          <w:rFonts w:ascii="Times New Roman" w:hAnsi="Times New Roman"/>
          <w:sz w:val="28"/>
        </w:rPr>
        <w:t>Бывает и такое, что в как ни крути, но позиция вашего оппонента объективно сильнее. Такие переговоры вести гораздо труднее. Здесь полезны следующие рекомендации:</w:t>
      </w:r>
    </w:p>
    <w:p w:rsidR="00347FF3" w:rsidRDefault="00347FF3">
      <w:pPr>
        <w:pStyle w:val="a6"/>
        <w:spacing w:line="360" w:lineRule="auto"/>
        <w:ind w:right="5"/>
        <w:jc w:val="both"/>
        <w:rPr>
          <w:rFonts w:ascii="Times New Roman" w:hAnsi="Times New Roman"/>
          <w:sz w:val="28"/>
        </w:rPr>
      </w:pPr>
      <w:r>
        <w:rPr>
          <w:rFonts w:ascii="Lucida Grande" w:hAnsi="Symbol"/>
          <w:sz w:val="28"/>
        </w:rPr>
        <w:t></w:t>
      </w:r>
      <w:r>
        <w:rPr>
          <w:rFonts w:ascii="Lucida Grande" w:hAnsi="Symbol"/>
          <w:sz w:val="28"/>
        </w:rPr>
        <w:tab/>
      </w:r>
      <w:r>
        <w:rPr>
          <w:rFonts w:ascii="Times New Roman" w:hAnsi="Times New Roman"/>
          <w:sz w:val="28"/>
        </w:rPr>
        <w:t>Апелляция к принципу (правовым нормам, принципам справедливости, равенства).</w:t>
      </w:r>
    </w:p>
    <w:p w:rsidR="00347FF3" w:rsidRDefault="00347FF3">
      <w:pPr>
        <w:pStyle w:val="a6"/>
        <w:spacing w:line="360" w:lineRule="auto"/>
        <w:ind w:right="5"/>
        <w:jc w:val="both"/>
        <w:rPr>
          <w:rFonts w:ascii="Times New Roman" w:hAnsi="Times New Roman"/>
          <w:sz w:val="28"/>
        </w:rPr>
      </w:pPr>
      <w:r>
        <w:rPr>
          <w:rFonts w:ascii="Lucida Grande" w:hAnsi="Symbol"/>
          <w:sz w:val="28"/>
        </w:rPr>
        <w:t></w:t>
      </w:r>
      <w:r>
        <w:rPr>
          <w:rFonts w:ascii="Lucida Grande" w:hAnsi="Symbol"/>
          <w:sz w:val="28"/>
        </w:rPr>
        <w:tab/>
      </w:r>
      <w:r>
        <w:rPr>
          <w:rFonts w:ascii="Times New Roman" w:hAnsi="Times New Roman"/>
          <w:sz w:val="28"/>
        </w:rPr>
        <w:t>Апелляция к длительным «историческим отношениям» с данной стороной.</w:t>
      </w:r>
    </w:p>
    <w:p w:rsidR="00347FF3" w:rsidRDefault="00347FF3">
      <w:pPr>
        <w:pStyle w:val="a6"/>
        <w:spacing w:line="360" w:lineRule="auto"/>
        <w:ind w:right="5"/>
        <w:jc w:val="both"/>
        <w:rPr>
          <w:rFonts w:ascii="Times New Roman" w:hAnsi="Times New Roman"/>
          <w:sz w:val="28"/>
        </w:rPr>
      </w:pPr>
      <w:r>
        <w:rPr>
          <w:rFonts w:ascii="Lucida Grande" w:hAnsi="Symbol"/>
          <w:sz w:val="28"/>
        </w:rPr>
        <w:t></w:t>
      </w:r>
      <w:r>
        <w:rPr>
          <w:rFonts w:ascii="Lucida Grande" w:hAnsi="Symbol"/>
          <w:sz w:val="28"/>
        </w:rPr>
        <w:tab/>
      </w:r>
      <w:r>
        <w:rPr>
          <w:rFonts w:ascii="Times New Roman" w:hAnsi="Times New Roman"/>
          <w:sz w:val="28"/>
        </w:rPr>
        <w:t>Апелляция к будущему отношений с оппонентом (выгодность сотрудничества в дальнейшем).</w:t>
      </w:r>
    </w:p>
    <w:p w:rsidR="00347FF3" w:rsidRDefault="00347FF3">
      <w:pPr>
        <w:pStyle w:val="a6"/>
        <w:numPr>
          <w:ilvl w:val="0"/>
          <w:numId w:val="6"/>
        </w:numPr>
        <w:spacing w:line="360" w:lineRule="auto"/>
        <w:ind w:right="5" w:hanging="560"/>
        <w:jc w:val="both"/>
        <w:rPr>
          <w:rFonts w:ascii="Times New Roman" w:hAnsi="Times New Roman"/>
          <w:position w:val="-2"/>
          <w:sz w:val="28"/>
        </w:rPr>
      </w:pPr>
      <w:r>
        <w:rPr>
          <w:rFonts w:ascii="Times New Roman" w:hAnsi="Times New Roman"/>
          <w:sz w:val="28"/>
        </w:rPr>
        <w:t xml:space="preserve">Увязка разных вопросов в один «пакет». </w:t>
      </w:r>
    </w:p>
    <w:p w:rsidR="00347FF3" w:rsidRDefault="00347FF3">
      <w:pPr>
        <w:pStyle w:val="a6"/>
        <w:spacing w:line="360" w:lineRule="auto"/>
        <w:ind w:right="5" w:firstLine="567"/>
        <w:jc w:val="both"/>
        <w:rPr>
          <w:rFonts w:ascii="Times New Roman" w:hAnsi="Times New Roman"/>
          <w:sz w:val="28"/>
        </w:rPr>
      </w:pPr>
    </w:p>
    <w:p w:rsidR="00347FF3" w:rsidRDefault="00347FF3">
      <w:pPr>
        <w:pStyle w:val="a6"/>
        <w:spacing w:line="360" w:lineRule="auto"/>
        <w:ind w:right="5" w:firstLine="567"/>
        <w:jc w:val="both"/>
        <w:rPr>
          <w:rFonts w:ascii="Times New Roman" w:hAnsi="Times New Roman"/>
          <w:sz w:val="28"/>
        </w:rPr>
      </w:pPr>
      <w:r>
        <w:rPr>
          <w:rFonts w:ascii="Times New Roman" w:hAnsi="Times New Roman"/>
          <w:sz w:val="28"/>
        </w:rPr>
        <w:t>Будучи более слабым в одном, участник может оказаться сильнее в другом. Увязка этих вопросов позволяет «сбалансировать» силу сторон.</w:t>
      </w:r>
    </w:p>
    <w:p w:rsidR="00347FF3" w:rsidRDefault="00347FF3">
      <w:pPr>
        <w:pStyle w:val="a6"/>
        <w:spacing w:line="360" w:lineRule="auto"/>
        <w:ind w:right="5"/>
        <w:jc w:val="both"/>
        <w:rPr>
          <w:rFonts w:ascii="Times New Roman" w:hAnsi="Times New Roman"/>
          <w:sz w:val="28"/>
        </w:rPr>
      </w:pPr>
      <w:r>
        <w:rPr>
          <w:rFonts w:ascii="Lucida Grande" w:hAnsi="Symbol"/>
          <w:sz w:val="28"/>
        </w:rPr>
        <w:t></w:t>
      </w:r>
      <w:r>
        <w:rPr>
          <w:rFonts w:ascii="Lucida Grande" w:hAnsi="Symbol"/>
          <w:sz w:val="28"/>
        </w:rPr>
        <w:tab/>
      </w:r>
      <w:r>
        <w:rPr>
          <w:rFonts w:ascii="Times New Roman" w:hAnsi="Times New Roman"/>
          <w:sz w:val="28"/>
        </w:rPr>
        <w:t>Коалиция с сочувствующими занимаемой позиции.</w:t>
      </w:r>
    </w:p>
    <w:p w:rsidR="00347FF3" w:rsidRDefault="00347FF3">
      <w:pPr>
        <w:pStyle w:val="a6"/>
        <w:spacing w:line="360" w:lineRule="auto"/>
        <w:ind w:right="5"/>
        <w:jc w:val="both"/>
        <w:rPr>
          <w:rFonts w:ascii="Times New Roman" w:hAnsi="Times New Roman"/>
          <w:sz w:val="28"/>
        </w:rPr>
      </w:pPr>
      <w:r>
        <w:rPr>
          <w:rFonts w:ascii="Lucida Grande" w:hAnsi="Symbol"/>
          <w:sz w:val="28"/>
        </w:rPr>
        <w:t></w:t>
      </w:r>
      <w:r>
        <w:rPr>
          <w:rFonts w:ascii="Lucida Grande" w:hAnsi="Symbol"/>
          <w:sz w:val="28"/>
        </w:rPr>
        <w:tab/>
      </w:r>
      <w:r>
        <w:rPr>
          <w:rFonts w:ascii="Times New Roman" w:hAnsi="Times New Roman"/>
          <w:sz w:val="28"/>
        </w:rPr>
        <w:t>Обращение к общественному мнению.</w:t>
      </w:r>
    </w:p>
    <w:p w:rsidR="00347FF3" w:rsidRDefault="00347FF3">
      <w:pPr>
        <w:pStyle w:val="a6"/>
        <w:numPr>
          <w:ilvl w:val="0"/>
          <w:numId w:val="7"/>
        </w:numPr>
        <w:spacing w:line="360" w:lineRule="auto"/>
        <w:ind w:right="5" w:hanging="560"/>
        <w:jc w:val="both"/>
        <w:rPr>
          <w:rFonts w:ascii="Times New Roman" w:hAnsi="Times New Roman"/>
          <w:position w:val="-2"/>
          <w:sz w:val="28"/>
        </w:rPr>
      </w:pPr>
      <w:r>
        <w:rPr>
          <w:rFonts w:ascii="Times New Roman" w:hAnsi="Times New Roman"/>
          <w:sz w:val="28"/>
        </w:rPr>
        <w:t>Обращение за помощью к посреднику.</w:t>
      </w:r>
    </w:p>
    <w:p w:rsidR="00347FF3" w:rsidRDefault="00347FF3">
      <w:pPr>
        <w:pStyle w:val="a6"/>
        <w:spacing w:line="360" w:lineRule="auto"/>
        <w:ind w:right="5" w:firstLine="709"/>
        <w:jc w:val="both"/>
        <w:rPr>
          <w:rFonts w:ascii="Times New Roman" w:hAnsi="Times New Roman"/>
          <w:sz w:val="28"/>
        </w:rPr>
      </w:pPr>
    </w:p>
    <w:p w:rsidR="00347FF3" w:rsidRDefault="00347FF3">
      <w:pPr>
        <w:pStyle w:val="2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pPr>
      <w:bookmarkStart w:id="6" w:name="_TOC9691"/>
      <w:bookmarkEnd w:id="6"/>
      <w:r>
        <w:t xml:space="preserve">Тактические приемы на переговорах. </w:t>
      </w:r>
    </w:p>
    <w:p w:rsidR="00347FF3" w:rsidRDefault="00347FF3">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347FF3" w:rsidRDefault="00347FF3">
      <w:pPr>
        <w:pStyle w:val="a6"/>
        <w:spacing w:after="140" w:line="360" w:lineRule="auto"/>
        <w:ind w:right="5" w:firstLine="567"/>
        <w:jc w:val="both"/>
        <w:rPr>
          <w:rFonts w:ascii="Times New Roman" w:hAnsi="Times New Roman"/>
          <w:sz w:val="28"/>
        </w:rPr>
      </w:pPr>
      <w:r>
        <w:rPr>
          <w:rFonts w:ascii="Times New Roman" w:hAnsi="Times New Roman"/>
          <w:sz w:val="28"/>
        </w:rPr>
        <w:t>Ряд тактических приемов может применяться независимо от того, на каком этапе находится процесс переговоров. Использование же других приемов ограничено рамками конкретного этапа.</w:t>
      </w:r>
    </w:p>
    <w:p w:rsidR="00347FF3" w:rsidRDefault="00347FF3">
      <w:pPr>
        <w:pStyle w:val="a6"/>
        <w:spacing w:after="140" w:line="360" w:lineRule="auto"/>
        <w:ind w:right="5" w:firstLine="567"/>
        <w:jc w:val="both"/>
        <w:rPr>
          <w:rFonts w:ascii="Times New Roman" w:hAnsi="Times New Roman"/>
          <w:sz w:val="28"/>
          <w:u w:val="single" w:color="000000"/>
        </w:rPr>
      </w:pPr>
      <w:r>
        <w:rPr>
          <w:rFonts w:ascii="Times New Roman" w:hAnsi="Times New Roman"/>
          <w:sz w:val="28"/>
          <w:u w:val="single" w:color="000000"/>
        </w:rPr>
        <w:t>Приемы, имеющие широкое применение на всех этапах.</w:t>
      </w:r>
    </w:p>
    <w:p w:rsidR="00347FF3" w:rsidRDefault="00347FF3">
      <w:pPr>
        <w:pStyle w:val="a6"/>
        <w:spacing w:after="140" w:line="360" w:lineRule="auto"/>
        <w:ind w:right="5" w:firstLine="567"/>
        <w:jc w:val="both"/>
        <w:rPr>
          <w:rFonts w:ascii="Times New Roman" w:hAnsi="Times New Roman"/>
          <w:sz w:val="28"/>
          <w:u w:color="000000"/>
        </w:rPr>
      </w:pPr>
      <w:r>
        <w:rPr>
          <w:rFonts w:ascii="Lucida Grande" w:hAnsi="Symbol"/>
          <w:sz w:val="28"/>
          <w:u w:color="000000"/>
        </w:rPr>
        <w:t></w:t>
      </w:r>
      <w:r>
        <w:rPr>
          <w:rFonts w:ascii="Lucida Grande" w:hAnsi="Symbol"/>
          <w:sz w:val="28"/>
          <w:u w:color="000000"/>
        </w:rPr>
        <w:tab/>
      </w:r>
      <w:r>
        <w:rPr>
          <w:rFonts w:ascii="Times New Roman" w:hAnsi="Times New Roman"/>
          <w:sz w:val="28"/>
          <w:u w:color="000000"/>
        </w:rPr>
        <w:t>«Уход» связан с закрытием позиции. Примером «ухода» может служить просьба отложить рассмотрение вопроса, перенести его на другую встречу. «Уход» может быть прямым или косвенным. В первом случае прямо предлагается отложить данный вопрос. При косвенном «уходе» на вопрос дается крайне неопределенный ответ.</w:t>
      </w:r>
    </w:p>
    <w:p w:rsidR="00347FF3" w:rsidRDefault="00347FF3">
      <w:pPr>
        <w:pStyle w:val="a6"/>
        <w:spacing w:after="140" w:line="360" w:lineRule="auto"/>
        <w:ind w:right="5" w:firstLine="567"/>
        <w:jc w:val="both"/>
        <w:rPr>
          <w:rFonts w:ascii="Times New Roman" w:hAnsi="Times New Roman"/>
          <w:sz w:val="28"/>
          <w:u w:color="000000"/>
        </w:rPr>
      </w:pPr>
      <w:r>
        <w:rPr>
          <w:rFonts w:ascii="Lucida Grande" w:hAnsi="Symbol"/>
          <w:sz w:val="28"/>
          <w:u w:color="000000"/>
        </w:rPr>
        <w:t></w:t>
      </w:r>
      <w:r>
        <w:rPr>
          <w:rFonts w:ascii="Lucida Grande" w:hAnsi="Symbol"/>
          <w:sz w:val="28"/>
          <w:u w:color="000000"/>
        </w:rPr>
        <w:tab/>
      </w:r>
      <w:r>
        <w:rPr>
          <w:rFonts w:ascii="Times New Roman" w:hAnsi="Times New Roman"/>
          <w:sz w:val="28"/>
          <w:u w:color="000000"/>
        </w:rPr>
        <w:t>«Затяжка» применяется в тех случаях, когда сторона по каким-либо соображениям пытается затянуть переговоры. Представляет серию различных видов «уходов».</w:t>
      </w:r>
    </w:p>
    <w:p w:rsidR="00347FF3" w:rsidRDefault="00347FF3">
      <w:pPr>
        <w:pStyle w:val="a6"/>
        <w:spacing w:after="140" w:line="360" w:lineRule="auto"/>
        <w:ind w:right="5" w:firstLine="567"/>
        <w:jc w:val="both"/>
        <w:rPr>
          <w:rFonts w:ascii="Times New Roman" w:hAnsi="Times New Roman"/>
          <w:sz w:val="28"/>
          <w:u w:color="000000"/>
        </w:rPr>
      </w:pPr>
      <w:r>
        <w:rPr>
          <w:rFonts w:ascii="Lucida Grande" w:hAnsi="Symbol"/>
          <w:sz w:val="28"/>
          <w:u w:color="000000"/>
        </w:rPr>
        <w:t></w:t>
      </w:r>
      <w:r>
        <w:rPr>
          <w:rFonts w:ascii="Lucida Grande" w:hAnsi="Symbol"/>
          <w:sz w:val="28"/>
          <w:u w:color="000000"/>
        </w:rPr>
        <w:tab/>
      </w:r>
      <w:r>
        <w:rPr>
          <w:rFonts w:ascii="Times New Roman" w:hAnsi="Times New Roman"/>
          <w:sz w:val="28"/>
          <w:u w:color="000000"/>
        </w:rPr>
        <w:t>«Выжидание» выражается в стремлении участника сначала выслушать мнение оппонента, чтобы затем, в зависимости от полученной информации, сформулировать свою позицию.</w:t>
      </w:r>
    </w:p>
    <w:p w:rsidR="00347FF3" w:rsidRDefault="00347FF3">
      <w:pPr>
        <w:pStyle w:val="a6"/>
        <w:spacing w:after="140" w:line="360" w:lineRule="auto"/>
        <w:ind w:right="5" w:firstLine="567"/>
        <w:jc w:val="both"/>
        <w:rPr>
          <w:rFonts w:ascii="Times New Roman" w:hAnsi="Times New Roman"/>
          <w:sz w:val="28"/>
          <w:u w:color="000000"/>
        </w:rPr>
      </w:pPr>
      <w:r>
        <w:rPr>
          <w:rFonts w:ascii="Lucida Grande" w:hAnsi="Symbol"/>
          <w:sz w:val="28"/>
          <w:u w:color="000000"/>
        </w:rPr>
        <w:t></w:t>
      </w:r>
      <w:r>
        <w:rPr>
          <w:rFonts w:ascii="Lucida Grande" w:hAnsi="Symbol"/>
          <w:sz w:val="28"/>
          <w:u w:color="000000"/>
        </w:rPr>
        <w:tab/>
      </w:r>
      <w:r>
        <w:rPr>
          <w:rFonts w:ascii="Times New Roman" w:hAnsi="Times New Roman"/>
          <w:sz w:val="28"/>
          <w:u w:color="000000"/>
        </w:rPr>
        <w:t>«Выражение согласия» с уже высказанными мнениями партнера нацелено на подчеркивание общности.</w:t>
      </w:r>
    </w:p>
    <w:p w:rsidR="00347FF3" w:rsidRDefault="00347FF3">
      <w:pPr>
        <w:pStyle w:val="a6"/>
        <w:spacing w:after="140" w:line="360" w:lineRule="auto"/>
        <w:ind w:right="5" w:firstLine="567"/>
        <w:jc w:val="both"/>
        <w:rPr>
          <w:rFonts w:ascii="Times New Roman" w:hAnsi="Times New Roman"/>
          <w:sz w:val="28"/>
          <w:u w:color="000000"/>
        </w:rPr>
      </w:pPr>
      <w:r>
        <w:rPr>
          <w:rFonts w:ascii="Lucida Grande" w:hAnsi="Symbol"/>
          <w:sz w:val="28"/>
          <w:u w:color="000000"/>
        </w:rPr>
        <w:t></w:t>
      </w:r>
      <w:r>
        <w:rPr>
          <w:rFonts w:ascii="Lucida Grande" w:hAnsi="Symbol"/>
          <w:sz w:val="28"/>
          <w:u w:color="000000"/>
        </w:rPr>
        <w:tab/>
      </w:r>
      <w:r>
        <w:rPr>
          <w:rFonts w:ascii="Times New Roman" w:hAnsi="Times New Roman"/>
          <w:sz w:val="28"/>
          <w:u w:color="000000"/>
        </w:rPr>
        <w:t>«Выражение несогласия» с высказываниями оппонента -- противоположный прием.</w:t>
      </w:r>
    </w:p>
    <w:p w:rsidR="00347FF3" w:rsidRDefault="00347FF3">
      <w:pPr>
        <w:pStyle w:val="a6"/>
        <w:numPr>
          <w:ilvl w:val="0"/>
          <w:numId w:val="8"/>
        </w:numPr>
        <w:tabs>
          <w:tab w:val="clear" w:pos="560"/>
          <w:tab w:val="num" w:pos="1127"/>
        </w:tabs>
        <w:spacing w:after="140" w:line="360" w:lineRule="auto"/>
        <w:ind w:right="5" w:firstLine="7"/>
        <w:jc w:val="both"/>
        <w:rPr>
          <w:rFonts w:ascii="Times New Roman" w:hAnsi="Times New Roman"/>
          <w:position w:val="-2"/>
          <w:sz w:val="28"/>
          <w:u w:color="000000"/>
        </w:rPr>
      </w:pPr>
      <w:r>
        <w:rPr>
          <w:rFonts w:ascii="Times New Roman" w:hAnsi="Times New Roman"/>
          <w:sz w:val="28"/>
          <w:u w:color="000000"/>
        </w:rPr>
        <w:t>«Салями» -- очень медленное приоткрывание собственной позиции. Смысл приема в том, чтобы затянуть переговоры, получить как можно больше информации от оппонента.</w:t>
      </w:r>
    </w:p>
    <w:p w:rsidR="00347FF3" w:rsidRDefault="00347FF3">
      <w:pPr>
        <w:pStyle w:val="a6"/>
        <w:spacing w:line="360" w:lineRule="auto"/>
        <w:ind w:right="5" w:firstLine="709"/>
        <w:jc w:val="both"/>
        <w:rPr>
          <w:rFonts w:ascii="Times New Roman" w:hAnsi="Times New Roman"/>
          <w:sz w:val="28"/>
          <w:u w:color="000000"/>
        </w:rPr>
      </w:pPr>
    </w:p>
    <w:p w:rsidR="00347FF3" w:rsidRDefault="00347FF3">
      <w:pPr>
        <w:pStyle w:val="21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pPr>
      <w:bookmarkStart w:id="7" w:name="_TOC10921"/>
      <w:bookmarkEnd w:id="7"/>
      <w:r>
        <w:t>Психологические условия успеха на переговорах</w:t>
      </w:r>
    </w:p>
    <w:p w:rsidR="00347FF3" w:rsidRDefault="00347FF3">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347FF3" w:rsidRDefault="00347FF3">
      <w:pPr>
        <w:pStyle w:val="a6"/>
        <w:spacing w:after="140" w:line="360" w:lineRule="auto"/>
        <w:ind w:firstLine="567"/>
        <w:rPr>
          <w:rFonts w:ascii="Times New Roman" w:hAnsi="Times New Roman"/>
          <w:sz w:val="28"/>
        </w:rPr>
      </w:pPr>
      <w:r>
        <w:rPr>
          <w:rFonts w:ascii="Times New Roman" w:hAnsi="Times New Roman"/>
          <w:sz w:val="28"/>
        </w:rPr>
        <w:t>На психическое состояние человека влияют окружение, любые объекты, попадающие в зону его внимания. И от того, как устроено пространство для ведения переговоров, зависит вероятность сотрудничества или конфронтации. Так, устоявшаяся традиция садиться напротив друг друга за столом переговоров настраивает на то, что в вас видят противника, а если сесть рядом (как Горбачев с Бушем), то это заранее располагает к партнерству. Рекомендуется вести переговоры на своей территории, в крайнем случае, на нейтральной, но не на территории партнера.</w:t>
      </w:r>
    </w:p>
    <w:p w:rsidR="00347FF3" w:rsidRDefault="00347FF3">
      <w:pPr>
        <w:pStyle w:val="a6"/>
        <w:spacing w:after="140" w:line="360" w:lineRule="auto"/>
        <w:ind w:firstLine="567"/>
        <w:rPr>
          <w:rFonts w:ascii="Times New Roman" w:hAnsi="Times New Roman"/>
          <w:sz w:val="28"/>
        </w:rPr>
      </w:pPr>
      <w:r>
        <w:rPr>
          <w:rFonts w:ascii="Times New Roman" w:hAnsi="Times New Roman"/>
          <w:sz w:val="28"/>
        </w:rPr>
        <w:t xml:space="preserve"> Делегации обеих сторон должны быть представлены в равном количестве — в противном случае меньшая может стать жертвой давления или манипуляции.</w:t>
      </w:r>
    </w:p>
    <w:p w:rsidR="00347FF3" w:rsidRDefault="00347FF3">
      <w:pPr>
        <w:pStyle w:val="a6"/>
        <w:spacing w:after="140" w:line="360" w:lineRule="auto"/>
        <w:ind w:firstLine="567"/>
        <w:rPr>
          <w:rFonts w:ascii="Times New Roman" w:hAnsi="Times New Roman"/>
          <w:sz w:val="28"/>
        </w:rPr>
      </w:pPr>
      <w:r>
        <w:rPr>
          <w:rFonts w:ascii="Times New Roman" w:hAnsi="Times New Roman"/>
          <w:sz w:val="28"/>
        </w:rPr>
        <w:t>Присутствие зрителей приводит к тому, что ведущий переговоры считает для себя важным снискать их одобрение. Присутствие доброжелательных для одной из сторон зрителей усиливает группу, создавая давление на «противника», но повышает степень риска срыва переговоров (возникновение конфликта), если другая сторона выступит оппозиционно по отношению к зрителям.</w:t>
      </w:r>
      <w:r>
        <w:rPr>
          <w:rFonts w:ascii="Times New Roman" w:hAnsi="Times New Roman"/>
          <w:sz w:val="28"/>
        </w:rPr>
        <w:cr/>
        <w:t>Нейтральные зрители делают позиции сторон твердыми, препятствуют уступкам.</w:t>
      </w:r>
    </w:p>
    <w:p w:rsidR="00347FF3" w:rsidRDefault="00347FF3">
      <w:pPr>
        <w:pStyle w:val="a6"/>
        <w:spacing w:after="140" w:line="360" w:lineRule="auto"/>
        <w:ind w:firstLine="567"/>
        <w:rPr>
          <w:rFonts w:ascii="Times New Roman" w:hAnsi="Times New Roman"/>
          <w:sz w:val="28"/>
        </w:rPr>
      </w:pPr>
      <w:r>
        <w:rPr>
          <w:rFonts w:ascii="Times New Roman" w:hAnsi="Times New Roman"/>
          <w:sz w:val="28"/>
        </w:rPr>
        <w:t xml:space="preserve">Для того чтобы партнер согласился с вашей точкой зрения, вы должны стремиться убедить его, что ваша мысль принадлежит именно ему. Этот прием весьма эффективен при продаже продукции. </w:t>
      </w:r>
    </w:p>
    <w:p w:rsidR="00347FF3" w:rsidRDefault="00347FF3">
      <w:pPr>
        <w:pStyle w:val="a6"/>
        <w:spacing w:after="140" w:line="360" w:lineRule="auto"/>
        <w:ind w:firstLine="567"/>
        <w:rPr>
          <w:rFonts w:ascii="Times New Roman" w:hAnsi="Times New Roman"/>
          <w:sz w:val="28"/>
        </w:rPr>
      </w:pPr>
      <w:r>
        <w:rPr>
          <w:rFonts w:ascii="Times New Roman" w:hAnsi="Times New Roman"/>
          <w:sz w:val="28"/>
        </w:rPr>
        <w:t>Чтобы переубедить партнера, не вызывая у него недовольства или обиды, надо стараться смотреть на вещи с его точки зрения. Ваш партнер может быть полностью не прав. Но он так не думает. Не осуждайте его, а постарайтесь поставить себя на его место.</w:t>
      </w:r>
    </w:p>
    <w:p w:rsidR="00347FF3" w:rsidRDefault="00347FF3">
      <w:pPr>
        <w:pStyle w:val="a6"/>
        <w:spacing w:after="140" w:line="360" w:lineRule="auto"/>
        <w:ind w:firstLine="567"/>
        <w:rPr>
          <w:rFonts w:ascii="Times New Roman" w:hAnsi="Times New Roman"/>
          <w:sz w:val="28"/>
        </w:rPr>
      </w:pPr>
      <w:r>
        <w:rPr>
          <w:rFonts w:ascii="Times New Roman" w:hAnsi="Times New Roman"/>
          <w:sz w:val="28"/>
        </w:rPr>
        <w:t>Чтобы завоевать доверие партнера и затем склонить его к вашей точке зрения, необходимо сочувственно отнестись к его мыслям и желаниям. Каждый человек испытывает постоянную потребность в сочувствии. И если вы им искренне посочувствуете (мысленно встав на их место), то они начинают относиться к вам более доверчиво и благожелательно.</w:t>
      </w:r>
    </w:p>
    <w:p w:rsidR="00347FF3" w:rsidRDefault="00347FF3">
      <w:pPr>
        <w:pStyle w:val="a6"/>
        <w:spacing w:after="140" w:line="360" w:lineRule="auto"/>
        <w:ind w:firstLine="567"/>
        <w:rPr>
          <w:rFonts w:ascii="Times New Roman" w:hAnsi="Times New Roman"/>
          <w:sz w:val="28"/>
        </w:rPr>
      </w:pPr>
      <w:r>
        <w:rPr>
          <w:rFonts w:ascii="Times New Roman" w:hAnsi="Times New Roman"/>
          <w:sz w:val="28"/>
        </w:rPr>
        <w:t xml:space="preserve">Весьма полезно начинать обсуждение спорных вопросов с таких слов: «Я вас вполне понимаю, я понимаю, почему вы испытываете такие чувства. На вашем месте я, несомненно, чувствовал бы то же самое». Подобные слова могут смягчить даже самого непримиримого спорщика. </w:t>
      </w:r>
      <w:r>
        <w:rPr>
          <w:rFonts w:ascii="Times New Roman" w:hAnsi="Times New Roman"/>
          <w:sz w:val="28"/>
        </w:rPr>
        <w:cr/>
        <w:t>Доброжелательность, дружеский подход и понимание способны скорее заставить вашего партнера изменить свое мнение, чем самое неистовое негодование. Старайтесь с самого начала переговоров перейти на дружеский тон.</w:t>
      </w:r>
    </w:p>
    <w:p w:rsidR="00347FF3" w:rsidRDefault="00347FF3">
      <w:pPr>
        <w:pStyle w:val="a6"/>
        <w:spacing w:after="140" w:line="360" w:lineRule="auto"/>
        <w:ind w:firstLine="567"/>
        <w:rPr>
          <w:rFonts w:ascii="Times New Roman" w:hAnsi="Times New Roman"/>
          <w:sz w:val="28"/>
        </w:rPr>
      </w:pPr>
      <w:r>
        <w:rPr>
          <w:rFonts w:ascii="Times New Roman" w:hAnsi="Times New Roman"/>
          <w:sz w:val="28"/>
        </w:rPr>
        <w:t>Если атмосфера переговоров накалилась, здесь надо использовать все, чтобы ее разрядить. Остроумное или шутливое замечание, сказанное вовремя, может разрядить обстановку. Но если вы не уверены, что умеете шутить, лучше не шутить. Хорошо бы вызвать смех, но не показаться при этом смешным.</w:t>
      </w:r>
      <w:r>
        <w:rPr>
          <w:rFonts w:ascii="Times New Roman" w:hAnsi="Times New Roman"/>
          <w:sz w:val="28"/>
        </w:rPr>
        <w:cr/>
        <w:t xml:space="preserve">Если же шутка касается вас, ни в коем случае нельзя допустить, чтобы ваше лицо приняло обиженное выражение. Самая лучшая реакция — ответить такой же шуткой. Но если вы не в состоянии это сделать, выход есть: посмеяться над собой вместе со всеми.  </w:t>
      </w:r>
    </w:p>
    <w:p w:rsidR="00347FF3" w:rsidRDefault="00347FF3">
      <w:pPr>
        <w:pStyle w:val="a6"/>
        <w:spacing w:after="140" w:line="360" w:lineRule="auto"/>
        <w:ind w:firstLine="567"/>
        <w:rPr>
          <w:rFonts w:ascii="Times New Roman" w:hAnsi="Times New Roman"/>
          <w:sz w:val="28"/>
        </w:rPr>
      </w:pPr>
      <w:r>
        <w:rPr>
          <w:rFonts w:ascii="Times New Roman" w:hAnsi="Times New Roman"/>
          <w:sz w:val="28"/>
        </w:rPr>
        <w:t>При любых переговорах не следует воспринимать другую сторону как монолит — ведь она состоит из разных людей. Более того, даже имея дело с одним человеком, не забывайте о многогранности личности, и вы сможете договориться с ним, управляя ходом переговоров.</w:t>
      </w:r>
    </w:p>
    <w:p w:rsidR="00347FF3" w:rsidRDefault="00347FF3">
      <w:pPr>
        <w:pStyle w:val="a6"/>
        <w:spacing w:after="140" w:line="360" w:lineRule="auto"/>
        <w:ind w:firstLine="567"/>
        <w:rPr>
          <w:rFonts w:ascii="Times New Roman" w:hAnsi="Times New Roman"/>
          <w:sz w:val="28"/>
        </w:rPr>
      </w:pPr>
      <w:r>
        <w:rPr>
          <w:rFonts w:ascii="Times New Roman" w:hAnsi="Times New Roman"/>
          <w:sz w:val="28"/>
        </w:rPr>
        <w:t>Психологически правильно начать переговоры с взаимовыгодных для обеих сторон вопросов, обсудить наиболее простые и уже, затем приступить к сложным.Тактически грамотное и психологически выдержанное поведение партнера служит гарантией успеха на переговорах.</w:t>
      </w:r>
    </w:p>
    <w:p w:rsidR="00347FF3" w:rsidRDefault="00347FF3">
      <w:pPr>
        <w:pStyle w:val="a6"/>
        <w:spacing w:after="140" w:line="360" w:lineRule="auto"/>
        <w:ind w:firstLine="567"/>
        <w:rPr>
          <w:rFonts w:ascii="Times New Roman" w:hAnsi="Times New Roman"/>
          <w:sz w:val="28"/>
        </w:rPr>
      </w:pPr>
      <w:r>
        <w:rPr>
          <w:rFonts w:ascii="Times New Roman" w:hAnsi="Times New Roman"/>
          <w:sz w:val="28"/>
        </w:rPr>
        <w:t>Одним из условий успешных переговоров является четкая конкретная речь участников, уверенный тон (когда вы выставляете свои требования). Такой подход заставит собеседника искать пути выполнения ваших требований и в то же время создаст у него ощущение, что предложенный им подход принят.</w:t>
      </w:r>
      <w:r>
        <w:rPr>
          <w:rFonts w:ascii="Times New Roman" w:hAnsi="Times New Roman"/>
          <w:sz w:val="28"/>
        </w:rPr>
        <w:cr/>
        <w:t>Д. Карнеги указывает на правило, соблюдение которого позволяет склонить людей к нужной точке зрения: «Относитесь сочувственно к мыслям и желаниям других».</w:t>
      </w:r>
    </w:p>
    <w:p w:rsidR="00347FF3" w:rsidRDefault="00347FF3">
      <w:pPr>
        <w:pStyle w:val="a6"/>
        <w:spacing w:after="140" w:line="360" w:lineRule="auto"/>
        <w:ind w:firstLine="567"/>
        <w:rPr>
          <w:rFonts w:ascii="Times New Roman" w:hAnsi="Times New Roman"/>
          <w:sz w:val="28"/>
        </w:rPr>
      </w:pPr>
      <w:r>
        <w:rPr>
          <w:rFonts w:ascii="Times New Roman" w:hAnsi="Times New Roman"/>
          <w:sz w:val="28"/>
        </w:rPr>
        <w:t>В заключение хотелось бы привести шесть основных правил, способствующих успеху переговоров и поддержанию благоприятного климата в процессе их ведения, которые должны неукоснительно соблюдать обе стороны:</w:t>
      </w:r>
      <w:r>
        <w:rPr>
          <w:rFonts w:ascii="Times New Roman" w:hAnsi="Times New Roman"/>
          <w:sz w:val="28"/>
        </w:rPr>
        <w:cr/>
        <w:t>1. Рациональность. Необходимо вести себя рационально, если даже другая сторона проявляет эмоции. Неконтролируемые эмоции отрицательно сказываются на процессе принятия решений.</w:t>
      </w:r>
      <w:r>
        <w:rPr>
          <w:rFonts w:ascii="Times New Roman" w:hAnsi="Times New Roman"/>
          <w:sz w:val="28"/>
        </w:rPr>
        <w:cr/>
        <w:t>2. Понимание. Постарайтесь понять партнера. Невнимание к точке зрения партнера ограничивает возможность выработки взаимоприемлемых решений.</w:t>
      </w:r>
      <w:r>
        <w:rPr>
          <w:rFonts w:ascii="Times New Roman" w:hAnsi="Times New Roman"/>
          <w:sz w:val="28"/>
        </w:rPr>
        <w:cr/>
        <w:t>3. Общение. Если даже противоположная сторона вас не слушает, постарайтесь провести консультации с ней, тем самым будут улучшены отношения.</w:t>
      </w:r>
      <w:r>
        <w:rPr>
          <w:rFonts w:ascii="Times New Roman" w:hAnsi="Times New Roman"/>
          <w:sz w:val="28"/>
        </w:rPr>
        <w:cr/>
        <w:t>4. Достоверность. Не давайте ложной информации, если это делает противоположная сторона. Такое поведение ослабляет силу аргументации, а также затрудняет в дальнейшем взаимодействие.</w:t>
      </w:r>
      <w:r>
        <w:rPr>
          <w:rFonts w:ascii="Times New Roman" w:hAnsi="Times New Roman"/>
          <w:sz w:val="28"/>
        </w:rPr>
        <w:cr/>
        <w:t>5. Избегайте поучительного тона. Не старайтесь поучать партнера, будьте, открыты для его аргументов и постарайтесь, в свою очередь, убедить его.</w:t>
      </w:r>
      <w:r>
        <w:rPr>
          <w:rFonts w:ascii="Times New Roman" w:hAnsi="Times New Roman"/>
          <w:sz w:val="28"/>
        </w:rPr>
        <w:cr/>
        <w:t>6. Принятие. Постарайтесь принять другую сторону и будьте, открыты для ’того, чтобы узнать нечто новое от партнера.</w:t>
      </w:r>
    </w:p>
    <w:p w:rsidR="00347FF3" w:rsidRDefault="00347FF3">
      <w:pPr>
        <w:pStyle w:val="a6"/>
        <w:spacing w:after="260" w:line="360" w:lineRule="auto"/>
        <w:rPr>
          <w:rFonts w:ascii="Arial" w:hAnsi="Arial"/>
          <w:sz w:val="26"/>
        </w:rPr>
      </w:pPr>
    </w:p>
    <w:p w:rsidR="00347FF3" w:rsidRDefault="00347FF3">
      <w:pPr>
        <w:pStyle w:val="1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pPr>
      <w:bookmarkStart w:id="8" w:name="_TOC15912"/>
      <w:bookmarkEnd w:id="8"/>
      <w:r>
        <w:t>Неформальные переговоры в повседневной жизни</w:t>
      </w:r>
    </w:p>
    <w:p w:rsidR="00347FF3" w:rsidRDefault="00347FF3">
      <w:pPr>
        <w:pStyle w:val="a6"/>
        <w:spacing w:line="360" w:lineRule="auto"/>
        <w:ind w:firstLine="567"/>
        <w:rPr>
          <w:rFonts w:ascii="Arial" w:hAnsi="Arial"/>
          <w:sz w:val="28"/>
        </w:rPr>
      </w:pPr>
      <w:r>
        <w:rPr>
          <w:rFonts w:ascii="Arial" w:hAnsi="Arial"/>
          <w:sz w:val="28"/>
        </w:rPr>
        <w:t xml:space="preserve"> </w:t>
      </w:r>
      <w:r>
        <w:rPr>
          <w:rFonts w:ascii="Arial" w:hAnsi="Arial"/>
          <w:sz w:val="28"/>
        </w:rPr>
        <w:cr/>
      </w:r>
    </w:p>
    <w:p w:rsidR="00347FF3" w:rsidRDefault="00347FF3">
      <w:pPr>
        <w:pStyle w:val="a6"/>
        <w:spacing w:line="360" w:lineRule="auto"/>
        <w:ind w:firstLine="567"/>
        <w:rPr>
          <w:rFonts w:ascii="Arial" w:hAnsi="Arial"/>
          <w:sz w:val="26"/>
        </w:rPr>
      </w:pPr>
      <w:r>
        <w:rPr>
          <w:rFonts w:ascii="Times New Roman" w:hAnsi="Times New Roman"/>
          <w:sz w:val="28"/>
        </w:rPr>
        <w:t>Повседневная окружающая атмосфера и взаимоотношения часто включают в себя переговоры. Например, вы можете согласиться отводить соседских детей в школу по понедельникам и четвергам, если они будут отводить ваших детей в школу по вторникам и пятницам, и вы будете меняться каждую среду. При необходимости, заранее обговоренные встречи могут переноситься, однако об этом необходимо также договариваться. Например, вы можете договориться о цене вазы, которую вы покупаете на базаре, но если вы решите купить ещё одну вазу, то вы вправе заново договариваться о цене и требовать снижения цены, так как вы покупаете больше ваз. Вы можете сделать заказ на дом, и вы можете затем увеличить ваш заказ и договориться об этом, если кто-то ещё заинтересуется тем, что вы заказали</w:t>
      </w:r>
      <w:r>
        <w:rPr>
          <w:rFonts w:ascii="Arial" w:hAnsi="Arial"/>
          <w:sz w:val="28"/>
        </w:rPr>
        <w:t>.</w:t>
      </w:r>
    </w:p>
    <w:p w:rsidR="00347FF3" w:rsidRDefault="00347FF3">
      <w:pPr>
        <w:pStyle w:val="a6"/>
        <w:spacing w:after="260" w:line="360" w:lineRule="auto"/>
        <w:rPr>
          <w:rFonts w:ascii="Arial" w:hAnsi="Arial"/>
          <w:sz w:val="26"/>
        </w:rPr>
      </w:pPr>
    </w:p>
    <w:p w:rsidR="00347FF3" w:rsidRDefault="00347FF3">
      <w:pPr>
        <w:pStyle w:val="1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center"/>
      </w:pPr>
      <w:bookmarkStart w:id="9" w:name="_TOC16729"/>
      <w:bookmarkEnd w:id="9"/>
      <w:r>
        <w:t>Заключение</w:t>
      </w:r>
    </w:p>
    <w:p w:rsidR="00347FF3" w:rsidRDefault="00347FF3">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p>
    <w:p w:rsidR="00347FF3" w:rsidRDefault="00347FF3">
      <w:pPr>
        <w:pStyle w:val="a6"/>
        <w:spacing w:line="360" w:lineRule="auto"/>
        <w:ind w:right="5" w:firstLine="709"/>
        <w:jc w:val="both"/>
        <w:rPr>
          <w:rFonts w:ascii="Times New Roman" w:hAnsi="Times New Roman"/>
          <w:sz w:val="28"/>
        </w:rPr>
      </w:pPr>
      <w:r>
        <w:rPr>
          <w:rFonts w:ascii="Times New Roman" w:hAnsi="Times New Roman"/>
          <w:sz w:val="26"/>
        </w:rPr>
        <w:t xml:space="preserve">На сегодняшний день любой человек, живущий в обществе, является человеком, ведущим переговоры. Переговоры — это факт нашей повседневной жизни, основное средство получить от других людей то, чего вы хотите. В наше время все чаще приходится прибегать к переговорам: ведь  </w:t>
      </w:r>
      <w:r>
        <w:rPr>
          <w:rFonts w:ascii="Times New Roman" w:hAnsi="Times New Roman"/>
          <w:sz w:val="28"/>
        </w:rPr>
        <w:t xml:space="preserve">конфликт </w:t>
      </w:r>
      <w:r>
        <w:rPr>
          <w:rFonts w:ascii="Times New Roman" w:hAnsi="Times New Roman"/>
          <w:sz w:val="26"/>
        </w:rPr>
        <w:t>является, образно говоря, развивающейся индустрией. Каждый человек хочет участвовать в принятии решений, которые его затрагивают; все меньше и меньше людей соглашаются с навязанными кем-то решениями. Хотя переговоры происходят каждый день, вести их как следует нелегко.</w:t>
      </w:r>
    </w:p>
    <w:p w:rsidR="00347FF3" w:rsidRDefault="00347FF3">
      <w:pPr>
        <w:pStyle w:val="a6"/>
        <w:spacing w:line="360" w:lineRule="auto"/>
        <w:ind w:right="5" w:firstLine="709"/>
        <w:jc w:val="both"/>
        <w:rPr>
          <w:rFonts w:ascii="Times New Roman" w:hAnsi="Times New Roman"/>
          <w:sz w:val="28"/>
        </w:rPr>
      </w:pPr>
      <w:r>
        <w:rPr>
          <w:rFonts w:ascii="Times New Roman" w:hAnsi="Times New Roman"/>
          <w:sz w:val="28"/>
        </w:rPr>
        <w:t>Мастерство вести переговоры, как и всякое другое мастерство, приходит с опытом, практикой, умением учиться на ошибках. Но, как известно, опыт бывает не только положительный, но и отрицательным. Основные положения, рассмотренные мной в работе, являются основными для успешного устранения конфликта с помощью переговоров.</w:t>
      </w:r>
    </w:p>
    <w:p w:rsidR="00347FF3" w:rsidRDefault="00347FF3">
      <w:pPr>
        <w:pStyle w:val="a6"/>
        <w:spacing w:line="360" w:lineRule="auto"/>
        <w:ind w:right="5" w:firstLine="709"/>
        <w:jc w:val="both"/>
        <w:rPr>
          <w:rFonts w:ascii="Times New Roman" w:hAnsi="Times New Roman"/>
          <w:sz w:val="28"/>
        </w:rPr>
      </w:pPr>
      <w:r>
        <w:rPr>
          <w:rFonts w:ascii="Times New Roman" w:hAnsi="Times New Roman"/>
          <w:sz w:val="28"/>
        </w:rPr>
        <w:t xml:space="preserve">В настоящее время знание вопросов рассмотренных в моем реферате играет важную роль также и в работе любой организации. Так как переговоры являются важной составной частью деятельности человека в бизнесе, от которой во многом завист ваш успех. </w:t>
      </w:r>
    </w:p>
    <w:p w:rsidR="00347FF3" w:rsidRDefault="00347FF3">
      <w:pPr>
        <w:pStyle w:val="a4"/>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eastAsia="Times New Roman" w:hAnsi="Times New Roman"/>
          <w:color w:val="auto"/>
          <w:sz w:val="20"/>
          <w:lang w:bidi="x-none"/>
        </w:rPr>
      </w:pPr>
      <w:bookmarkStart w:id="10" w:name="_GoBack"/>
      <w:bookmarkEnd w:id="10"/>
    </w:p>
    <w:sectPr w:rsidR="00347FF3">
      <w:headerReference w:type="even" r:id="rId7"/>
      <w:headerReference w:type="default" r:id="rId8"/>
      <w:footerReference w:type="even" r:id="rId9"/>
      <w:footerReference w:type="default" r:id="rId10"/>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FF3" w:rsidRDefault="00347FF3">
      <w:r>
        <w:separator/>
      </w:r>
    </w:p>
  </w:endnote>
  <w:endnote w:type="continuationSeparator" w:id="0">
    <w:p w:rsidR="00347FF3" w:rsidRDefault="00347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ヒラギノ角ゴ Pro W3">
    <w:charset w:val="00"/>
    <w:family w:val="roman"/>
    <w:pitch w:val="default"/>
  </w:font>
  <w:font w:name="Times New Roman Bold">
    <w:altName w:val="Times New Roman"/>
    <w:panose1 w:val="02020803070505020304"/>
    <w:charset w:val="00"/>
    <w:family w:val="roman"/>
    <w:pitch w:val="default"/>
  </w:font>
  <w:font w:name="Times New Roman Italic">
    <w:altName w:val="Times New Roman"/>
    <w:panose1 w:val="02020503050405090304"/>
    <w:charset w:val="00"/>
    <w:family w:val="roman"/>
    <w:pitch w:val="default"/>
  </w:font>
  <w:font w:name="Lucida Grande">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FF3" w:rsidRDefault="00347FF3">
    <w:pPr>
      <w:pStyle w:val="a3"/>
      <w:rPr>
        <w:rFonts w:ascii="Times New Roman" w:eastAsia="Times New Roman" w:hAnsi="Times New Roman"/>
        <w:color w:val="auto"/>
        <w:lang w:bidi="x-non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FF3" w:rsidRDefault="00347FF3">
    <w:pPr>
      <w:pStyle w:val="a3"/>
      <w:rPr>
        <w:rFonts w:ascii="Times New Roman" w:eastAsia="Times New Roman" w:hAnsi="Times New Roman"/>
        <w:color w:val="auto"/>
        <w:lang w:bidi="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FF3" w:rsidRDefault="00347FF3">
      <w:r>
        <w:separator/>
      </w:r>
    </w:p>
  </w:footnote>
  <w:footnote w:type="continuationSeparator" w:id="0">
    <w:p w:rsidR="00347FF3" w:rsidRDefault="00347F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FF3" w:rsidRDefault="00347FF3">
    <w:pPr>
      <w:pStyle w:val="a3"/>
      <w:rPr>
        <w:rFonts w:ascii="Times New Roman" w:eastAsia="Times New Roman" w:hAnsi="Times New Roman"/>
        <w:color w:val="auto"/>
        <w:lang w:bidi="x-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FF3" w:rsidRDefault="00347FF3">
    <w:pPr>
      <w:pStyle w:val="a3"/>
      <w:rPr>
        <w:rFonts w:ascii="Times New Roman" w:eastAsia="Times New Roman" w:hAnsi="Times New Roman"/>
        <w:color w:val="auto"/>
        <w:lang w:bidi="x-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894EE873"/>
    <w:lvl w:ilvl="0">
      <w:start w:val="2"/>
      <w:numFmt w:val="decimal"/>
      <w:isLgl/>
      <w:lvlText w:val="%1)"/>
      <w:lvlJc w:val="left"/>
      <w:pPr>
        <w:tabs>
          <w:tab w:val="num" w:pos="303"/>
        </w:tabs>
        <w:ind w:left="303" w:firstLine="0"/>
      </w:pPr>
      <w:rPr>
        <w:rFonts w:hint="default"/>
        <w:position w:val="0"/>
      </w:rPr>
    </w:lvl>
    <w:lvl w:ilvl="1">
      <w:start w:val="1"/>
      <w:numFmt w:val="decimal"/>
      <w:isLgl/>
      <w:lvlText w:val="%2)"/>
      <w:lvlJc w:val="left"/>
      <w:pPr>
        <w:tabs>
          <w:tab w:val="num" w:pos="303"/>
        </w:tabs>
        <w:ind w:left="303" w:firstLine="720"/>
      </w:pPr>
      <w:rPr>
        <w:rFonts w:hint="default"/>
        <w:position w:val="0"/>
      </w:rPr>
    </w:lvl>
    <w:lvl w:ilvl="2">
      <w:start w:val="1"/>
      <w:numFmt w:val="decimal"/>
      <w:isLgl/>
      <w:lvlText w:val="%3)"/>
      <w:lvlJc w:val="left"/>
      <w:pPr>
        <w:tabs>
          <w:tab w:val="num" w:pos="303"/>
        </w:tabs>
        <w:ind w:left="303" w:firstLine="1440"/>
      </w:pPr>
      <w:rPr>
        <w:rFonts w:hint="default"/>
        <w:position w:val="0"/>
      </w:rPr>
    </w:lvl>
    <w:lvl w:ilvl="3">
      <w:start w:val="1"/>
      <w:numFmt w:val="decimal"/>
      <w:isLgl/>
      <w:lvlText w:val="%4)"/>
      <w:lvlJc w:val="left"/>
      <w:pPr>
        <w:tabs>
          <w:tab w:val="num" w:pos="303"/>
        </w:tabs>
        <w:ind w:left="303" w:firstLine="2160"/>
      </w:pPr>
      <w:rPr>
        <w:rFonts w:hint="default"/>
        <w:position w:val="0"/>
      </w:rPr>
    </w:lvl>
    <w:lvl w:ilvl="4">
      <w:start w:val="1"/>
      <w:numFmt w:val="decimal"/>
      <w:isLgl/>
      <w:lvlText w:val="%5)"/>
      <w:lvlJc w:val="left"/>
      <w:pPr>
        <w:tabs>
          <w:tab w:val="num" w:pos="303"/>
        </w:tabs>
        <w:ind w:left="303" w:firstLine="2880"/>
      </w:pPr>
      <w:rPr>
        <w:rFonts w:hint="default"/>
        <w:position w:val="0"/>
      </w:rPr>
    </w:lvl>
    <w:lvl w:ilvl="5">
      <w:start w:val="1"/>
      <w:numFmt w:val="decimal"/>
      <w:isLgl/>
      <w:lvlText w:val="%6)"/>
      <w:lvlJc w:val="left"/>
      <w:pPr>
        <w:tabs>
          <w:tab w:val="num" w:pos="303"/>
        </w:tabs>
        <w:ind w:left="303" w:firstLine="3600"/>
      </w:pPr>
      <w:rPr>
        <w:rFonts w:hint="default"/>
        <w:position w:val="0"/>
      </w:rPr>
    </w:lvl>
    <w:lvl w:ilvl="6">
      <w:start w:val="1"/>
      <w:numFmt w:val="decimal"/>
      <w:isLgl/>
      <w:lvlText w:val="%7)"/>
      <w:lvlJc w:val="left"/>
      <w:pPr>
        <w:tabs>
          <w:tab w:val="num" w:pos="303"/>
        </w:tabs>
        <w:ind w:left="303" w:firstLine="4320"/>
      </w:pPr>
      <w:rPr>
        <w:rFonts w:hint="default"/>
        <w:position w:val="0"/>
      </w:rPr>
    </w:lvl>
    <w:lvl w:ilvl="7">
      <w:start w:val="1"/>
      <w:numFmt w:val="decimal"/>
      <w:isLgl/>
      <w:lvlText w:val="%8)"/>
      <w:lvlJc w:val="left"/>
      <w:pPr>
        <w:tabs>
          <w:tab w:val="num" w:pos="303"/>
        </w:tabs>
        <w:ind w:left="303" w:firstLine="5040"/>
      </w:pPr>
      <w:rPr>
        <w:rFonts w:hint="default"/>
        <w:position w:val="0"/>
      </w:rPr>
    </w:lvl>
    <w:lvl w:ilvl="8">
      <w:start w:val="1"/>
      <w:numFmt w:val="decimal"/>
      <w:isLgl/>
      <w:lvlText w:val="%9)"/>
      <w:lvlJc w:val="left"/>
      <w:pPr>
        <w:tabs>
          <w:tab w:val="num" w:pos="303"/>
        </w:tabs>
        <w:ind w:left="303" w:firstLine="5760"/>
      </w:pPr>
      <w:rPr>
        <w:rFonts w:hint="default"/>
        <w:position w:val="0"/>
      </w:rPr>
    </w:lvl>
  </w:abstractNum>
  <w:abstractNum w:abstractNumId="1">
    <w:nsid w:val="00000002"/>
    <w:multiLevelType w:val="multilevel"/>
    <w:tmpl w:val="894EE874"/>
    <w:lvl w:ilvl="0">
      <w:start w:val="1"/>
      <w:numFmt w:val="bullet"/>
      <w:lvlText w:val="-"/>
      <w:lvlJc w:val="left"/>
      <w:pPr>
        <w:tabs>
          <w:tab w:val="num" w:pos="163"/>
        </w:tabs>
        <w:ind w:left="163" w:firstLine="0"/>
      </w:pPr>
      <w:rPr>
        <w:rFonts w:hint="default"/>
        <w:position w:val="0"/>
      </w:rPr>
    </w:lvl>
    <w:lvl w:ilvl="1">
      <w:start w:val="1"/>
      <w:numFmt w:val="bullet"/>
      <w:lvlText w:val="-"/>
      <w:lvlJc w:val="left"/>
      <w:pPr>
        <w:tabs>
          <w:tab w:val="num" w:pos="163"/>
        </w:tabs>
        <w:ind w:left="163" w:firstLine="720"/>
      </w:pPr>
      <w:rPr>
        <w:rFonts w:hint="default"/>
        <w:position w:val="0"/>
      </w:rPr>
    </w:lvl>
    <w:lvl w:ilvl="2">
      <w:start w:val="1"/>
      <w:numFmt w:val="bullet"/>
      <w:lvlText w:val="-"/>
      <w:lvlJc w:val="left"/>
      <w:pPr>
        <w:tabs>
          <w:tab w:val="num" w:pos="163"/>
        </w:tabs>
        <w:ind w:left="163" w:firstLine="1440"/>
      </w:pPr>
      <w:rPr>
        <w:rFonts w:hint="default"/>
        <w:position w:val="0"/>
      </w:rPr>
    </w:lvl>
    <w:lvl w:ilvl="3">
      <w:start w:val="1"/>
      <w:numFmt w:val="bullet"/>
      <w:lvlText w:val="-"/>
      <w:lvlJc w:val="left"/>
      <w:pPr>
        <w:tabs>
          <w:tab w:val="num" w:pos="163"/>
        </w:tabs>
        <w:ind w:left="163" w:firstLine="2160"/>
      </w:pPr>
      <w:rPr>
        <w:rFonts w:hint="default"/>
        <w:position w:val="0"/>
      </w:rPr>
    </w:lvl>
    <w:lvl w:ilvl="4">
      <w:start w:val="1"/>
      <w:numFmt w:val="bullet"/>
      <w:lvlText w:val="-"/>
      <w:lvlJc w:val="left"/>
      <w:pPr>
        <w:tabs>
          <w:tab w:val="num" w:pos="163"/>
        </w:tabs>
        <w:ind w:left="163" w:firstLine="2880"/>
      </w:pPr>
      <w:rPr>
        <w:rFonts w:hint="default"/>
        <w:position w:val="0"/>
      </w:rPr>
    </w:lvl>
    <w:lvl w:ilvl="5">
      <w:start w:val="1"/>
      <w:numFmt w:val="bullet"/>
      <w:lvlText w:val="-"/>
      <w:lvlJc w:val="left"/>
      <w:pPr>
        <w:tabs>
          <w:tab w:val="num" w:pos="163"/>
        </w:tabs>
        <w:ind w:left="163" w:firstLine="3600"/>
      </w:pPr>
      <w:rPr>
        <w:rFonts w:hint="default"/>
        <w:position w:val="0"/>
      </w:rPr>
    </w:lvl>
    <w:lvl w:ilvl="6">
      <w:start w:val="1"/>
      <w:numFmt w:val="bullet"/>
      <w:lvlText w:val="-"/>
      <w:lvlJc w:val="left"/>
      <w:pPr>
        <w:tabs>
          <w:tab w:val="num" w:pos="163"/>
        </w:tabs>
        <w:ind w:left="163" w:firstLine="4320"/>
      </w:pPr>
      <w:rPr>
        <w:rFonts w:hint="default"/>
        <w:position w:val="0"/>
      </w:rPr>
    </w:lvl>
    <w:lvl w:ilvl="7">
      <w:start w:val="1"/>
      <w:numFmt w:val="bullet"/>
      <w:lvlText w:val="-"/>
      <w:lvlJc w:val="left"/>
      <w:pPr>
        <w:tabs>
          <w:tab w:val="num" w:pos="163"/>
        </w:tabs>
        <w:ind w:left="163" w:firstLine="5040"/>
      </w:pPr>
      <w:rPr>
        <w:rFonts w:hint="default"/>
        <w:position w:val="0"/>
      </w:rPr>
    </w:lvl>
    <w:lvl w:ilvl="8">
      <w:start w:val="1"/>
      <w:numFmt w:val="bullet"/>
      <w:lvlText w:val="-"/>
      <w:lvlJc w:val="left"/>
      <w:pPr>
        <w:tabs>
          <w:tab w:val="num" w:pos="163"/>
        </w:tabs>
        <w:ind w:left="163" w:firstLine="5760"/>
      </w:pPr>
      <w:rPr>
        <w:rFonts w:hint="default"/>
        <w:position w:val="0"/>
      </w:rPr>
    </w:lvl>
  </w:abstractNum>
  <w:abstractNum w:abstractNumId="2">
    <w:nsid w:val="00000003"/>
    <w:multiLevelType w:val="multilevel"/>
    <w:tmpl w:val="894EE875"/>
    <w:lvl w:ilvl="0">
      <w:start w:val="1"/>
      <w:numFmt w:val="bullet"/>
      <w:lvlText w:val="-"/>
      <w:lvlJc w:val="left"/>
      <w:pPr>
        <w:tabs>
          <w:tab w:val="num" w:pos="163"/>
        </w:tabs>
        <w:ind w:left="163" w:firstLine="0"/>
      </w:pPr>
      <w:rPr>
        <w:rFonts w:hint="default"/>
        <w:position w:val="0"/>
      </w:rPr>
    </w:lvl>
    <w:lvl w:ilvl="1">
      <w:start w:val="1"/>
      <w:numFmt w:val="bullet"/>
      <w:lvlText w:val="-"/>
      <w:lvlJc w:val="left"/>
      <w:pPr>
        <w:tabs>
          <w:tab w:val="num" w:pos="163"/>
        </w:tabs>
        <w:ind w:left="163" w:firstLine="720"/>
      </w:pPr>
      <w:rPr>
        <w:rFonts w:hint="default"/>
        <w:position w:val="0"/>
      </w:rPr>
    </w:lvl>
    <w:lvl w:ilvl="2">
      <w:start w:val="1"/>
      <w:numFmt w:val="bullet"/>
      <w:lvlText w:val="-"/>
      <w:lvlJc w:val="left"/>
      <w:pPr>
        <w:tabs>
          <w:tab w:val="num" w:pos="163"/>
        </w:tabs>
        <w:ind w:left="163" w:firstLine="1440"/>
      </w:pPr>
      <w:rPr>
        <w:rFonts w:hint="default"/>
        <w:position w:val="0"/>
      </w:rPr>
    </w:lvl>
    <w:lvl w:ilvl="3">
      <w:start w:val="1"/>
      <w:numFmt w:val="bullet"/>
      <w:lvlText w:val="-"/>
      <w:lvlJc w:val="left"/>
      <w:pPr>
        <w:tabs>
          <w:tab w:val="num" w:pos="163"/>
        </w:tabs>
        <w:ind w:left="163" w:firstLine="2160"/>
      </w:pPr>
      <w:rPr>
        <w:rFonts w:hint="default"/>
        <w:position w:val="0"/>
      </w:rPr>
    </w:lvl>
    <w:lvl w:ilvl="4">
      <w:start w:val="1"/>
      <w:numFmt w:val="bullet"/>
      <w:lvlText w:val="-"/>
      <w:lvlJc w:val="left"/>
      <w:pPr>
        <w:tabs>
          <w:tab w:val="num" w:pos="163"/>
        </w:tabs>
        <w:ind w:left="163" w:firstLine="2880"/>
      </w:pPr>
      <w:rPr>
        <w:rFonts w:hint="default"/>
        <w:position w:val="0"/>
      </w:rPr>
    </w:lvl>
    <w:lvl w:ilvl="5">
      <w:start w:val="1"/>
      <w:numFmt w:val="bullet"/>
      <w:lvlText w:val="-"/>
      <w:lvlJc w:val="left"/>
      <w:pPr>
        <w:tabs>
          <w:tab w:val="num" w:pos="163"/>
        </w:tabs>
        <w:ind w:left="163" w:firstLine="3600"/>
      </w:pPr>
      <w:rPr>
        <w:rFonts w:hint="default"/>
        <w:position w:val="0"/>
      </w:rPr>
    </w:lvl>
    <w:lvl w:ilvl="6">
      <w:start w:val="1"/>
      <w:numFmt w:val="bullet"/>
      <w:lvlText w:val="-"/>
      <w:lvlJc w:val="left"/>
      <w:pPr>
        <w:tabs>
          <w:tab w:val="num" w:pos="163"/>
        </w:tabs>
        <w:ind w:left="163" w:firstLine="4320"/>
      </w:pPr>
      <w:rPr>
        <w:rFonts w:hint="default"/>
        <w:position w:val="0"/>
      </w:rPr>
    </w:lvl>
    <w:lvl w:ilvl="7">
      <w:start w:val="1"/>
      <w:numFmt w:val="bullet"/>
      <w:lvlText w:val="-"/>
      <w:lvlJc w:val="left"/>
      <w:pPr>
        <w:tabs>
          <w:tab w:val="num" w:pos="163"/>
        </w:tabs>
        <w:ind w:left="163" w:firstLine="5040"/>
      </w:pPr>
      <w:rPr>
        <w:rFonts w:hint="default"/>
        <w:position w:val="0"/>
      </w:rPr>
    </w:lvl>
    <w:lvl w:ilvl="8">
      <w:start w:val="1"/>
      <w:numFmt w:val="bullet"/>
      <w:lvlText w:val="-"/>
      <w:lvlJc w:val="left"/>
      <w:pPr>
        <w:tabs>
          <w:tab w:val="num" w:pos="163"/>
        </w:tabs>
        <w:ind w:left="163" w:firstLine="5760"/>
      </w:pPr>
      <w:rPr>
        <w:rFonts w:hint="default"/>
        <w:position w:val="0"/>
      </w:rPr>
    </w:lvl>
  </w:abstractNum>
  <w:abstractNum w:abstractNumId="3">
    <w:nsid w:val="00000004"/>
    <w:multiLevelType w:val="multilevel"/>
    <w:tmpl w:val="894EE876"/>
    <w:lvl w:ilvl="0">
      <w:start w:val="1"/>
      <w:numFmt w:val="bullet"/>
      <w:lvlText w:val="•"/>
      <w:lvlJc w:val="left"/>
      <w:pPr>
        <w:tabs>
          <w:tab w:val="num" w:pos="560"/>
        </w:tabs>
        <w:ind w:left="560" w:firstLine="0"/>
      </w:pPr>
      <w:rPr>
        <w:rFonts w:hint="default"/>
        <w:position w:val="-2"/>
      </w:rPr>
    </w:lvl>
    <w:lvl w:ilvl="1">
      <w:start w:val="1"/>
      <w:numFmt w:val="bullet"/>
      <w:lvlText w:val="•"/>
      <w:lvlJc w:val="left"/>
      <w:pPr>
        <w:tabs>
          <w:tab w:val="num" w:pos="560"/>
        </w:tabs>
        <w:ind w:left="560" w:firstLine="360"/>
      </w:pPr>
      <w:rPr>
        <w:rFonts w:hint="default"/>
        <w:position w:val="-2"/>
      </w:rPr>
    </w:lvl>
    <w:lvl w:ilvl="2">
      <w:start w:val="1"/>
      <w:numFmt w:val="bullet"/>
      <w:lvlText w:val="•"/>
      <w:lvlJc w:val="left"/>
      <w:pPr>
        <w:tabs>
          <w:tab w:val="num" w:pos="560"/>
        </w:tabs>
        <w:ind w:left="560" w:firstLine="720"/>
      </w:pPr>
      <w:rPr>
        <w:rFonts w:hint="default"/>
        <w:position w:val="-2"/>
      </w:rPr>
    </w:lvl>
    <w:lvl w:ilvl="3">
      <w:start w:val="1"/>
      <w:numFmt w:val="bullet"/>
      <w:lvlText w:val="•"/>
      <w:lvlJc w:val="left"/>
      <w:pPr>
        <w:tabs>
          <w:tab w:val="num" w:pos="560"/>
        </w:tabs>
        <w:ind w:left="560" w:firstLine="1080"/>
      </w:pPr>
      <w:rPr>
        <w:rFonts w:hint="default"/>
        <w:position w:val="-2"/>
      </w:rPr>
    </w:lvl>
    <w:lvl w:ilvl="4">
      <w:start w:val="1"/>
      <w:numFmt w:val="bullet"/>
      <w:lvlText w:val="•"/>
      <w:lvlJc w:val="left"/>
      <w:pPr>
        <w:tabs>
          <w:tab w:val="num" w:pos="560"/>
        </w:tabs>
        <w:ind w:left="560" w:firstLine="1440"/>
      </w:pPr>
      <w:rPr>
        <w:rFonts w:hint="default"/>
        <w:position w:val="-2"/>
      </w:rPr>
    </w:lvl>
    <w:lvl w:ilvl="5">
      <w:start w:val="1"/>
      <w:numFmt w:val="bullet"/>
      <w:lvlText w:val="•"/>
      <w:lvlJc w:val="left"/>
      <w:pPr>
        <w:tabs>
          <w:tab w:val="num" w:pos="560"/>
        </w:tabs>
        <w:ind w:left="560" w:firstLine="1800"/>
      </w:pPr>
      <w:rPr>
        <w:rFonts w:hint="default"/>
        <w:position w:val="-2"/>
      </w:rPr>
    </w:lvl>
    <w:lvl w:ilvl="6">
      <w:start w:val="1"/>
      <w:numFmt w:val="bullet"/>
      <w:lvlText w:val="•"/>
      <w:lvlJc w:val="left"/>
      <w:pPr>
        <w:tabs>
          <w:tab w:val="num" w:pos="560"/>
        </w:tabs>
        <w:ind w:left="560" w:firstLine="2160"/>
      </w:pPr>
      <w:rPr>
        <w:rFonts w:hint="default"/>
        <w:position w:val="-2"/>
      </w:rPr>
    </w:lvl>
    <w:lvl w:ilvl="7">
      <w:start w:val="1"/>
      <w:numFmt w:val="bullet"/>
      <w:lvlText w:val="•"/>
      <w:lvlJc w:val="left"/>
      <w:pPr>
        <w:tabs>
          <w:tab w:val="num" w:pos="560"/>
        </w:tabs>
        <w:ind w:left="560" w:firstLine="2520"/>
      </w:pPr>
      <w:rPr>
        <w:rFonts w:hint="default"/>
        <w:position w:val="-2"/>
      </w:rPr>
    </w:lvl>
    <w:lvl w:ilvl="8">
      <w:start w:val="1"/>
      <w:numFmt w:val="bullet"/>
      <w:lvlText w:val="•"/>
      <w:lvlJc w:val="left"/>
      <w:pPr>
        <w:tabs>
          <w:tab w:val="num" w:pos="560"/>
        </w:tabs>
        <w:ind w:left="560" w:firstLine="2880"/>
      </w:pPr>
      <w:rPr>
        <w:rFonts w:hint="default"/>
        <w:position w:val="-2"/>
      </w:rPr>
    </w:lvl>
  </w:abstractNum>
  <w:abstractNum w:abstractNumId="4">
    <w:nsid w:val="00000005"/>
    <w:multiLevelType w:val="multilevel"/>
    <w:tmpl w:val="894EE877"/>
    <w:lvl w:ilvl="0">
      <w:start w:val="1"/>
      <w:numFmt w:val="bullet"/>
      <w:lvlText w:val="•"/>
      <w:lvlJc w:val="left"/>
      <w:pPr>
        <w:tabs>
          <w:tab w:val="num" w:pos="560"/>
        </w:tabs>
        <w:ind w:left="560" w:firstLine="0"/>
      </w:pPr>
      <w:rPr>
        <w:rFonts w:hint="default"/>
        <w:position w:val="-2"/>
      </w:rPr>
    </w:lvl>
    <w:lvl w:ilvl="1">
      <w:start w:val="1"/>
      <w:numFmt w:val="bullet"/>
      <w:lvlText w:val="•"/>
      <w:lvlJc w:val="left"/>
      <w:pPr>
        <w:tabs>
          <w:tab w:val="num" w:pos="560"/>
        </w:tabs>
        <w:ind w:left="560" w:firstLine="360"/>
      </w:pPr>
      <w:rPr>
        <w:rFonts w:hint="default"/>
        <w:position w:val="-2"/>
      </w:rPr>
    </w:lvl>
    <w:lvl w:ilvl="2">
      <w:start w:val="1"/>
      <w:numFmt w:val="bullet"/>
      <w:lvlText w:val="•"/>
      <w:lvlJc w:val="left"/>
      <w:pPr>
        <w:tabs>
          <w:tab w:val="num" w:pos="560"/>
        </w:tabs>
        <w:ind w:left="560" w:firstLine="720"/>
      </w:pPr>
      <w:rPr>
        <w:rFonts w:hint="default"/>
        <w:position w:val="-2"/>
      </w:rPr>
    </w:lvl>
    <w:lvl w:ilvl="3">
      <w:start w:val="1"/>
      <w:numFmt w:val="bullet"/>
      <w:lvlText w:val="•"/>
      <w:lvlJc w:val="left"/>
      <w:pPr>
        <w:tabs>
          <w:tab w:val="num" w:pos="560"/>
        </w:tabs>
        <w:ind w:left="560" w:firstLine="1080"/>
      </w:pPr>
      <w:rPr>
        <w:rFonts w:hint="default"/>
        <w:position w:val="-2"/>
      </w:rPr>
    </w:lvl>
    <w:lvl w:ilvl="4">
      <w:start w:val="1"/>
      <w:numFmt w:val="bullet"/>
      <w:lvlText w:val="•"/>
      <w:lvlJc w:val="left"/>
      <w:pPr>
        <w:tabs>
          <w:tab w:val="num" w:pos="560"/>
        </w:tabs>
        <w:ind w:left="560" w:firstLine="1440"/>
      </w:pPr>
      <w:rPr>
        <w:rFonts w:hint="default"/>
        <w:position w:val="-2"/>
      </w:rPr>
    </w:lvl>
    <w:lvl w:ilvl="5">
      <w:start w:val="1"/>
      <w:numFmt w:val="bullet"/>
      <w:lvlText w:val="•"/>
      <w:lvlJc w:val="left"/>
      <w:pPr>
        <w:tabs>
          <w:tab w:val="num" w:pos="560"/>
        </w:tabs>
        <w:ind w:left="560" w:firstLine="1800"/>
      </w:pPr>
      <w:rPr>
        <w:rFonts w:hint="default"/>
        <w:position w:val="-2"/>
      </w:rPr>
    </w:lvl>
    <w:lvl w:ilvl="6">
      <w:start w:val="1"/>
      <w:numFmt w:val="bullet"/>
      <w:lvlText w:val="•"/>
      <w:lvlJc w:val="left"/>
      <w:pPr>
        <w:tabs>
          <w:tab w:val="num" w:pos="560"/>
        </w:tabs>
        <w:ind w:left="560" w:firstLine="2160"/>
      </w:pPr>
      <w:rPr>
        <w:rFonts w:hint="default"/>
        <w:position w:val="-2"/>
      </w:rPr>
    </w:lvl>
    <w:lvl w:ilvl="7">
      <w:start w:val="1"/>
      <w:numFmt w:val="bullet"/>
      <w:lvlText w:val="•"/>
      <w:lvlJc w:val="left"/>
      <w:pPr>
        <w:tabs>
          <w:tab w:val="num" w:pos="560"/>
        </w:tabs>
        <w:ind w:left="560" w:firstLine="2520"/>
      </w:pPr>
      <w:rPr>
        <w:rFonts w:hint="default"/>
        <w:position w:val="-2"/>
      </w:rPr>
    </w:lvl>
    <w:lvl w:ilvl="8">
      <w:start w:val="1"/>
      <w:numFmt w:val="bullet"/>
      <w:lvlText w:val="•"/>
      <w:lvlJc w:val="left"/>
      <w:pPr>
        <w:tabs>
          <w:tab w:val="num" w:pos="560"/>
        </w:tabs>
        <w:ind w:left="560" w:firstLine="2880"/>
      </w:pPr>
      <w:rPr>
        <w:rFonts w:hint="default"/>
        <w:position w:val="-2"/>
      </w:rPr>
    </w:lvl>
  </w:abstractNum>
  <w:abstractNum w:abstractNumId="5">
    <w:nsid w:val="00000006"/>
    <w:multiLevelType w:val="multilevel"/>
    <w:tmpl w:val="894EE878"/>
    <w:lvl w:ilvl="0">
      <w:start w:val="1"/>
      <w:numFmt w:val="bullet"/>
      <w:lvlText w:val="•"/>
      <w:lvlJc w:val="left"/>
      <w:pPr>
        <w:tabs>
          <w:tab w:val="num" w:pos="560"/>
        </w:tabs>
        <w:ind w:left="560" w:firstLine="0"/>
      </w:pPr>
      <w:rPr>
        <w:rFonts w:hint="default"/>
        <w:position w:val="-2"/>
      </w:rPr>
    </w:lvl>
    <w:lvl w:ilvl="1">
      <w:start w:val="1"/>
      <w:numFmt w:val="bullet"/>
      <w:lvlText w:val="•"/>
      <w:lvlJc w:val="left"/>
      <w:pPr>
        <w:tabs>
          <w:tab w:val="num" w:pos="560"/>
        </w:tabs>
        <w:ind w:left="560" w:firstLine="360"/>
      </w:pPr>
      <w:rPr>
        <w:rFonts w:hint="default"/>
        <w:position w:val="-2"/>
      </w:rPr>
    </w:lvl>
    <w:lvl w:ilvl="2">
      <w:start w:val="1"/>
      <w:numFmt w:val="bullet"/>
      <w:lvlText w:val="•"/>
      <w:lvlJc w:val="left"/>
      <w:pPr>
        <w:tabs>
          <w:tab w:val="num" w:pos="560"/>
        </w:tabs>
        <w:ind w:left="560" w:firstLine="720"/>
      </w:pPr>
      <w:rPr>
        <w:rFonts w:hint="default"/>
        <w:position w:val="-2"/>
      </w:rPr>
    </w:lvl>
    <w:lvl w:ilvl="3">
      <w:start w:val="1"/>
      <w:numFmt w:val="bullet"/>
      <w:lvlText w:val="•"/>
      <w:lvlJc w:val="left"/>
      <w:pPr>
        <w:tabs>
          <w:tab w:val="num" w:pos="560"/>
        </w:tabs>
        <w:ind w:left="560" w:firstLine="1080"/>
      </w:pPr>
      <w:rPr>
        <w:rFonts w:hint="default"/>
        <w:position w:val="-2"/>
      </w:rPr>
    </w:lvl>
    <w:lvl w:ilvl="4">
      <w:start w:val="1"/>
      <w:numFmt w:val="bullet"/>
      <w:lvlText w:val="•"/>
      <w:lvlJc w:val="left"/>
      <w:pPr>
        <w:tabs>
          <w:tab w:val="num" w:pos="560"/>
        </w:tabs>
        <w:ind w:left="560" w:firstLine="1440"/>
      </w:pPr>
      <w:rPr>
        <w:rFonts w:hint="default"/>
        <w:position w:val="-2"/>
      </w:rPr>
    </w:lvl>
    <w:lvl w:ilvl="5">
      <w:start w:val="1"/>
      <w:numFmt w:val="bullet"/>
      <w:lvlText w:val="•"/>
      <w:lvlJc w:val="left"/>
      <w:pPr>
        <w:tabs>
          <w:tab w:val="num" w:pos="560"/>
        </w:tabs>
        <w:ind w:left="560" w:firstLine="1800"/>
      </w:pPr>
      <w:rPr>
        <w:rFonts w:hint="default"/>
        <w:position w:val="-2"/>
      </w:rPr>
    </w:lvl>
    <w:lvl w:ilvl="6">
      <w:start w:val="1"/>
      <w:numFmt w:val="bullet"/>
      <w:lvlText w:val="•"/>
      <w:lvlJc w:val="left"/>
      <w:pPr>
        <w:tabs>
          <w:tab w:val="num" w:pos="560"/>
        </w:tabs>
        <w:ind w:left="560" w:firstLine="2160"/>
      </w:pPr>
      <w:rPr>
        <w:rFonts w:hint="default"/>
        <w:position w:val="-2"/>
      </w:rPr>
    </w:lvl>
    <w:lvl w:ilvl="7">
      <w:start w:val="1"/>
      <w:numFmt w:val="bullet"/>
      <w:lvlText w:val="•"/>
      <w:lvlJc w:val="left"/>
      <w:pPr>
        <w:tabs>
          <w:tab w:val="num" w:pos="560"/>
        </w:tabs>
        <w:ind w:left="560" w:firstLine="2520"/>
      </w:pPr>
      <w:rPr>
        <w:rFonts w:hint="default"/>
        <w:position w:val="-2"/>
      </w:rPr>
    </w:lvl>
    <w:lvl w:ilvl="8">
      <w:start w:val="1"/>
      <w:numFmt w:val="bullet"/>
      <w:lvlText w:val="•"/>
      <w:lvlJc w:val="left"/>
      <w:pPr>
        <w:tabs>
          <w:tab w:val="num" w:pos="560"/>
        </w:tabs>
        <w:ind w:left="560" w:firstLine="2880"/>
      </w:pPr>
      <w:rPr>
        <w:rFonts w:hint="default"/>
        <w:position w:val="-2"/>
      </w:rPr>
    </w:lvl>
  </w:abstractNum>
  <w:abstractNum w:abstractNumId="6">
    <w:nsid w:val="00000007"/>
    <w:multiLevelType w:val="multilevel"/>
    <w:tmpl w:val="894EE879"/>
    <w:lvl w:ilvl="0">
      <w:start w:val="1"/>
      <w:numFmt w:val="bullet"/>
      <w:lvlText w:val="•"/>
      <w:lvlJc w:val="left"/>
      <w:pPr>
        <w:tabs>
          <w:tab w:val="num" w:pos="560"/>
        </w:tabs>
        <w:ind w:left="560" w:firstLine="0"/>
      </w:pPr>
      <w:rPr>
        <w:rFonts w:hint="default"/>
        <w:position w:val="-2"/>
      </w:rPr>
    </w:lvl>
    <w:lvl w:ilvl="1">
      <w:start w:val="1"/>
      <w:numFmt w:val="bullet"/>
      <w:lvlText w:val="•"/>
      <w:lvlJc w:val="left"/>
      <w:pPr>
        <w:tabs>
          <w:tab w:val="num" w:pos="560"/>
        </w:tabs>
        <w:ind w:left="560" w:firstLine="360"/>
      </w:pPr>
      <w:rPr>
        <w:rFonts w:hint="default"/>
        <w:position w:val="-2"/>
      </w:rPr>
    </w:lvl>
    <w:lvl w:ilvl="2">
      <w:start w:val="1"/>
      <w:numFmt w:val="bullet"/>
      <w:lvlText w:val="•"/>
      <w:lvlJc w:val="left"/>
      <w:pPr>
        <w:tabs>
          <w:tab w:val="num" w:pos="560"/>
        </w:tabs>
        <w:ind w:left="560" w:firstLine="720"/>
      </w:pPr>
      <w:rPr>
        <w:rFonts w:hint="default"/>
        <w:position w:val="-2"/>
      </w:rPr>
    </w:lvl>
    <w:lvl w:ilvl="3">
      <w:start w:val="1"/>
      <w:numFmt w:val="bullet"/>
      <w:lvlText w:val="•"/>
      <w:lvlJc w:val="left"/>
      <w:pPr>
        <w:tabs>
          <w:tab w:val="num" w:pos="560"/>
        </w:tabs>
        <w:ind w:left="560" w:firstLine="1080"/>
      </w:pPr>
      <w:rPr>
        <w:rFonts w:hint="default"/>
        <w:position w:val="-2"/>
      </w:rPr>
    </w:lvl>
    <w:lvl w:ilvl="4">
      <w:start w:val="1"/>
      <w:numFmt w:val="bullet"/>
      <w:lvlText w:val="•"/>
      <w:lvlJc w:val="left"/>
      <w:pPr>
        <w:tabs>
          <w:tab w:val="num" w:pos="560"/>
        </w:tabs>
        <w:ind w:left="560" w:firstLine="1440"/>
      </w:pPr>
      <w:rPr>
        <w:rFonts w:hint="default"/>
        <w:position w:val="-2"/>
      </w:rPr>
    </w:lvl>
    <w:lvl w:ilvl="5">
      <w:start w:val="1"/>
      <w:numFmt w:val="bullet"/>
      <w:lvlText w:val="•"/>
      <w:lvlJc w:val="left"/>
      <w:pPr>
        <w:tabs>
          <w:tab w:val="num" w:pos="560"/>
        </w:tabs>
        <w:ind w:left="560" w:firstLine="1800"/>
      </w:pPr>
      <w:rPr>
        <w:rFonts w:hint="default"/>
        <w:position w:val="-2"/>
      </w:rPr>
    </w:lvl>
    <w:lvl w:ilvl="6">
      <w:start w:val="1"/>
      <w:numFmt w:val="bullet"/>
      <w:lvlText w:val="•"/>
      <w:lvlJc w:val="left"/>
      <w:pPr>
        <w:tabs>
          <w:tab w:val="num" w:pos="560"/>
        </w:tabs>
        <w:ind w:left="560" w:firstLine="2160"/>
      </w:pPr>
      <w:rPr>
        <w:rFonts w:hint="default"/>
        <w:position w:val="-2"/>
      </w:rPr>
    </w:lvl>
    <w:lvl w:ilvl="7">
      <w:start w:val="1"/>
      <w:numFmt w:val="bullet"/>
      <w:lvlText w:val="•"/>
      <w:lvlJc w:val="left"/>
      <w:pPr>
        <w:tabs>
          <w:tab w:val="num" w:pos="560"/>
        </w:tabs>
        <w:ind w:left="560" w:firstLine="2520"/>
      </w:pPr>
      <w:rPr>
        <w:rFonts w:hint="default"/>
        <w:position w:val="-2"/>
      </w:rPr>
    </w:lvl>
    <w:lvl w:ilvl="8">
      <w:start w:val="1"/>
      <w:numFmt w:val="bullet"/>
      <w:lvlText w:val="•"/>
      <w:lvlJc w:val="left"/>
      <w:pPr>
        <w:tabs>
          <w:tab w:val="num" w:pos="560"/>
        </w:tabs>
        <w:ind w:left="560" w:firstLine="2880"/>
      </w:pPr>
      <w:rPr>
        <w:rFonts w:hint="default"/>
        <w:position w:val="-2"/>
      </w:rPr>
    </w:lvl>
  </w:abstractNum>
  <w:abstractNum w:abstractNumId="7">
    <w:nsid w:val="00000008"/>
    <w:multiLevelType w:val="multilevel"/>
    <w:tmpl w:val="894EE87A"/>
    <w:lvl w:ilvl="0">
      <w:start w:val="1"/>
      <w:numFmt w:val="bullet"/>
      <w:lvlText w:val="•"/>
      <w:lvlJc w:val="left"/>
      <w:pPr>
        <w:tabs>
          <w:tab w:val="num" w:pos="560"/>
        </w:tabs>
        <w:ind w:left="560" w:firstLine="0"/>
      </w:pPr>
      <w:rPr>
        <w:rFonts w:hint="default"/>
        <w:position w:val="-2"/>
      </w:rPr>
    </w:lvl>
    <w:lvl w:ilvl="1">
      <w:start w:val="1"/>
      <w:numFmt w:val="bullet"/>
      <w:lvlText w:val="•"/>
      <w:lvlJc w:val="left"/>
      <w:pPr>
        <w:tabs>
          <w:tab w:val="num" w:pos="560"/>
        </w:tabs>
        <w:ind w:left="560" w:firstLine="360"/>
      </w:pPr>
      <w:rPr>
        <w:rFonts w:hint="default"/>
        <w:position w:val="-2"/>
      </w:rPr>
    </w:lvl>
    <w:lvl w:ilvl="2">
      <w:start w:val="1"/>
      <w:numFmt w:val="bullet"/>
      <w:lvlText w:val="•"/>
      <w:lvlJc w:val="left"/>
      <w:pPr>
        <w:tabs>
          <w:tab w:val="num" w:pos="560"/>
        </w:tabs>
        <w:ind w:left="560" w:firstLine="720"/>
      </w:pPr>
      <w:rPr>
        <w:rFonts w:hint="default"/>
        <w:position w:val="-2"/>
      </w:rPr>
    </w:lvl>
    <w:lvl w:ilvl="3">
      <w:start w:val="1"/>
      <w:numFmt w:val="bullet"/>
      <w:lvlText w:val="•"/>
      <w:lvlJc w:val="left"/>
      <w:pPr>
        <w:tabs>
          <w:tab w:val="num" w:pos="560"/>
        </w:tabs>
        <w:ind w:left="560" w:firstLine="1080"/>
      </w:pPr>
      <w:rPr>
        <w:rFonts w:hint="default"/>
        <w:position w:val="-2"/>
      </w:rPr>
    </w:lvl>
    <w:lvl w:ilvl="4">
      <w:start w:val="1"/>
      <w:numFmt w:val="bullet"/>
      <w:lvlText w:val="•"/>
      <w:lvlJc w:val="left"/>
      <w:pPr>
        <w:tabs>
          <w:tab w:val="num" w:pos="560"/>
        </w:tabs>
        <w:ind w:left="560" w:firstLine="1440"/>
      </w:pPr>
      <w:rPr>
        <w:rFonts w:hint="default"/>
        <w:position w:val="-2"/>
      </w:rPr>
    </w:lvl>
    <w:lvl w:ilvl="5">
      <w:start w:val="1"/>
      <w:numFmt w:val="bullet"/>
      <w:lvlText w:val="•"/>
      <w:lvlJc w:val="left"/>
      <w:pPr>
        <w:tabs>
          <w:tab w:val="num" w:pos="560"/>
        </w:tabs>
        <w:ind w:left="560" w:firstLine="1800"/>
      </w:pPr>
      <w:rPr>
        <w:rFonts w:hint="default"/>
        <w:position w:val="-2"/>
      </w:rPr>
    </w:lvl>
    <w:lvl w:ilvl="6">
      <w:start w:val="1"/>
      <w:numFmt w:val="bullet"/>
      <w:lvlText w:val="•"/>
      <w:lvlJc w:val="left"/>
      <w:pPr>
        <w:tabs>
          <w:tab w:val="num" w:pos="560"/>
        </w:tabs>
        <w:ind w:left="560" w:firstLine="2160"/>
      </w:pPr>
      <w:rPr>
        <w:rFonts w:hint="default"/>
        <w:position w:val="-2"/>
      </w:rPr>
    </w:lvl>
    <w:lvl w:ilvl="7">
      <w:start w:val="1"/>
      <w:numFmt w:val="bullet"/>
      <w:lvlText w:val="•"/>
      <w:lvlJc w:val="left"/>
      <w:pPr>
        <w:tabs>
          <w:tab w:val="num" w:pos="560"/>
        </w:tabs>
        <w:ind w:left="560" w:firstLine="2520"/>
      </w:pPr>
      <w:rPr>
        <w:rFonts w:hint="default"/>
        <w:position w:val="-2"/>
      </w:rPr>
    </w:lvl>
    <w:lvl w:ilvl="8">
      <w:start w:val="1"/>
      <w:numFmt w:val="bullet"/>
      <w:lvlText w:val="•"/>
      <w:lvlJc w:val="left"/>
      <w:pPr>
        <w:tabs>
          <w:tab w:val="num" w:pos="560"/>
        </w:tabs>
        <w:ind w:left="560" w:firstLine="2880"/>
      </w:pPr>
      <w:rPr>
        <w:rFonts w:hint="default"/>
        <w:position w:val="-2"/>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revisionView w:markup="0"/>
  <w:doNotTrackMoves/>
  <w:doNotTrackFormatting/>
  <w:defaultTabStop w:val="720"/>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7FF3"/>
    <w:rsid w:val="00347FF3"/>
    <w:rsid w:val="005E6646"/>
    <w:rsid w:val="00806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3790C2DA-CF60-4A84-A79C-2E1DD345E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 и нижн. колонтитул"/>
    <w:pPr>
      <w:tabs>
        <w:tab w:val="right" w:pos="9632"/>
      </w:tabs>
    </w:pPr>
    <w:rPr>
      <w:rFonts w:ascii="Helvetica" w:eastAsia="ヒラギノ角ゴ Pro W3" w:hAnsi="Helvetica"/>
      <w:color w:val="000000"/>
    </w:rPr>
  </w:style>
  <w:style w:type="paragraph" w:customStyle="1" w:styleId="11">
    <w:name w:val="Заголовок 11"/>
    <w:next w:val="a4"/>
    <w:pPr>
      <w:keepNext/>
      <w:outlineLvl w:val="0"/>
    </w:pPr>
    <w:rPr>
      <w:rFonts w:ascii="Helvetica" w:eastAsia="ヒラギノ角ゴ Pro W3" w:hAnsi="Helvetica"/>
      <w:b/>
      <w:color w:val="000000"/>
      <w:sz w:val="36"/>
    </w:rPr>
  </w:style>
  <w:style w:type="paragraph" w:customStyle="1" w:styleId="a4">
    <w:name w:val="Текстовый блок"/>
    <w:rPr>
      <w:rFonts w:ascii="Helvetica" w:eastAsia="ヒラギノ角ゴ Pro W3" w:hAnsi="Helvetica"/>
      <w:color w:val="000000"/>
      <w:sz w:val="24"/>
    </w:rPr>
  </w:style>
  <w:style w:type="paragraph" w:customStyle="1" w:styleId="110">
    <w:name w:val="Зміст 11"/>
    <w:pPr>
      <w:tabs>
        <w:tab w:val="right" w:pos="9632"/>
      </w:tabs>
      <w:spacing w:before="240"/>
      <w:ind w:left="709"/>
      <w:outlineLvl w:val="0"/>
    </w:pPr>
    <w:rPr>
      <w:rFonts w:ascii="Helvetica" w:eastAsia="ヒラギノ角ゴ Pro W3" w:hAnsi="Helvetica"/>
      <w:b/>
      <w:i/>
      <w:color w:val="000000"/>
      <w:sz w:val="24"/>
    </w:rPr>
  </w:style>
  <w:style w:type="paragraph" w:customStyle="1" w:styleId="21">
    <w:name w:val="Зміст 21"/>
    <w:pPr>
      <w:tabs>
        <w:tab w:val="right" w:pos="9632"/>
      </w:tabs>
      <w:spacing w:before="240" w:after="60"/>
      <w:outlineLvl w:val="0"/>
    </w:pPr>
    <w:rPr>
      <w:rFonts w:ascii="Helvetica" w:eastAsia="ヒラギノ角ゴ Pro W3" w:hAnsi="Helvetica"/>
      <w:b/>
      <w:color w:val="000000"/>
      <w:sz w:val="36"/>
    </w:rPr>
  </w:style>
  <w:style w:type="paragraph" w:customStyle="1" w:styleId="31">
    <w:name w:val="Зміст 31"/>
    <w:pPr>
      <w:tabs>
        <w:tab w:val="right" w:pos="9632"/>
      </w:tabs>
      <w:spacing w:before="240" w:after="60"/>
      <w:ind w:left="425"/>
      <w:outlineLvl w:val="0"/>
    </w:pPr>
    <w:rPr>
      <w:rFonts w:ascii="Helvetica" w:eastAsia="ヒラギノ角ゴ Pro W3" w:hAnsi="Helvetica"/>
      <w:b/>
      <w:color w:val="000000"/>
      <w:sz w:val="28"/>
    </w:rPr>
  </w:style>
  <w:style w:type="paragraph" w:customStyle="1" w:styleId="a5">
    <w:name w:val="Заголовок"/>
    <w:next w:val="a4"/>
    <w:pPr>
      <w:keepNext/>
      <w:outlineLvl w:val="0"/>
    </w:pPr>
    <w:rPr>
      <w:rFonts w:ascii="Helvetica" w:eastAsia="ヒラギノ角ゴ Pro W3" w:hAnsi="Helvetica"/>
      <w:b/>
      <w:color w:val="000000"/>
      <w:sz w:val="56"/>
    </w:rPr>
  </w:style>
  <w:style w:type="paragraph" w:customStyle="1" w:styleId="210">
    <w:name w:val="Заголовок 21"/>
    <w:next w:val="a4"/>
    <w:pPr>
      <w:keepNext/>
      <w:outlineLvl w:val="1"/>
    </w:pPr>
    <w:rPr>
      <w:rFonts w:ascii="Helvetica" w:eastAsia="ヒラギノ角ゴ Pro W3" w:hAnsi="Helvetica"/>
      <w:b/>
      <w:color w:val="000000"/>
      <w:sz w:val="24"/>
    </w:rPr>
  </w:style>
  <w:style w:type="paragraph" w:customStyle="1" w:styleId="71">
    <w:name w:val="Заголовок 71"/>
    <w:next w:val="a4"/>
    <w:pPr>
      <w:keepNext/>
      <w:outlineLvl w:val="6"/>
    </w:pPr>
    <w:rPr>
      <w:rFonts w:ascii="Helvetica" w:eastAsia="ヒラギノ角ゴ Pro W3" w:hAnsi="Helvetica"/>
      <w:b/>
      <w:color w:val="000000"/>
      <w:sz w:val="24"/>
    </w:rPr>
  </w:style>
  <w:style w:type="paragraph" w:customStyle="1" w:styleId="91">
    <w:name w:val="Заголовок 91"/>
    <w:next w:val="a4"/>
    <w:pPr>
      <w:keepNext/>
      <w:outlineLvl w:val="8"/>
    </w:pPr>
    <w:rPr>
      <w:rFonts w:ascii="Helvetica" w:eastAsia="ヒラギノ角ゴ Pro W3" w:hAnsi="Helvetica"/>
      <w:b/>
      <w:color w:val="000000"/>
      <w:sz w:val="24"/>
    </w:rPr>
  </w:style>
  <w:style w:type="paragraph" w:customStyle="1" w:styleId="310">
    <w:name w:val="Заголовок 31"/>
    <w:next w:val="a4"/>
    <w:pPr>
      <w:keepNext/>
      <w:outlineLvl w:val="2"/>
    </w:pPr>
    <w:rPr>
      <w:rFonts w:ascii="Helvetica" w:eastAsia="ヒラギノ角ゴ Pro W3" w:hAnsi="Helvetica"/>
      <w:b/>
      <w:color w:val="000000"/>
      <w:sz w:val="24"/>
    </w:rPr>
  </w:style>
  <w:style w:type="paragraph" w:customStyle="1" w:styleId="61">
    <w:name w:val="Заголовок 61"/>
    <w:next w:val="a4"/>
    <w:pPr>
      <w:keepNext/>
      <w:outlineLvl w:val="5"/>
    </w:pPr>
    <w:rPr>
      <w:rFonts w:ascii="Helvetica" w:eastAsia="ヒラギノ角ゴ Pro W3" w:hAnsi="Helvetica"/>
      <w:b/>
      <w:color w:val="000000"/>
      <w:sz w:val="24"/>
    </w:rPr>
  </w:style>
  <w:style w:type="paragraph" w:customStyle="1" w:styleId="41">
    <w:name w:val="Заголовок 41"/>
    <w:next w:val="a4"/>
    <w:pPr>
      <w:keepNext/>
      <w:outlineLvl w:val="3"/>
    </w:pPr>
    <w:rPr>
      <w:rFonts w:ascii="Helvetica" w:eastAsia="ヒラギノ角ゴ Pro W3" w:hAnsi="Helvetica"/>
      <w:b/>
      <w:color w:val="000000"/>
      <w:sz w:val="24"/>
    </w:rPr>
  </w:style>
  <w:style w:type="paragraph" w:customStyle="1" w:styleId="81">
    <w:name w:val="Заголовок 81"/>
    <w:next w:val="a4"/>
    <w:pPr>
      <w:keepNext/>
      <w:outlineLvl w:val="7"/>
    </w:pPr>
    <w:rPr>
      <w:rFonts w:ascii="Helvetica" w:eastAsia="ヒラギノ角ゴ Pro W3" w:hAnsi="Helvetica"/>
      <w:b/>
      <w:color w:val="000000"/>
      <w:sz w:val="24"/>
    </w:rPr>
  </w:style>
  <w:style w:type="paragraph" w:customStyle="1" w:styleId="51">
    <w:name w:val="Заголовок 51"/>
    <w:next w:val="a4"/>
    <w:pPr>
      <w:keepNext/>
      <w:outlineLvl w:val="4"/>
    </w:pPr>
    <w:rPr>
      <w:rFonts w:ascii="Helvetica" w:eastAsia="ヒラギノ角ゴ Pro W3" w:hAnsi="Helvetica"/>
      <w:b/>
      <w:color w:val="000000"/>
      <w:sz w:val="24"/>
    </w:rPr>
  </w:style>
  <w:style w:type="paragraph" w:customStyle="1" w:styleId="a6">
    <w:name w:val="Свободная форма"/>
    <w:rPr>
      <w:rFonts w:ascii="Helvetica" w:eastAsia="ヒラギノ角ゴ Pro W3" w:hAnsi="Helvetic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2726</Words>
  <Characters>15542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18232</CharactersWithSpaces>
  <SharedDoc>false</SharedDoc>
  <HLinks>
    <vt:vector size="12" baseType="variant">
      <vt:variant>
        <vt:i4>5439553</vt:i4>
      </vt:variant>
      <vt:variant>
        <vt:i4>36</vt:i4>
      </vt:variant>
      <vt:variant>
        <vt:i4>0</vt:i4>
      </vt:variant>
      <vt:variant>
        <vt:i4>5</vt:i4>
      </vt:variant>
      <vt:variant>
        <vt:lpwstr>http://ru.wikipedia.org/wiki/%D0%9A%D0%BE%D0%BD%D1%84%D0%BB%D0%B8%D0%BA%D1%82</vt:lpwstr>
      </vt:variant>
      <vt:variant>
        <vt:lpwstr/>
      </vt:variant>
      <vt:variant>
        <vt:i4>720920</vt:i4>
      </vt:variant>
      <vt:variant>
        <vt:i4>33</vt:i4>
      </vt:variant>
      <vt:variant>
        <vt:i4>0</vt:i4>
      </vt:variant>
      <vt:variant>
        <vt:i4>5</vt:i4>
      </vt:variant>
      <vt:variant>
        <vt:lpwstr>http://ru.wikipedia.org/wiki/%D0%A1%D0%B8%D1%82%D1%83%D0%B0%D1%86%D0%B8%D1%8F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dcterms:created xsi:type="dcterms:W3CDTF">2014-11-14T12:15:00Z</dcterms:created>
  <dcterms:modified xsi:type="dcterms:W3CDTF">2014-11-14T12:15:00Z</dcterms:modified>
</cp:coreProperties>
</file>