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>Министерство аграрной политики Украины</w:t>
      </w:r>
    </w:p>
    <w:p w:rsid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>Харьковская государственная зооветеринарная академия</w:t>
      </w: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>Кафедра хирургии</w:t>
      </w: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A56445" w:rsidRPr="00942C72" w:rsidRDefault="00A56445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942C72" w:rsidRDefault="00942C72" w:rsidP="00A56445">
      <w:pPr>
        <w:widowControl/>
        <w:spacing w:line="360" w:lineRule="auto"/>
        <w:jc w:val="center"/>
        <w:rPr>
          <w:color w:val="000000"/>
          <w:sz w:val="28"/>
          <w:szCs w:val="32"/>
        </w:rPr>
      </w:pPr>
    </w:p>
    <w:p w:rsidR="00942C72" w:rsidRDefault="00685E68" w:rsidP="00A56445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  <w:r w:rsidRPr="00942C72">
        <w:rPr>
          <w:b/>
          <w:color w:val="000000"/>
          <w:sz w:val="28"/>
          <w:szCs w:val="36"/>
        </w:rPr>
        <w:t>Реферат на тему:</w:t>
      </w:r>
    </w:p>
    <w:p w:rsidR="00685E68" w:rsidRPr="00942C72" w:rsidRDefault="00685E68" w:rsidP="00A56445">
      <w:pPr>
        <w:widowControl/>
        <w:spacing w:line="360" w:lineRule="auto"/>
        <w:jc w:val="center"/>
        <w:rPr>
          <w:b/>
          <w:color w:val="000000"/>
          <w:sz w:val="28"/>
          <w:szCs w:val="36"/>
        </w:rPr>
      </w:pPr>
      <w:r w:rsidRPr="00942C72">
        <w:rPr>
          <w:b/>
          <w:i/>
          <w:color w:val="000000"/>
          <w:sz w:val="28"/>
          <w:szCs w:val="44"/>
        </w:rPr>
        <w:t>«</w:t>
      </w:r>
      <w:r w:rsidR="00897580" w:rsidRPr="00942C72">
        <w:rPr>
          <w:b/>
          <w:color w:val="000000"/>
          <w:sz w:val="28"/>
          <w:szCs w:val="36"/>
        </w:rPr>
        <w:t>Переломы костей таза (</w:t>
      </w:r>
      <w:r w:rsidR="00897580" w:rsidRPr="00942C72">
        <w:rPr>
          <w:b/>
          <w:color w:val="000000"/>
          <w:sz w:val="28"/>
          <w:szCs w:val="36"/>
          <w:lang w:val="en-US"/>
        </w:rPr>
        <w:t>Fracturae</w:t>
      </w:r>
      <w:r w:rsidR="00897580" w:rsidRPr="00942C72">
        <w:rPr>
          <w:b/>
          <w:color w:val="000000"/>
          <w:sz w:val="28"/>
          <w:szCs w:val="36"/>
        </w:rPr>
        <w:t xml:space="preserve"> </w:t>
      </w:r>
      <w:r w:rsidR="00897580" w:rsidRPr="00942C72">
        <w:rPr>
          <w:b/>
          <w:color w:val="000000"/>
          <w:sz w:val="28"/>
          <w:szCs w:val="36"/>
          <w:lang w:val="en-US"/>
        </w:rPr>
        <w:t>ossium</w:t>
      </w:r>
      <w:r w:rsidR="00897580" w:rsidRPr="00942C72">
        <w:rPr>
          <w:b/>
          <w:color w:val="000000"/>
          <w:sz w:val="28"/>
          <w:szCs w:val="36"/>
        </w:rPr>
        <w:t xml:space="preserve"> </w:t>
      </w:r>
      <w:r w:rsidR="00897580" w:rsidRPr="00942C72">
        <w:rPr>
          <w:b/>
          <w:color w:val="000000"/>
          <w:sz w:val="28"/>
          <w:szCs w:val="36"/>
          <w:lang w:val="en-US"/>
        </w:rPr>
        <w:t>pelvis</w:t>
      </w:r>
      <w:r w:rsidR="00897580" w:rsidRPr="00942C72">
        <w:rPr>
          <w:b/>
          <w:color w:val="000000"/>
          <w:sz w:val="28"/>
          <w:szCs w:val="36"/>
        </w:rPr>
        <w:t>)</w:t>
      </w:r>
      <w:r w:rsidRPr="00942C72">
        <w:rPr>
          <w:b/>
          <w:i/>
          <w:color w:val="000000"/>
          <w:sz w:val="28"/>
          <w:szCs w:val="44"/>
        </w:rPr>
        <w:t>»</w:t>
      </w:r>
    </w:p>
    <w:p w:rsidR="00685E68" w:rsidRPr="00942C72" w:rsidRDefault="00685E68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685E68" w:rsidRDefault="00685E68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A56445" w:rsidRDefault="00A56445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A56445" w:rsidRDefault="00A56445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A56445" w:rsidRPr="00942C72" w:rsidRDefault="00A56445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685E68" w:rsidRPr="00942C72" w:rsidRDefault="00685E68" w:rsidP="00A56445">
      <w:pPr>
        <w:widowControl/>
        <w:spacing w:line="360" w:lineRule="auto"/>
        <w:jc w:val="center"/>
        <w:rPr>
          <w:b/>
          <w:i/>
          <w:color w:val="000000"/>
          <w:sz w:val="28"/>
          <w:szCs w:val="44"/>
        </w:rPr>
      </w:pPr>
    </w:p>
    <w:p w:rsidR="00942C72" w:rsidRDefault="00942C72" w:rsidP="00A56445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56445" w:rsidRDefault="00A56445" w:rsidP="00A56445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A56445" w:rsidRDefault="00685E68" w:rsidP="00A56445">
      <w:pPr>
        <w:widowControl/>
        <w:spacing w:line="360" w:lineRule="auto"/>
        <w:jc w:val="center"/>
        <w:rPr>
          <w:color w:val="000000"/>
          <w:sz w:val="28"/>
        </w:rPr>
      </w:pPr>
      <w:r w:rsidRPr="00942C72">
        <w:rPr>
          <w:color w:val="000000"/>
          <w:sz w:val="28"/>
        </w:rPr>
        <w:t>Харьков 2008</w:t>
      </w:r>
    </w:p>
    <w:p w:rsidR="00360C5F" w:rsidRPr="00942C72" w:rsidRDefault="00A56445" w:rsidP="00A56445">
      <w:pPr>
        <w:widowControl/>
        <w:spacing w:line="360" w:lineRule="auto"/>
        <w:ind w:firstLine="700"/>
        <w:jc w:val="both"/>
        <w:rPr>
          <w:color w:val="000000"/>
          <w:sz w:val="28"/>
          <w:szCs w:val="52"/>
        </w:rPr>
      </w:pPr>
      <w:r>
        <w:rPr>
          <w:color w:val="000000"/>
          <w:sz w:val="28"/>
        </w:rPr>
        <w:br w:type="page"/>
      </w:r>
      <w:r w:rsidR="00360C5F" w:rsidRPr="00A56445">
        <w:rPr>
          <w:b/>
          <w:color w:val="000000"/>
          <w:sz w:val="28"/>
          <w:szCs w:val="52"/>
        </w:rPr>
        <w:t>Содержание</w:t>
      </w:r>
    </w:p>
    <w:p w:rsidR="00360C5F" w:rsidRPr="00942C72" w:rsidRDefault="00360C5F" w:rsidP="00942C72">
      <w:pPr>
        <w:widowControl/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Общие сведения о патологии</w:t>
      </w: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Этиология</w:t>
      </w: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Патогенез</w:t>
      </w: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Клинические признаки</w:t>
      </w: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Диагностика</w:t>
      </w:r>
    </w:p>
    <w:p w:rsidR="00360C5F" w:rsidRPr="00942C72" w:rsidRDefault="00360C5F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 w:rsidRPr="00942C72">
        <w:rPr>
          <w:color w:val="000000"/>
          <w:sz w:val="28"/>
          <w:szCs w:val="36"/>
        </w:rPr>
        <w:t>Лечение</w:t>
      </w:r>
    </w:p>
    <w:p w:rsidR="00360C5F" w:rsidRPr="00942C72" w:rsidRDefault="00A56445" w:rsidP="00A56445">
      <w:pPr>
        <w:widowControl/>
        <w:spacing w:line="360" w:lineRule="auto"/>
        <w:jc w:val="both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Профилактика</w:t>
      </w:r>
    </w:p>
    <w:p w:rsidR="00360C5F" w:rsidRPr="00942C72" w:rsidRDefault="00360C5F" w:rsidP="00942C72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60C5F" w:rsidRPr="00942C72" w:rsidRDefault="00360C5F" w:rsidP="00942C72">
      <w:pPr>
        <w:widowControl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897580" w:rsidRPr="00942C72" w:rsidRDefault="00A56445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685E68" w:rsidRPr="00942C72">
        <w:rPr>
          <w:b/>
          <w:color w:val="000000"/>
          <w:sz w:val="28"/>
          <w:szCs w:val="36"/>
        </w:rPr>
        <w:t>Переломы костей таза (</w:t>
      </w:r>
      <w:r w:rsidR="00685E68" w:rsidRPr="00942C72">
        <w:rPr>
          <w:b/>
          <w:color w:val="000000"/>
          <w:sz w:val="28"/>
          <w:szCs w:val="36"/>
          <w:lang w:val="en-US"/>
        </w:rPr>
        <w:t>Fracturae</w:t>
      </w:r>
      <w:r w:rsidR="00685E68" w:rsidRPr="00942C72">
        <w:rPr>
          <w:b/>
          <w:color w:val="000000"/>
          <w:sz w:val="28"/>
          <w:szCs w:val="36"/>
        </w:rPr>
        <w:t xml:space="preserve"> </w:t>
      </w:r>
      <w:r w:rsidR="00685E68" w:rsidRPr="00942C72">
        <w:rPr>
          <w:b/>
          <w:color w:val="000000"/>
          <w:sz w:val="28"/>
          <w:szCs w:val="36"/>
          <w:lang w:val="en-US"/>
        </w:rPr>
        <w:t>ossium</w:t>
      </w:r>
      <w:r w:rsidR="00685E68" w:rsidRPr="00942C72">
        <w:rPr>
          <w:b/>
          <w:color w:val="000000"/>
          <w:sz w:val="28"/>
          <w:szCs w:val="36"/>
        </w:rPr>
        <w:t xml:space="preserve"> </w:t>
      </w:r>
      <w:r w:rsidR="00685E68" w:rsidRPr="00942C72">
        <w:rPr>
          <w:b/>
          <w:color w:val="000000"/>
          <w:sz w:val="28"/>
          <w:szCs w:val="36"/>
          <w:lang w:val="en-US"/>
        </w:rPr>
        <w:t>pelvis</w:t>
      </w:r>
      <w:r w:rsidR="00685E68" w:rsidRPr="00942C72">
        <w:rPr>
          <w:b/>
          <w:color w:val="000000"/>
          <w:sz w:val="28"/>
          <w:szCs w:val="36"/>
        </w:rPr>
        <w:t>)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Переломы костей таза наблюдаются сравнительно часто у лошадей, крупного рогатого скота, собак. У лошадей переломы этих костей составляют 15</w:t>
      </w:r>
      <w:r w:rsidR="00942C72">
        <w:rPr>
          <w:color w:val="000000"/>
          <w:sz w:val="28"/>
          <w:szCs w:val="28"/>
        </w:rPr>
        <w:t>–</w:t>
      </w:r>
      <w:r w:rsidRPr="00942C72">
        <w:rPr>
          <w:color w:val="000000"/>
          <w:sz w:val="28"/>
          <w:szCs w:val="28"/>
        </w:rPr>
        <w:t>1</w:t>
      </w:r>
      <w:r w:rsidR="00942C72" w:rsidRPr="00942C72">
        <w:rPr>
          <w:color w:val="000000"/>
          <w:sz w:val="28"/>
          <w:szCs w:val="28"/>
        </w:rPr>
        <w:t>8</w:t>
      </w:r>
      <w:r w:rsidR="00942C72">
        <w:rPr>
          <w:color w:val="000000"/>
          <w:sz w:val="28"/>
          <w:szCs w:val="28"/>
        </w:rPr>
        <w:t>%</w:t>
      </w:r>
      <w:r w:rsidRPr="00942C72">
        <w:rPr>
          <w:color w:val="000000"/>
          <w:sz w:val="28"/>
          <w:szCs w:val="28"/>
        </w:rPr>
        <w:t xml:space="preserve"> по отношению к переломам костей конечностей.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Все переломы в области таза можно разделить на 2 группы: переломы, вызывающие разъединение костей тазового пояса (переломы лонной и седалищной костей по линии их сращения, перелом через суставную впадину, перелом тела и внутреннего крыла подвздошной кости); переломы без разъединения тазового пояса (переломы внутреннего и наружного бугров подвздошной кости, седалищного бугра, впадинной ветви седалищной кости). По направлению линии излома различают поперечные, косые и дробные переломы.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942C72">
        <w:rPr>
          <w:b/>
          <w:color w:val="000000"/>
          <w:sz w:val="28"/>
          <w:szCs w:val="36"/>
        </w:rPr>
        <w:t>Э</w:t>
      </w:r>
      <w:r w:rsidR="00A56445">
        <w:rPr>
          <w:b/>
          <w:color w:val="000000"/>
          <w:sz w:val="28"/>
          <w:szCs w:val="36"/>
        </w:rPr>
        <w:t>тиология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580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Переломы костей таза возникают у животных при столкновении с движущимся транспортом, при падениях, при поскальзывании, в момент повала и фиксации, при грубом родовспоможении, при садках тяжелого производителя, ушибах о косяки и тому подобное. Предрасполагающими причинами переломов являются заболевания, понижающие прочность костей (остеодистрофия, новообразования, рахит, остеомиелит, кариес, авитаминозы).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580" w:rsidRPr="00942C72" w:rsidRDefault="00A56445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Патогенез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В зависимости от характера травмы анатомическая локализация может быть самая разнообразная и могут диагностироваться переломы внутреннего бугра подвздошной кости, впадинной ветви лонной кости, впадинной ветви седалищной кости, тела подвздошной кости, лонной и седалищной костей по линии сращения (рис.</w:t>
      </w:r>
      <w:r w:rsidR="00942C72">
        <w:rPr>
          <w:color w:val="000000"/>
          <w:sz w:val="28"/>
          <w:szCs w:val="28"/>
        </w:rPr>
        <w:t> </w:t>
      </w:r>
      <w:r w:rsidR="00942C72" w:rsidRPr="00942C72">
        <w:rPr>
          <w:color w:val="000000"/>
          <w:sz w:val="28"/>
          <w:szCs w:val="28"/>
        </w:rPr>
        <w:t>3</w:t>
      </w:r>
      <w:r w:rsidRPr="00942C72">
        <w:rPr>
          <w:color w:val="000000"/>
          <w:sz w:val="28"/>
          <w:szCs w:val="28"/>
        </w:rPr>
        <w:t>3). Чаще наблюдаются переломы наружного бугра подвздошной кости (маклока), переломы суставных впадин, седалищного бугра.</w:t>
      </w:r>
    </w:p>
    <w:p w:rsidR="00897580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Переломы, ведущие к разъединению тазового пояса, представляют большую опасность. Кости таза несут различную функциональную нагрузку. Подвздошная кость передает толкающую силу позвоночнику, седалищные и лонные кости служат местом прикрепления мощных мускулов. Поэтому клиническая картина при переломах костей таза весьма разнообразна.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580" w:rsidRPr="00942C72" w:rsidRDefault="008A6DC9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noProof/>
        </w:rPr>
        <w:pict>
          <v:line id="_x0000_s1026" style="position:absolute;left:0;text-align:left;z-index:251657216;mso-position-horizontal-relative:margin" from="-171.9pt,91.6pt" to="-171.9pt,127.1pt" strokeweight=".25pt">
            <w10:wrap anchorx="margin"/>
          </v:line>
        </w:pict>
      </w:r>
      <w:r w:rsidR="00A56445">
        <w:rPr>
          <w:b/>
          <w:color w:val="000000"/>
          <w:sz w:val="28"/>
          <w:szCs w:val="36"/>
        </w:rPr>
        <w:t>Клинические признаки</w:t>
      </w:r>
    </w:p>
    <w:p w:rsidR="00942C72" w:rsidRDefault="00942C72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переломе костей таза у животного наблюдается внезапная хромота, иногда возникают подкашивание зада, шаткость, затрудненное отведение или приведение конечности. В первое время обычно хорошо проявляется изменение формы таза, характер которого зависит от локализации перелома. Может наблюдаться появление припухлости (перелом суставной впадины лонных костей) или, наоборот, обнаруживается западение в местах переломов (перелом бугра седалищной кости).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 xml:space="preserve">При переломе наружного бугра подвздошной кости (маклока) в покое обнаруживается «однобокость» </w:t>
      </w:r>
      <w:r w:rsidR="00942C72">
        <w:rPr>
          <w:color w:val="000000"/>
          <w:sz w:val="28"/>
          <w:szCs w:val="28"/>
        </w:rPr>
        <w:t>–</w:t>
      </w:r>
      <w:r w:rsidR="00942C72" w:rsidRPr="00942C72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</w:rPr>
        <w:t>один маклок</w:t>
      </w:r>
      <w:r w:rsidR="008A6DC9">
        <w:rPr>
          <w:noProof/>
        </w:rPr>
        <w:pict>
          <v:line id="_x0000_s1027" style="position:absolute;left:0;text-align:left;z-index:251658240;mso-position-horizontal-relative:margin;mso-position-vertical-relative:text" from="519.35pt,-14.8pt" to="519.35pt,531.7pt" strokeweight=".5pt">
            <w10:wrap anchorx="margin"/>
          </v:line>
        </w:pict>
      </w:r>
      <w:r w:rsidRPr="00942C72">
        <w:rPr>
          <w:color w:val="000000"/>
          <w:sz w:val="28"/>
          <w:szCs w:val="28"/>
        </w:rPr>
        <w:t xml:space="preserve">располагается выше другого, а при движении наблюдается «кособокость». Отломок бугра подвздошной кости оттягивается вниз и вперед за счет сокращения мышц </w:t>
      </w:r>
      <w:r w:rsidRPr="00942C72">
        <w:rPr>
          <w:color w:val="000000"/>
          <w:sz w:val="28"/>
          <w:szCs w:val="28"/>
          <w:lang w:val="en-US"/>
        </w:rPr>
        <w:t>m</w:t>
      </w:r>
      <w:r w:rsidRPr="00942C72">
        <w:rPr>
          <w:color w:val="000000"/>
          <w:sz w:val="28"/>
          <w:szCs w:val="28"/>
        </w:rPr>
        <w:t xml:space="preserve">. </w:t>
      </w:r>
      <w:r w:rsidRPr="00942C72">
        <w:rPr>
          <w:color w:val="000000"/>
          <w:sz w:val="28"/>
          <w:szCs w:val="28"/>
          <w:lang w:val="en-US"/>
        </w:rPr>
        <w:t>tensoris</w:t>
      </w:r>
      <w:r w:rsidRPr="00942C72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  <w:lang w:val="en-US"/>
        </w:rPr>
        <w:t>fasciale</w:t>
      </w:r>
      <w:r w:rsidRPr="00942C72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  <w:lang w:val="en-US"/>
        </w:rPr>
        <w:t>latae</w:t>
      </w:r>
      <w:r w:rsidRPr="00942C72">
        <w:rPr>
          <w:color w:val="000000"/>
          <w:sz w:val="28"/>
          <w:szCs w:val="28"/>
        </w:rPr>
        <w:t xml:space="preserve"> и т. </w:t>
      </w:r>
      <w:r w:rsidRPr="00942C72">
        <w:rPr>
          <w:color w:val="000000"/>
          <w:sz w:val="28"/>
          <w:szCs w:val="28"/>
          <w:lang w:val="en-US"/>
        </w:rPr>
        <w:t>obliqui</w:t>
      </w:r>
      <w:r w:rsidRPr="00942C72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  <w:lang w:val="en-US"/>
        </w:rPr>
        <w:t>abdominis</w:t>
      </w:r>
      <w:r w:rsidRPr="00942C72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  <w:lang w:val="en-US"/>
        </w:rPr>
        <w:t>interni</w:t>
      </w:r>
      <w:r w:rsidRPr="00942C72">
        <w:rPr>
          <w:color w:val="000000"/>
          <w:sz w:val="28"/>
          <w:szCs w:val="28"/>
        </w:rPr>
        <w:t>. При отхождении отломка на значительное расстояние крепитация отсутствует. На месте перелома обнаруживается припухлость. Конечность слегка отведена, но опирание на нее возможно. При движении наблюдается хромота с затрудненным выносом конечности вперед.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 внутреннего бугра подвздошной кости наблюдается сравнительно редко. При движении шагом хромота может отсутствовать, при движении рысью отмечается затрудненный вынос конечности вперед. На месте перелома обнаруживают болезненную припухлость и крепитацию.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переломе столбиковой части подвздошной кости наблюдается опускание наружного бугра подвздошной кости (рис.</w:t>
      </w:r>
      <w:r w:rsidR="00942C72">
        <w:rPr>
          <w:color w:val="000000"/>
          <w:sz w:val="28"/>
          <w:szCs w:val="28"/>
        </w:rPr>
        <w:t> </w:t>
      </w:r>
      <w:r w:rsidR="00942C72" w:rsidRPr="00942C72">
        <w:rPr>
          <w:color w:val="000000"/>
          <w:sz w:val="28"/>
          <w:szCs w:val="28"/>
        </w:rPr>
        <w:t>3</w:t>
      </w:r>
      <w:r w:rsidRPr="00942C72">
        <w:rPr>
          <w:color w:val="000000"/>
          <w:sz w:val="28"/>
          <w:szCs w:val="28"/>
        </w:rPr>
        <w:t>4). При пальпации ощущается крепитация, особенно при давлении на маклок. Всегда отмечается выраженная смешанная хромота. При ректальном исследовании в области перелома находят ненормальную подвижность костей, крепитацию и припухлость.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 через суставную впадину сопровождается сильно выраженной смешанной хромотой. В области сустава появляется припухлость, обнаруживается крепитация. При разрыве круглой связки в суставе появляется ненормальная подвижность при пассивных движениях. Конечность отведена наружу.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переломе седалищного бугра на месте травмы обнаруживают припухлость, крепитацию. Припухлость захватывает область ануса, промежности и половых губ. При движении заметна хромота висячей конечности с затрудненным выносом вперед.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Перелом лонных костей встречается чаще у коров. У животного наблюдается хромота опирающейся конечности. Иногда в области паха и живота появляется припухлость. При ректальном исследовании возможно обнаружение места перелома. Осколки кости могут повредить прямую кишку, мочевой пузырь, запирательную артерию.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переломах в области запирательного отверстия у животного наблюдается сильная хромота опирающейся конечности, деформация крупа отсутствует. При ректальном исследовании обнаруживают припухлость, болезненность, крепитацию. Переломы в этой области иногда сопровождаются повреждением сосудов и мочевого пузыря.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A56445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>Диагноз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переломах наружного и внутреннего подвздошных бугров, седалищного бугра диагноз ставят на основании клинических признаков. Для уточнения диагноза в остальных случаях проводят ректальное исследование, прибегают к рентгенологическому исследованию.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Прогноз. При закрытых переломах наружного и внутреннего подвздошных бугров, седалищного б</w:t>
      </w:r>
      <w:r w:rsidR="00A33614">
        <w:rPr>
          <w:color w:val="000000"/>
          <w:sz w:val="28"/>
          <w:szCs w:val="28"/>
        </w:rPr>
        <w:t>угра прогноз благоприятный</w:t>
      </w:r>
      <w:r w:rsidRPr="00942C72">
        <w:rPr>
          <w:color w:val="000000"/>
          <w:sz w:val="28"/>
          <w:szCs w:val="28"/>
        </w:rPr>
        <w:t>.</w:t>
      </w:r>
    </w:p>
    <w:p w:rsidR="00897580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переломах, проходящих через суставную впадину, столбиковой части подвздошной кости, лонной и седалищной костей по линии сращения прогноз неблагоприятный.</w:t>
      </w:r>
    </w:p>
    <w:p w:rsidR="00942C72" w:rsidRDefault="00942C72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A56445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Лечение</w:t>
      </w:r>
    </w:p>
    <w:p w:rsidR="00897580" w:rsidRPr="00942C72" w:rsidRDefault="00897580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 закрытых переломах больному животному предоставляют покой сроком на 2</w:t>
      </w:r>
      <w:r w:rsidR="00942C72">
        <w:rPr>
          <w:color w:val="000000"/>
          <w:sz w:val="28"/>
          <w:szCs w:val="28"/>
        </w:rPr>
        <w:t>–</w:t>
      </w:r>
      <w:r w:rsidRPr="00942C72">
        <w:rPr>
          <w:color w:val="000000"/>
          <w:sz w:val="28"/>
          <w:szCs w:val="28"/>
        </w:rPr>
        <w:t>3</w:t>
      </w:r>
      <w:r w:rsidR="00942C72">
        <w:rPr>
          <w:color w:val="000000"/>
          <w:sz w:val="28"/>
          <w:szCs w:val="28"/>
        </w:rPr>
        <w:t> </w:t>
      </w:r>
      <w:r w:rsidR="00942C72" w:rsidRPr="00942C72">
        <w:rPr>
          <w:color w:val="000000"/>
          <w:sz w:val="28"/>
          <w:szCs w:val="28"/>
        </w:rPr>
        <w:t>мес</w:t>
      </w:r>
      <w:r w:rsidRPr="00942C72">
        <w:rPr>
          <w:color w:val="000000"/>
          <w:sz w:val="28"/>
          <w:szCs w:val="28"/>
        </w:rPr>
        <w:t>. При открытых переломах проводят хирургическую обработку раны, острые края костных отломков спиливают проволочной пилой или скусывают костными щипцами. Из раны тщательно удаляют инородные тела и все свободные костные осколки. Если при переломе наружного подвздошного бугра в ране остаются костные осколки, то это приводит к образованию затеков гнойного экссудата вниз к бедру и к развитию кариеса на значительном расстоянии.</w:t>
      </w:r>
    </w:p>
    <w:p w:rsidR="00685E68" w:rsidRPr="00942C72" w:rsidRDefault="00685E68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>Применяют средства, ускоряющие заживление переломов.</w:t>
      </w:r>
    </w:p>
    <w:p w:rsidR="00942C72" w:rsidRDefault="00942C72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C5F" w:rsidRPr="00942C72" w:rsidRDefault="00360C5F" w:rsidP="00942C7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42C72">
        <w:rPr>
          <w:b/>
          <w:color w:val="000000"/>
          <w:sz w:val="28"/>
          <w:szCs w:val="32"/>
        </w:rPr>
        <w:t>Профилактика</w:t>
      </w:r>
    </w:p>
    <w:p w:rsidR="00942C72" w:rsidRDefault="00942C72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445" w:rsidRDefault="00360C5F" w:rsidP="00942C7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</w:rPr>
        <w:t xml:space="preserve">Недопущения этиологических факторов, в том числе резких падений животных, особенно с большой высоты, полноценное питание для профилактики повышенной </w:t>
      </w:r>
      <w:r w:rsidR="00F75E7B" w:rsidRPr="00942C72">
        <w:rPr>
          <w:color w:val="000000"/>
          <w:sz w:val="28"/>
          <w:szCs w:val="28"/>
        </w:rPr>
        <w:t>ломкости</w:t>
      </w:r>
      <w:r w:rsidRPr="00942C72">
        <w:rPr>
          <w:color w:val="000000"/>
          <w:sz w:val="28"/>
          <w:szCs w:val="28"/>
        </w:rPr>
        <w:t xml:space="preserve"> костей</w:t>
      </w:r>
      <w:r w:rsidR="00F75E7B" w:rsidRPr="00942C72">
        <w:rPr>
          <w:color w:val="000000"/>
          <w:sz w:val="28"/>
          <w:szCs w:val="28"/>
        </w:rPr>
        <w:t xml:space="preserve"> и бережное отношение</w:t>
      </w:r>
      <w:r w:rsidR="00942C72">
        <w:rPr>
          <w:color w:val="000000"/>
          <w:sz w:val="28"/>
          <w:szCs w:val="28"/>
        </w:rPr>
        <w:t xml:space="preserve"> </w:t>
      </w:r>
      <w:r w:rsidR="00F75E7B" w:rsidRPr="00942C72">
        <w:rPr>
          <w:color w:val="000000"/>
          <w:sz w:val="28"/>
          <w:szCs w:val="28"/>
        </w:rPr>
        <w:t>к животным.</w:t>
      </w:r>
    </w:p>
    <w:p w:rsidR="00897580" w:rsidRPr="00A56445" w:rsidRDefault="00A56445" w:rsidP="00A5644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40"/>
          <w:lang w:val="uk-UA"/>
        </w:rPr>
      </w:pPr>
      <w:r>
        <w:rPr>
          <w:color w:val="000000"/>
          <w:sz w:val="28"/>
          <w:szCs w:val="28"/>
        </w:rPr>
        <w:br w:type="page"/>
      </w:r>
      <w:r w:rsidR="00897580" w:rsidRPr="00A56445">
        <w:rPr>
          <w:b/>
          <w:color w:val="000000"/>
          <w:sz w:val="28"/>
          <w:szCs w:val="40"/>
          <w:lang w:val="uk-UA"/>
        </w:rPr>
        <w:t>Список используемой литературы</w:t>
      </w:r>
    </w:p>
    <w:p w:rsidR="00897580" w:rsidRPr="00942C72" w:rsidRDefault="00897580" w:rsidP="00942C72">
      <w:pPr>
        <w:widowControl/>
        <w:spacing w:line="360" w:lineRule="auto"/>
        <w:ind w:firstLine="709"/>
        <w:jc w:val="both"/>
        <w:rPr>
          <w:color w:val="000000"/>
          <w:sz w:val="28"/>
          <w:szCs w:val="40"/>
          <w:lang w:val="uk-UA"/>
        </w:rPr>
      </w:pPr>
    </w:p>
    <w:p w:rsidR="00897580" w:rsidRPr="00942C72" w:rsidRDefault="00897580" w:rsidP="00A5644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 xml:space="preserve">Частная ветеринарная хирургия / </w:t>
      </w:r>
      <w:r w:rsidR="00942C72" w:rsidRPr="00942C72">
        <w:rPr>
          <w:color w:val="000000"/>
          <w:sz w:val="28"/>
          <w:szCs w:val="32"/>
        </w:rPr>
        <w:t>К.И.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Шакалов</w:t>
      </w:r>
      <w:r w:rsidRPr="00942C72">
        <w:rPr>
          <w:color w:val="000000"/>
          <w:sz w:val="28"/>
          <w:szCs w:val="32"/>
        </w:rPr>
        <w:t xml:space="preserve">, </w:t>
      </w:r>
      <w:r w:rsidR="00942C72" w:rsidRPr="00942C72">
        <w:rPr>
          <w:color w:val="000000"/>
          <w:sz w:val="28"/>
          <w:szCs w:val="32"/>
        </w:rPr>
        <w:t>Б.А.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Башкиров</w:t>
      </w:r>
      <w:r w:rsidRPr="00942C72">
        <w:rPr>
          <w:color w:val="000000"/>
          <w:sz w:val="28"/>
          <w:szCs w:val="32"/>
        </w:rPr>
        <w:t xml:space="preserve">, </w:t>
      </w:r>
      <w:r w:rsidR="00942C72" w:rsidRPr="00942C72">
        <w:rPr>
          <w:color w:val="000000"/>
          <w:sz w:val="28"/>
          <w:szCs w:val="32"/>
        </w:rPr>
        <w:t>Е.И.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Поваженко</w:t>
      </w:r>
      <w:r w:rsidRPr="00942C72">
        <w:rPr>
          <w:color w:val="000000"/>
          <w:sz w:val="28"/>
          <w:szCs w:val="32"/>
        </w:rPr>
        <w:t xml:space="preserve"> и др. Л.: Агропромиздат, 1986. – </w:t>
      </w:r>
      <w:r w:rsidR="00942C72" w:rsidRPr="00942C72">
        <w:rPr>
          <w:color w:val="000000"/>
          <w:sz w:val="28"/>
          <w:szCs w:val="32"/>
        </w:rPr>
        <w:t>478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с.</w:t>
      </w:r>
    </w:p>
    <w:p w:rsidR="00897580" w:rsidRPr="00942C72" w:rsidRDefault="00942C72" w:rsidP="00A56445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>Кузнецов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А.К.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Ветеринарная</w:t>
      </w:r>
      <w:r w:rsidR="00897580" w:rsidRPr="00942C72">
        <w:rPr>
          <w:color w:val="000000"/>
          <w:sz w:val="28"/>
          <w:szCs w:val="32"/>
        </w:rPr>
        <w:t xml:space="preserve"> хирургия, офтальмология и</w:t>
      </w:r>
      <w:r>
        <w:rPr>
          <w:color w:val="000000"/>
          <w:sz w:val="28"/>
          <w:szCs w:val="32"/>
        </w:rPr>
        <w:t xml:space="preserve"> </w:t>
      </w:r>
      <w:r w:rsidR="00897580" w:rsidRPr="00942C72">
        <w:rPr>
          <w:color w:val="000000"/>
          <w:sz w:val="28"/>
          <w:szCs w:val="32"/>
        </w:rPr>
        <w:t>ортопедия.</w:t>
      </w:r>
      <w:r>
        <w:rPr>
          <w:color w:val="000000"/>
          <w:sz w:val="28"/>
          <w:szCs w:val="32"/>
        </w:rPr>
        <w:t xml:space="preserve"> </w:t>
      </w:r>
      <w:r w:rsidR="00897580" w:rsidRPr="00942C72">
        <w:rPr>
          <w:color w:val="000000"/>
          <w:sz w:val="28"/>
          <w:szCs w:val="32"/>
        </w:rPr>
        <w:t xml:space="preserve">Ленинград: </w:t>
      </w:r>
      <w:r>
        <w:rPr>
          <w:color w:val="000000"/>
          <w:sz w:val="28"/>
          <w:szCs w:val="32"/>
        </w:rPr>
        <w:t>«</w:t>
      </w:r>
      <w:r w:rsidRPr="00942C72">
        <w:rPr>
          <w:color w:val="000000"/>
          <w:sz w:val="28"/>
          <w:szCs w:val="32"/>
        </w:rPr>
        <w:t>К</w:t>
      </w:r>
      <w:r w:rsidR="00897580" w:rsidRPr="00942C72">
        <w:rPr>
          <w:color w:val="000000"/>
          <w:sz w:val="28"/>
          <w:szCs w:val="32"/>
        </w:rPr>
        <w:t>олос</w:t>
      </w:r>
      <w:r>
        <w:rPr>
          <w:color w:val="000000"/>
          <w:sz w:val="28"/>
          <w:szCs w:val="32"/>
        </w:rPr>
        <w:t>»</w:t>
      </w:r>
      <w:r w:rsidRPr="00942C72">
        <w:rPr>
          <w:color w:val="000000"/>
          <w:sz w:val="28"/>
          <w:szCs w:val="32"/>
        </w:rPr>
        <w:t>,</w:t>
      </w:r>
      <w:r w:rsidR="00897580" w:rsidRPr="00942C72">
        <w:rPr>
          <w:color w:val="000000"/>
          <w:sz w:val="28"/>
          <w:szCs w:val="32"/>
        </w:rPr>
        <w:t xml:space="preserve"> 1980. </w:t>
      </w:r>
      <w:r>
        <w:rPr>
          <w:color w:val="000000"/>
          <w:sz w:val="28"/>
          <w:szCs w:val="32"/>
        </w:rPr>
        <w:t>–</w:t>
      </w:r>
      <w:r w:rsidRPr="00942C72">
        <w:rPr>
          <w:color w:val="000000"/>
          <w:sz w:val="28"/>
          <w:szCs w:val="32"/>
        </w:rPr>
        <w:t xml:space="preserve"> 447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с.</w:t>
      </w:r>
    </w:p>
    <w:p w:rsidR="00942C72" w:rsidRDefault="00942C72" w:rsidP="00A56445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>Семенов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Б.С.</w:t>
      </w:r>
      <w:r w:rsidR="00897580" w:rsidRPr="00942C72">
        <w:rPr>
          <w:color w:val="000000"/>
          <w:sz w:val="28"/>
          <w:szCs w:val="32"/>
        </w:rPr>
        <w:t xml:space="preserve">, </w:t>
      </w:r>
      <w:r w:rsidRPr="00942C72">
        <w:rPr>
          <w:color w:val="000000"/>
          <w:sz w:val="28"/>
          <w:szCs w:val="32"/>
        </w:rPr>
        <w:t>Лебедев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А.В.</w:t>
      </w:r>
      <w:r w:rsidR="00897580" w:rsidRPr="00942C72">
        <w:rPr>
          <w:color w:val="000000"/>
          <w:sz w:val="28"/>
          <w:szCs w:val="32"/>
        </w:rPr>
        <w:t xml:space="preserve">, </w:t>
      </w:r>
      <w:r w:rsidRPr="00942C72">
        <w:rPr>
          <w:color w:val="000000"/>
          <w:sz w:val="28"/>
          <w:szCs w:val="32"/>
        </w:rPr>
        <w:t>Елисеев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А.Н.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Частная</w:t>
      </w:r>
      <w:r w:rsidR="00A56445">
        <w:rPr>
          <w:color w:val="000000"/>
          <w:sz w:val="28"/>
          <w:szCs w:val="32"/>
        </w:rPr>
        <w:t xml:space="preserve"> </w:t>
      </w:r>
      <w:r w:rsidR="00897580" w:rsidRPr="00942C72">
        <w:rPr>
          <w:color w:val="000000"/>
          <w:sz w:val="28"/>
          <w:szCs w:val="32"/>
        </w:rPr>
        <w:t>ветеринарная хирургия. – М.: КолосС, 2006. – 496</w:t>
      </w:r>
      <w:r>
        <w:rPr>
          <w:color w:val="000000"/>
          <w:sz w:val="28"/>
          <w:szCs w:val="32"/>
        </w:rPr>
        <w:t> </w:t>
      </w:r>
      <w:r w:rsidRPr="00942C72">
        <w:rPr>
          <w:color w:val="000000"/>
          <w:sz w:val="28"/>
          <w:szCs w:val="32"/>
        </w:rPr>
        <w:t>с.</w:t>
      </w:r>
    </w:p>
    <w:p w:rsidR="00942C72" w:rsidRDefault="00897580" w:rsidP="00A56445">
      <w:pPr>
        <w:widowControl/>
        <w:spacing w:line="360" w:lineRule="auto"/>
        <w:jc w:val="both"/>
        <w:rPr>
          <w:color w:val="000000"/>
          <w:sz w:val="28"/>
          <w:szCs w:val="32"/>
        </w:rPr>
      </w:pPr>
      <w:r w:rsidRPr="00942C72">
        <w:rPr>
          <w:color w:val="000000"/>
          <w:sz w:val="28"/>
          <w:szCs w:val="32"/>
        </w:rPr>
        <w:t xml:space="preserve">4. </w:t>
      </w:r>
      <w:r w:rsidR="00942C72" w:rsidRPr="00942C72">
        <w:rPr>
          <w:color w:val="000000"/>
          <w:sz w:val="28"/>
          <w:szCs w:val="32"/>
        </w:rPr>
        <w:t>Белов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А.Д.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Общая</w:t>
      </w:r>
      <w:r w:rsidRPr="00942C72">
        <w:rPr>
          <w:color w:val="000000"/>
          <w:sz w:val="28"/>
          <w:szCs w:val="32"/>
        </w:rPr>
        <w:t xml:space="preserve"> ветеринарная хирургия Москва:</w:t>
      </w:r>
      <w:r w:rsidR="00A56445">
        <w:rPr>
          <w:color w:val="000000"/>
          <w:sz w:val="28"/>
          <w:szCs w:val="32"/>
        </w:rPr>
        <w:t xml:space="preserve"> </w:t>
      </w:r>
      <w:r w:rsidR="00942C72">
        <w:rPr>
          <w:color w:val="000000"/>
          <w:sz w:val="28"/>
          <w:szCs w:val="32"/>
        </w:rPr>
        <w:t>«</w:t>
      </w:r>
      <w:r w:rsidR="00942C72" w:rsidRPr="00942C72">
        <w:rPr>
          <w:color w:val="000000"/>
          <w:sz w:val="28"/>
          <w:szCs w:val="32"/>
        </w:rPr>
        <w:t>Агропромиздат</w:t>
      </w:r>
      <w:r w:rsidR="00942C72">
        <w:rPr>
          <w:color w:val="000000"/>
          <w:sz w:val="28"/>
          <w:szCs w:val="32"/>
        </w:rPr>
        <w:t>»</w:t>
      </w:r>
      <w:r w:rsidR="00942C72" w:rsidRPr="00942C72">
        <w:rPr>
          <w:color w:val="000000"/>
          <w:sz w:val="28"/>
          <w:szCs w:val="32"/>
        </w:rPr>
        <w:t>,</w:t>
      </w:r>
      <w:r w:rsidR="00942C72">
        <w:rPr>
          <w:color w:val="000000"/>
          <w:sz w:val="28"/>
          <w:szCs w:val="32"/>
        </w:rPr>
        <w:t xml:space="preserve"> </w:t>
      </w:r>
      <w:r w:rsidRPr="00942C72">
        <w:rPr>
          <w:color w:val="000000"/>
          <w:sz w:val="28"/>
          <w:szCs w:val="32"/>
        </w:rPr>
        <w:t xml:space="preserve">1990. </w:t>
      </w:r>
      <w:r w:rsidR="00942C72">
        <w:rPr>
          <w:color w:val="000000"/>
          <w:sz w:val="28"/>
          <w:szCs w:val="32"/>
        </w:rPr>
        <w:t>–</w:t>
      </w:r>
      <w:r w:rsidR="00942C72" w:rsidRPr="00942C72">
        <w:rPr>
          <w:color w:val="000000"/>
          <w:sz w:val="28"/>
          <w:szCs w:val="32"/>
        </w:rPr>
        <w:t xml:space="preserve"> 592</w:t>
      </w:r>
      <w:r w:rsidR="00942C72">
        <w:rPr>
          <w:color w:val="000000"/>
          <w:sz w:val="28"/>
          <w:szCs w:val="32"/>
        </w:rPr>
        <w:t> </w:t>
      </w:r>
      <w:r w:rsidR="00942C72" w:rsidRPr="00942C72">
        <w:rPr>
          <w:color w:val="000000"/>
          <w:sz w:val="28"/>
          <w:szCs w:val="32"/>
        </w:rPr>
        <w:t>с.</w:t>
      </w:r>
    </w:p>
    <w:p w:rsidR="00942C72" w:rsidRDefault="00897580" w:rsidP="00A56445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2C72">
        <w:rPr>
          <w:color w:val="000000"/>
          <w:sz w:val="28"/>
          <w:szCs w:val="32"/>
        </w:rPr>
        <w:t xml:space="preserve">5. </w:t>
      </w:r>
      <w:r w:rsidRPr="00942C72">
        <w:rPr>
          <w:color w:val="000000"/>
          <w:sz w:val="28"/>
          <w:szCs w:val="28"/>
          <w:lang w:val="uk-UA"/>
        </w:rPr>
        <w:t>Довідник лікаря ветеринарної медицини/ П.І. Вербицький</w:t>
      </w:r>
      <w:r w:rsidR="00942C72" w:rsidRPr="00942C72">
        <w:rPr>
          <w:color w:val="000000"/>
          <w:sz w:val="28"/>
          <w:szCs w:val="28"/>
          <w:lang w:val="uk-UA"/>
        </w:rPr>
        <w:t>,</w:t>
      </w:r>
      <w:r w:rsidR="00942C72">
        <w:rPr>
          <w:color w:val="000000"/>
          <w:sz w:val="28"/>
          <w:szCs w:val="28"/>
          <w:lang w:val="uk-UA"/>
        </w:rPr>
        <w:t xml:space="preserve"> </w:t>
      </w:r>
      <w:r w:rsidR="00942C72" w:rsidRPr="00942C72">
        <w:rPr>
          <w:color w:val="000000"/>
          <w:sz w:val="28"/>
          <w:szCs w:val="28"/>
          <w:lang w:val="uk-UA"/>
        </w:rPr>
        <w:t>П</w:t>
      </w:r>
      <w:r w:rsidRPr="00942C72">
        <w:rPr>
          <w:color w:val="000000"/>
          <w:sz w:val="28"/>
          <w:szCs w:val="28"/>
          <w:lang w:val="uk-UA"/>
        </w:rPr>
        <w:t>.П.</w:t>
      </w:r>
      <w:r w:rsidR="00A56445">
        <w:rPr>
          <w:color w:val="000000"/>
          <w:sz w:val="28"/>
          <w:szCs w:val="28"/>
          <w:lang w:val="uk-UA"/>
        </w:rPr>
        <w:t xml:space="preserve"> </w:t>
      </w:r>
      <w:r w:rsidRPr="00942C72">
        <w:rPr>
          <w:color w:val="000000"/>
          <w:sz w:val="28"/>
          <w:szCs w:val="28"/>
          <w:lang w:val="uk-UA"/>
        </w:rPr>
        <w:t>Достоєвський.</w:t>
      </w:r>
      <w:r w:rsidR="00942C72">
        <w:rPr>
          <w:color w:val="000000"/>
          <w:sz w:val="28"/>
          <w:szCs w:val="28"/>
          <w:lang w:val="uk-UA"/>
        </w:rPr>
        <w:t xml:space="preserve"> </w:t>
      </w:r>
      <w:r w:rsidRPr="00942C72">
        <w:rPr>
          <w:color w:val="000000"/>
          <w:sz w:val="28"/>
          <w:szCs w:val="28"/>
          <w:lang w:val="uk-UA"/>
        </w:rPr>
        <w:t xml:space="preserve">– К.: «Урожай», 2004. – </w:t>
      </w:r>
      <w:r w:rsidR="00942C72" w:rsidRPr="00942C72">
        <w:rPr>
          <w:color w:val="000000"/>
          <w:sz w:val="28"/>
          <w:szCs w:val="28"/>
          <w:lang w:val="uk-UA"/>
        </w:rPr>
        <w:t>1280</w:t>
      </w:r>
      <w:r w:rsidR="00942C72">
        <w:rPr>
          <w:color w:val="000000"/>
          <w:sz w:val="28"/>
          <w:szCs w:val="28"/>
          <w:lang w:val="uk-UA"/>
        </w:rPr>
        <w:t> </w:t>
      </w:r>
      <w:r w:rsidR="00942C72" w:rsidRPr="00942C72">
        <w:rPr>
          <w:color w:val="000000"/>
          <w:sz w:val="28"/>
          <w:szCs w:val="28"/>
          <w:lang w:val="uk-UA"/>
        </w:rPr>
        <w:t>с.</w:t>
      </w:r>
    </w:p>
    <w:p w:rsidR="00942C72" w:rsidRPr="00A56445" w:rsidRDefault="00897580" w:rsidP="00A56445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942C72">
        <w:rPr>
          <w:color w:val="000000"/>
          <w:sz w:val="28"/>
          <w:szCs w:val="28"/>
          <w:lang w:val="uk-UA"/>
        </w:rPr>
        <w:t>6. Справочник ветеринарного врача/ А.Ф</w:t>
      </w:r>
      <w:r w:rsidRPr="00942C72">
        <w:rPr>
          <w:color w:val="000000"/>
          <w:sz w:val="28"/>
          <w:szCs w:val="28"/>
        </w:rPr>
        <w:t xml:space="preserve"> Кузнецов. – Москва:</w:t>
      </w:r>
      <w:r w:rsidR="00A56445">
        <w:rPr>
          <w:color w:val="000000"/>
          <w:sz w:val="28"/>
          <w:szCs w:val="28"/>
        </w:rPr>
        <w:t xml:space="preserve"> </w:t>
      </w:r>
      <w:r w:rsidRPr="00942C72">
        <w:rPr>
          <w:color w:val="000000"/>
          <w:sz w:val="28"/>
          <w:szCs w:val="28"/>
        </w:rPr>
        <w:t xml:space="preserve">«Лань», 2002. – </w:t>
      </w:r>
      <w:r w:rsidR="00942C72" w:rsidRPr="00942C72">
        <w:rPr>
          <w:color w:val="000000"/>
          <w:sz w:val="28"/>
          <w:szCs w:val="28"/>
        </w:rPr>
        <w:t>896</w:t>
      </w:r>
      <w:r w:rsidR="00942C72">
        <w:rPr>
          <w:color w:val="000000"/>
          <w:sz w:val="28"/>
          <w:szCs w:val="28"/>
        </w:rPr>
        <w:t> </w:t>
      </w:r>
      <w:r w:rsidR="00942C72" w:rsidRPr="00942C72">
        <w:rPr>
          <w:color w:val="000000"/>
          <w:sz w:val="28"/>
          <w:szCs w:val="28"/>
        </w:rPr>
        <w:t>с.</w:t>
      </w:r>
    </w:p>
    <w:p w:rsidR="00897580" w:rsidRPr="00942C72" w:rsidRDefault="00897580" w:rsidP="00A56445">
      <w:pPr>
        <w:widowControl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42C72">
        <w:rPr>
          <w:color w:val="000000"/>
          <w:sz w:val="28"/>
          <w:szCs w:val="28"/>
          <w:lang w:val="uk-UA"/>
        </w:rPr>
        <w:t xml:space="preserve">7. Справочник ветеринарного врача/ </w:t>
      </w:r>
      <w:r w:rsidR="00942C72" w:rsidRPr="00942C72">
        <w:rPr>
          <w:color w:val="000000"/>
          <w:sz w:val="28"/>
          <w:szCs w:val="28"/>
          <w:lang w:val="uk-UA"/>
        </w:rPr>
        <w:t>П.П.</w:t>
      </w:r>
      <w:r w:rsidR="00942C72">
        <w:rPr>
          <w:color w:val="000000"/>
          <w:sz w:val="28"/>
          <w:szCs w:val="28"/>
          <w:lang w:val="uk-UA"/>
        </w:rPr>
        <w:t> </w:t>
      </w:r>
      <w:r w:rsidR="00942C72" w:rsidRPr="00942C72">
        <w:rPr>
          <w:color w:val="000000"/>
          <w:sz w:val="28"/>
          <w:szCs w:val="28"/>
          <w:lang w:val="uk-UA"/>
        </w:rPr>
        <w:t>Достоевский</w:t>
      </w:r>
      <w:r w:rsidRPr="00942C72">
        <w:rPr>
          <w:color w:val="000000"/>
          <w:sz w:val="28"/>
          <w:szCs w:val="28"/>
          <w:lang w:val="uk-UA"/>
        </w:rPr>
        <w:t>,</w:t>
      </w:r>
      <w:r w:rsidR="00942C72">
        <w:rPr>
          <w:color w:val="000000"/>
          <w:sz w:val="28"/>
          <w:szCs w:val="28"/>
          <w:lang w:val="uk-UA"/>
        </w:rPr>
        <w:t xml:space="preserve"> </w:t>
      </w:r>
      <w:r w:rsidRPr="00942C72">
        <w:rPr>
          <w:color w:val="000000"/>
          <w:sz w:val="28"/>
          <w:szCs w:val="28"/>
          <w:lang w:val="uk-UA"/>
        </w:rPr>
        <w:t>Н.А.</w:t>
      </w:r>
      <w:r w:rsidR="00A56445">
        <w:rPr>
          <w:color w:val="000000"/>
          <w:sz w:val="28"/>
          <w:szCs w:val="28"/>
          <w:lang w:val="uk-UA"/>
        </w:rPr>
        <w:t xml:space="preserve"> </w:t>
      </w:r>
      <w:r w:rsidRPr="00942C72">
        <w:rPr>
          <w:color w:val="000000"/>
          <w:sz w:val="28"/>
          <w:szCs w:val="28"/>
          <w:lang w:val="uk-UA"/>
        </w:rPr>
        <w:t xml:space="preserve">Судаков, </w:t>
      </w:r>
      <w:r w:rsidR="00942C72" w:rsidRPr="00942C72">
        <w:rPr>
          <w:color w:val="000000"/>
          <w:sz w:val="28"/>
          <w:szCs w:val="28"/>
          <w:lang w:val="uk-UA"/>
        </w:rPr>
        <w:t>В.А.</w:t>
      </w:r>
      <w:r w:rsidR="00942C72">
        <w:rPr>
          <w:color w:val="000000"/>
          <w:sz w:val="28"/>
          <w:szCs w:val="28"/>
          <w:lang w:val="uk-UA"/>
        </w:rPr>
        <w:t> </w:t>
      </w:r>
      <w:r w:rsidR="00942C72" w:rsidRPr="00942C72">
        <w:rPr>
          <w:color w:val="000000"/>
          <w:sz w:val="28"/>
          <w:szCs w:val="28"/>
          <w:lang w:val="uk-UA"/>
        </w:rPr>
        <w:t>Атамась</w:t>
      </w:r>
      <w:r w:rsidRPr="00942C72">
        <w:rPr>
          <w:color w:val="000000"/>
          <w:sz w:val="28"/>
          <w:szCs w:val="28"/>
          <w:lang w:val="uk-UA"/>
        </w:rPr>
        <w:t xml:space="preserve"> и др. – К.: Урожай, 1990. – 784с</w:t>
      </w:r>
      <w:bookmarkStart w:id="0" w:name="_GoBack"/>
      <w:bookmarkEnd w:id="0"/>
    </w:p>
    <w:sectPr w:rsidR="00897580" w:rsidRPr="00942C72" w:rsidSect="00942C7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A32B8"/>
    <w:multiLevelType w:val="hybridMultilevel"/>
    <w:tmpl w:val="A8BA7B62"/>
    <w:lvl w:ilvl="0" w:tplc="8C2012D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1">
    <w:nsid w:val="659676C3"/>
    <w:multiLevelType w:val="hybridMultilevel"/>
    <w:tmpl w:val="CF7E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5C7E61"/>
    <w:multiLevelType w:val="hybridMultilevel"/>
    <w:tmpl w:val="D6366D82"/>
    <w:lvl w:ilvl="0" w:tplc="92183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E68"/>
    <w:rsid w:val="0021198D"/>
    <w:rsid w:val="00360C5F"/>
    <w:rsid w:val="00685E68"/>
    <w:rsid w:val="00897580"/>
    <w:rsid w:val="008A6DC9"/>
    <w:rsid w:val="00942C72"/>
    <w:rsid w:val="0098504F"/>
    <w:rsid w:val="00A33614"/>
    <w:rsid w:val="00A56445"/>
    <w:rsid w:val="00A84029"/>
    <w:rsid w:val="00CF646C"/>
    <w:rsid w:val="00D22617"/>
    <w:rsid w:val="00DC09B7"/>
    <w:rsid w:val="00F75E7B"/>
    <w:rsid w:val="00FB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F5584A2-F67F-4838-9BE1-97A52B8C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User</dc:creator>
  <cp:keywords/>
  <dc:description/>
  <cp:lastModifiedBy>admin</cp:lastModifiedBy>
  <cp:revision>2</cp:revision>
  <dcterms:created xsi:type="dcterms:W3CDTF">2014-02-25T06:49:00Z</dcterms:created>
  <dcterms:modified xsi:type="dcterms:W3CDTF">2014-02-25T06:49:00Z</dcterms:modified>
</cp:coreProperties>
</file>