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28A4" w:rsidRPr="001128A4" w:rsidRDefault="001128A4" w:rsidP="001128A4">
      <w:pPr>
        <w:suppressAutoHyphens/>
        <w:spacing w:line="360" w:lineRule="auto"/>
        <w:ind w:firstLine="709"/>
        <w:jc w:val="center"/>
        <w:rPr>
          <w:b/>
          <w:bCs/>
          <w:snapToGrid w:val="0"/>
          <w:color w:val="000000"/>
          <w:kern w:val="28"/>
          <w:sz w:val="28"/>
          <w:szCs w:val="28"/>
        </w:rPr>
      </w:pPr>
      <w:r w:rsidRPr="001128A4">
        <w:rPr>
          <w:b/>
          <w:bCs/>
          <w:snapToGrid w:val="0"/>
          <w:color w:val="000000"/>
          <w:kern w:val="28"/>
          <w:sz w:val="28"/>
          <w:szCs w:val="28"/>
        </w:rPr>
        <w:t>Содержание</w:t>
      </w:r>
    </w:p>
    <w:p w:rsidR="001128A4" w:rsidRPr="001128A4" w:rsidRDefault="001128A4" w:rsidP="001128A4">
      <w:pPr>
        <w:suppressAutoHyphens/>
        <w:spacing w:line="360" w:lineRule="auto"/>
        <w:ind w:firstLine="709"/>
        <w:jc w:val="center"/>
        <w:rPr>
          <w:b/>
          <w:bCs/>
          <w:snapToGrid w:val="0"/>
          <w:color w:val="000000"/>
          <w:kern w:val="28"/>
          <w:sz w:val="28"/>
          <w:szCs w:val="28"/>
        </w:rPr>
      </w:pPr>
    </w:p>
    <w:p w:rsidR="001128A4" w:rsidRPr="001128A4" w:rsidRDefault="001128A4" w:rsidP="001128A4">
      <w:pPr>
        <w:suppressAutoHyphens/>
        <w:spacing w:line="360" w:lineRule="auto"/>
        <w:rPr>
          <w:bCs/>
          <w:snapToGrid w:val="0"/>
          <w:color w:val="000000"/>
          <w:kern w:val="28"/>
          <w:sz w:val="28"/>
          <w:szCs w:val="28"/>
        </w:rPr>
      </w:pPr>
      <w:r w:rsidRPr="001128A4">
        <w:rPr>
          <w:bCs/>
          <w:snapToGrid w:val="0"/>
          <w:color w:val="000000"/>
          <w:kern w:val="28"/>
          <w:sz w:val="28"/>
          <w:szCs w:val="28"/>
        </w:rPr>
        <w:t>Введение</w:t>
      </w:r>
    </w:p>
    <w:p w:rsidR="001128A4" w:rsidRPr="001128A4" w:rsidRDefault="001128A4" w:rsidP="001128A4">
      <w:pPr>
        <w:suppressAutoHyphens/>
        <w:spacing w:line="360" w:lineRule="auto"/>
        <w:rPr>
          <w:bCs/>
          <w:snapToGrid w:val="0"/>
          <w:color w:val="000000"/>
          <w:kern w:val="28"/>
          <w:sz w:val="28"/>
          <w:szCs w:val="28"/>
        </w:rPr>
      </w:pPr>
      <w:r w:rsidRPr="001128A4">
        <w:rPr>
          <w:bCs/>
          <w:snapToGrid w:val="0"/>
          <w:color w:val="000000"/>
          <w:kern w:val="28"/>
          <w:sz w:val="28"/>
          <w:szCs w:val="28"/>
        </w:rPr>
        <w:t>1 Понятие груза</w:t>
      </w:r>
    </w:p>
    <w:p w:rsidR="001128A4" w:rsidRPr="001128A4" w:rsidRDefault="001128A4" w:rsidP="001128A4">
      <w:pPr>
        <w:suppressAutoHyphens/>
        <w:spacing w:line="360" w:lineRule="auto"/>
        <w:rPr>
          <w:bCs/>
          <w:snapToGrid w:val="0"/>
          <w:color w:val="000000"/>
          <w:kern w:val="28"/>
          <w:sz w:val="28"/>
          <w:szCs w:val="28"/>
        </w:rPr>
      </w:pPr>
      <w:r w:rsidRPr="001128A4">
        <w:rPr>
          <w:bCs/>
          <w:snapToGrid w:val="0"/>
          <w:color w:val="000000"/>
          <w:kern w:val="28"/>
          <w:sz w:val="28"/>
          <w:szCs w:val="28"/>
        </w:rPr>
        <w:t>2 Классификация грузов автомобильного транспорта</w:t>
      </w:r>
      <w:r w:rsidRPr="001128A4">
        <w:rPr>
          <w:bCs/>
          <w:snapToGrid w:val="0"/>
          <w:color w:val="000000"/>
          <w:kern w:val="28"/>
          <w:sz w:val="28"/>
          <w:szCs w:val="28"/>
        </w:rPr>
        <w:tab/>
      </w:r>
    </w:p>
    <w:p w:rsidR="001128A4" w:rsidRPr="001128A4" w:rsidRDefault="001128A4" w:rsidP="001128A4">
      <w:pPr>
        <w:suppressAutoHyphens/>
        <w:spacing w:line="360" w:lineRule="auto"/>
        <w:rPr>
          <w:bCs/>
          <w:snapToGrid w:val="0"/>
          <w:color w:val="000000"/>
          <w:kern w:val="28"/>
          <w:sz w:val="28"/>
          <w:szCs w:val="28"/>
        </w:rPr>
      </w:pPr>
      <w:r w:rsidRPr="001128A4">
        <w:rPr>
          <w:bCs/>
          <w:snapToGrid w:val="0"/>
          <w:color w:val="000000"/>
          <w:kern w:val="28"/>
          <w:sz w:val="28"/>
          <w:szCs w:val="28"/>
        </w:rPr>
        <w:t>2.1 Характеристика грузов</w:t>
      </w:r>
    </w:p>
    <w:p w:rsidR="001128A4" w:rsidRPr="001128A4" w:rsidRDefault="001128A4" w:rsidP="001128A4">
      <w:pPr>
        <w:suppressAutoHyphens/>
        <w:spacing w:line="360" w:lineRule="auto"/>
        <w:rPr>
          <w:bCs/>
          <w:snapToGrid w:val="0"/>
          <w:color w:val="000000"/>
          <w:kern w:val="28"/>
          <w:sz w:val="28"/>
          <w:szCs w:val="28"/>
        </w:rPr>
      </w:pPr>
      <w:r w:rsidRPr="001128A4">
        <w:rPr>
          <w:bCs/>
          <w:snapToGrid w:val="0"/>
          <w:color w:val="000000"/>
          <w:kern w:val="28"/>
          <w:sz w:val="28"/>
          <w:szCs w:val="28"/>
        </w:rPr>
        <w:t>2.2 Тарно – упаковочные и штучные грузы.</w:t>
      </w:r>
    </w:p>
    <w:p w:rsidR="001128A4" w:rsidRPr="001128A4" w:rsidRDefault="001128A4" w:rsidP="001128A4">
      <w:pPr>
        <w:suppressAutoHyphens/>
        <w:spacing w:line="360" w:lineRule="auto"/>
        <w:rPr>
          <w:bCs/>
          <w:snapToGrid w:val="0"/>
          <w:color w:val="000000"/>
          <w:kern w:val="28"/>
          <w:sz w:val="28"/>
          <w:szCs w:val="28"/>
        </w:rPr>
      </w:pPr>
      <w:r w:rsidRPr="001128A4">
        <w:rPr>
          <w:bCs/>
          <w:snapToGrid w:val="0"/>
          <w:color w:val="000000"/>
          <w:kern w:val="28"/>
          <w:sz w:val="28"/>
          <w:szCs w:val="28"/>
        </w:rPr>
        <w:t>Грузы в кипах и тюках</w:t>
      </w:r>
    </w:p>
    <w:p w:rsidR="001128A4" w:rsidRPr="001128A4" w:rsidRDefault="001128A4" w:rsidP="001128A4">
      <w:pPr>
        <w:suppressAutoHyphens/>
        <w:spacing w:line="360" w:lineRule="auto"/>
        <w:rPr>
          <w:bCs/>
          <w:snapToGrid w:val="0"/>
          <w:color w:val="000000"/>
          <w:kern w:val="28"/>
          <w:sz w:val="28"/>
          <w:szCs w:val="28"/>
        </w:rPr>
      </w:pPr>
      <w:r w:rsidRPr="001128A4">
        <w:rPr>
          <w:bCs/>
          <w:snapToGrid w:val="0"/>
          <w:color w:val="000000"/>
          <w:kern w:val="28"/>
          <w:sz w:val="28"/>
          <w:szCs w:val="28"/>
        </w:rPr>
        <w:t>2.3 Объёмно массовые показатели</w:t>
      </w:r>
    </w:p>
    <w:p w:rsidR="001128A4" w:rsidRPr="001128A4" w:rsidRDefault="001128A4" w:rsidP="001128A4">
      <w:pPr>
        <w:suppressAutoHyphens/>
        <w:spacing w:line="360" w:lineRule="auto"/>
        <w:rPr>
          <w:bCs/>
          <w:snapToGrid w:val="0"/>
          <w:color w:val="000000"/>
          <w:kern w:val="28"/>
          <w:sz w:val="28"/>
          <w:szCs w:val="28"/>
        </w:rPr>
      </w:pPr>
      <w:r w:rsidRPr="001128A4">
        <w:rPr>
          <w:bCs/>
          <w:snapToGrid w:val="0"/>
          <w:color w:val="000000"/>
          <w:kern w:val="28"/>
          <w:sz w:val="28"/>
          <w:szCs w:val="28"/>
        </w:rPr>
        <w:t>3 Тара, упаковка и маркировка грузов</w:t>
      </w:r>
    </w:p>
    <w:p w:rsidR="001128A4" w:rsidRPr="001128A4" w:rsidRDefault="001128A4" w:rsidP="001128A4">
      <w:pPr>
        <w:suppressAutoHyphens/>
        <w:spacing w:line="360" w:lineRule="auto"/>
        <w:rPr>
          <w:bCs/>
          <w:snapToGrid w:val="0"/>
          <w:color w:val="000000"/>
          <w:kern w:val="28"/>
          <w:sz w:val="28"/>
          <w:szCs w:val="28"/>
        </w:rPr>
      </w:pPr>
      <w:r w:rsidRPr="001128A4">
        <w:rPr>
          <w:bCs/>
          <w:snapToGrid w:val="0"/>
          <w:color w:val="000000"/>
          <w:kern w:val="28"/>
          <w:sz w:val="28"/>
          <w:szCs w:val="28"/>
        </w:rPr>
        <w:t>3.1 Тара</w:t>
      </w:r>
    </w:p>
    <w:p w:rsidR="001128A4" w:rsidRPr="001128A4" w:rsidRDefault="001128A4" w:rsidP="001128A4">
      <w:pPr>
        <w:suppressAutoHyphens/>
        <w:spacing w:line="360" w:lineRule="auto"/>
        <w:rPr>
          <w:bCs/>
          <w:snapToGrid w:val="0"/>
          <w:color w:val="000000"/>
          <w:kern w:val="28"/>
          <w:sz w:val="28"/>
          <w:szCs w:val="28"/>
        </w:rPr>
      </w:pPr>
      <w:r w:rsidRPr="001128A4">
        <w:rPr>
          <w:bCs/>
          <w:snapToGrid w:val="0"/>
          <w:color w:val="000000"/>
          <w:kern w:val="28"/>
          <w:sz w:val="28"/>
          <w:szCs w:val="28"/>
        </w:rPr>
        <w:t>3.2 Упаковка</w:t>
      </w:r>
    </w:p>
    <w:p w:rsidR="001128A4" w:rsidRPr="001128A4" w:rsidRDefault="001128A4" w:rsidP="001128A4">
      <w:pPr>
        <w:suppressAutoHyphens/>
        <w:spacing w:line="360" w:lineRule="auto"/>
        <w:rPr>
          <w:bCs/>
          <w:snapToGrid w:val="0"/>
          <w:color w:val="000000"/>
          <w:kern w:val="28"/>
          <w:sz w:val="28"/>
          <w:szCs w:val="28"/>
        </w:rPr>
      </w:pPr>
      <w:r w:rsidRPr="001128A4">
        <w:rPr>
          <w:bCs/>
          <w:snapToGrid w:val="0"/>
          <w:color w:val="000000"/>
          <w:kern w:val="28"/>
          <w:sz w:val="28"/>
          <w:szCs w:val="28"/>
        </w:rPr>
        <w:t>3.3 Маркировка</w:t>
      </w:r>
    </w:p>
    <w:p w:rsidR="001128A4" w:rsidRPr="001128A4" w:rsidRDefault="001128A4" w:rsidP="001128A4">
      <w:pPr>
        <w:suppressAutoHyphens/>
        <w:spacing w:line="360" w:lineRule="auto"/>
        <w:rPr>
          <w:bCs/>
          <w:snapToGrid w:val="0"/>
          <w:color w:val="000000"/>
          <w:kern w:val="28"/>
          <w:sz w:val="28"/>
          <w:szCs w:val="28"/>
        </w:rPr>
      </w:pPr>
      <w:r w:rsidRPr="001128A4">
        <w:rPr>
          <w:bCs/>
          <w:snapToGrid w:val="0"/>
          <w:color w:val="000000"/>
          <w:kern w:val="28"/>
          <w:sz w:val="28"/>
          <w:szCs w:val="28"/>
        </w:rPr>
        <w:t>4 Способ складирования</w:t>
      </w:r>
    </w:p>
    <w:p w:rsidR="001128A4" w:rsidRPr="001128A4" w:rsidRDefault="001128A4" w:rsidP="001128A4">
      <w:pPr>
        <w:suppressAutoHyphens/>
        <w:spacing w:line="360" w:lineRule="auto"/>
        <w:rPr>
          <w:bCs/>
          <w:snapToGrid w:val="0"/>
          <w:color w:val="000000"/>
          <w:kern w:val="28"/>
          <w:sz w:val="28"/>
          <w:szCs w:val="28"/>
        </w:rPr>
      </w:pPr>
      <w:r w:rsidRPr="001128A4">
        <w:rPr>
          <w:bCs/>
          <w:snapToGrid w:val="0"/>
          <w:color w:val="000000"/>
          <w:kern w:val="28"/>
          <w:sz w:val="28"/>
          <w:szCs w:val="28"/>
        </w:rPr>
        <w:t>5 Режим хранения</w:t>
      </w:r>
    </w:p>
    <w:p w:rsidR="001128A4" w:rsidRPr="001128A4" w:rsidRDefault="001128A4" w:rsidP="001128A4">
      <w:pPr>
        <w:suppressAutoHyphens/>
        <w:spacing w:line="360" w:lineRule="auto"/>
        <w:rPr>
          <w:bCs/>
          <w:snapToGrid w:val="0"/>
          <w:color w:val="000000"/>
          <w:kern w:val="28"/>
          <w:sz w:val="28"/>
          <w:szCs w:val="28"/>
        </w:rPr>
      </w:pPr>
      <w:r w:rsidRPr="001128A4">
        <w:rPr>
          <w:bCs/>
          <w:snapToGrid w:val="0"/>
          <w:color w:val="000000"/>
          <w:kern w:val="28"/>
          <w:sz w:val="28"/>
          <w:szCs w:val="28"/>
        </w:rPr>
        <w:t>6 Способ погрузки и разгрузки</w:t>
      </w:r>
    </w:p>
    <w:p w:rsidR="001128A4" w:rsidRPr="001128A4" w:rsidRDefault="001128A4" w:rsidP="001128A4">
      <w:pPr>
        <w:suppressAutoHyphens/>
        <w:spacing w:line="360" w:lineRule="auto"/>
        <w:rPr>
          <w:bCs/>
          <w:snapToGrid w:val="0"/>
          <w:color w:val="000000"/>
          <w:kern w:val="28"/>
          <w:sz w:val="28"/>
          <w:szCs w:val="28"/>
        </w:rPr>
      </w:pPr>
      <w:r w:rsidRPr="001128A4">
        <w:rPr>
          <w:bCs/>
          <w:snapToGrid w:val="0"/>
          <w:color w:val="000000"/>
          <w:kern w:val="28"/>
          <w:sz w:val="28"/>
          <w:szCs w:val="28"/>
        </w:rPr>
        <w:t>7 Способ перевозки</w:t>
      </w:r>
    </w:p>
    <w:p w:rsidR="001128A4" w:rsidRPr="001128A4" w:rsidRDefault="001128A4" w:rsidP="001128A4">
      <w:pPr>
        <w:suppressAutoHyphens/>
        <w:spacing w:line="360" w:lineRule="auto"/>
        <w:rPr>
          <w:bCs/>
          <w:snapToGrid w:val="0"/>
          <w:color w:val="000000"/>
          <w:kern w:val="28"/>
          <w:sz w:val="28"/>
          <w:szCs w:val="28"/>
        </w:rPr>
      </w:pPr>
      <w:r w:rsidRPr="001128A4">
        <w:rPr>
          <w:bCs/>
          <w:snapToGrid w:val="0"/>
          <w:color w:val="000000"/>
          <w:kern w:val="28"/>
          <w:sz w:val="28"/>
          <w:szCs w:val="28"/>
        </w:rPr>
        <w:t>8 Полная масса АТС</w:t>
      </w:r>
    </w:p>
    <w:p w:rsidR="001128A4" w:rsidRPr="001128A4" w:rsidRDefault="001128A4" w:rsidP="001128A4">
      <w:pPr>
        <w:suppressAutoHyphens/>
        <w:spacing w:line="360" w:lineRule="auto"/>
        <w:rPr>
          <w:bCs/>
          <w:snapToGrid w:val="0"/>
          <w:color w:val="000000"/>
          <w:kern w:val="28"/>
          <w:sz w:val="28"/>
          <w:szCs w:val="28"/>
        </w:rPr>
      </w:pPr>
      <w:r w:rsidRPr="001128A4">
        <w:rPr>
          <w:bCs/>
          <w:snapToGrid w:val="0"/>
          <w:color w:val="000000"/>
          <w:kern w:val="28"/>
          <w:sz w:val="28"/>
          <w:szCs w:val="28"/>
        </w:rPr>
        <w:t>9 Осевая нагрузка</w:t>
      </w:r>
    </w:p>
    <w:p w:rsidR="001128A4" w:rsidRPr="001128A4" w:rsidRDefault="001128A4" w:rsidP="001128A4">
      <w:pPr>
        <w:suppressAutoHyphens/>
        <w:spacing w:line="360" w:lineRule="auto"/>
        <w:rPr>
          <w:bCs/>
          <w:snapToGrid w:val="0"/>
          <w:color w:val="000000"/>
          <w:kern w:val="28"/>
          <w:sz w:val="28"/>
          <w:szCs w:val="28"/>
        </w:rPr>
      </w:pPr>
      <w:r w:rsidRPr="001128A4">
        <w:rPr>
          <w:bCs/>
          <w:snapToGrid w:val="0"/>
          <w:color w:val="000000"/>
          <w:kern w:val="28"/>
          <w:sz w:val="28"/>
          <w:szCs w:val="28"/>
        </w:rPr>
        <w:t>10 Грузоподъёмность</w:t>
      </w:r>
    </w:p>
    <w:p w:rsidR="001128A4" w:rsidRPr="001128A4" w:rsidRDefault="001128A4" w:rsidP="001128A4">
      <w:pPr>
        <w:suppressAutoHyphens/>
        <w:spacing w:line="360" w:lineRule="auto"/>
        <w:rPr>
          <w:bCs/>
          <w:snapToGrid w:val="0"/>
          <w:color w:val="000000"/>
          <w:kern w:val="28"/>
          <w:sz w:val="28"/>
          <w:szCs w:val="28"/>
        </w:rPr>
      </w:pPr>
      <w:r w:rsidRPr="001128A4">
        <w:rPr>
          <w:bCs/>
          <w:snapToGrid w:val="0"/>
          <w:color w:val="000000"/>
          <w:kern w:val="28"/>
          <w:sz w:val="28"/>
          <w:szCs w:val="28"/>
        </w:rPr>
        <w:t>11 Классификационные признаки автомобиля ЗиЛ 5301</w:t>
      </w:r>
    </w:p>
    <w:p w:rsidR="001128A4" w:rsidRPr="001128A4" w:rsidRDefault="001128A4" w:rsidP="001128A4">
      <w:pPr>
        <w:suppressAutoHyphens/>
        <w:spacing w:line="360" w:lineRule="auto"/>
        <w:rPr>
          <w:bCs/>
          <w:snapToGrid w:val="0"/>
          <w:color w:val="000000"/>
          <w:kern w:val="28"/>
          <w:sz w:val="28"/>
          <w:szCs w:val="28"/>
        </w:rPr>
      </w:pPr>
      <w:r w:rsidRPr="001128A4">
        <w:rPr>
          <w:bCs/>
          <w:snapToGrid w:val="0"/>
          <w:color w:val="000000"/>
          <w:kern w:val="28"/>
          <w:sz w:val="28"/>
          <w:szCs w:val="28"/>
        </w:rPr>
        <w:t>12 Средства технического оснащения АТС</w:t>
      </w:r>
    </w:p>
    <w:p w:rsidR="001128A4" w:rsidRPr="001128A4" w:rsidRDefault="001128A4" w:rsidP="001128A4">
      <w:pPr>
        <w:suppressAutoHyphens/>
        <w:spacing w:line="360" w:lineRule="auto"/>
        <w:rPr>
          <w:bCs/>
          <w:snapToGrid w:val="0"/>
          <w:color w:val="000000"/>
          <w:kern w:val="28"/>
          <w:sz w:val="28"/>
          <w:szCs w:val="28"/>
        </w:rPr>
      </w:pPr>
      <w:r w:rsidRPr="001128A4">
        <w:rPr>
          <w:bCs/>
          <w:snapToGrid w:val="0"/>
          <w:color w:val="000000"/>
          <w:kern w:val="28"/>
          <w:sz w:val="28"/>
          <w:szCs w:val="28"/>
        </w:rPr>
        <w:t>12.1 Пакетирование</w:t>
      </w:r>
    </w:p>
    <w:p w:rsidR="001128A4" w:rsidRPr="001128A4" w:rsidRDefault="001128A4" w:rsidP="001128A4">
      <w:pPr>
        <w:suppressAutoHyphens/>
        <w:spacing w:line="360" w:lineRule="auto"/>
        <w:rPr>
          <w:bCs/>
          <w:snapToGrid w:val="0"/>
          <w:color w:val="000000"/>
          <w:kern w:val="28"/>
          <w:sz w:val="28"/>
          <w:szCs w:val="28"/>
        </w:rPr>
      </w:pPr>
      <w:r w:rsidRPr="001128A4">
        <w:rPr>
          <w:bCs/>
          <w:snapToGrid w:val="0"/>
          <w:color w:val="000000"/>
          <w:kern w:val="28"/>
          <w:sz w:val="28"/>
          <w:szCs w:val="28"/>
        </w:rPr>
        <w:t>12.2 Поддон</w:t>
      </w:r>
    </w:p>
    <w:p w:rsidR="001128A4" w:rsidRPr="001128A4" w:rsidRDefault="001128A4" w:rsidP="001128A4">
      <w:pPr>
        <w:suppressAutoHyphens/>
        <w:spacing w:line="360" w:lineRule="auto"/>
        <w:rPr>
          <w:bCs/>
          <w:snapToGrid w:val="0"/>
          <w:color w:val="000000"/>
          <w:kern w:val="28"/>
          <w:sz w:val="28"/>
          <w:szCs w:val="28"/>
        </w:rPr>
      </w:pPr>
      <w:r w:rsidRPr="001128A4">
        <w:rPr>
          <w:bCs/>
          <w:snapToGrid w:val="0"/>
          <w:color w:val="000000"/>
          <w:kern w:val="28"/>
          <w:sz w:val="28"/>
          <w:szCs w:val="28"/>
        </w:rPr>
        <w:t>12.3 Контейнер</w:t>
      </w:r>
    </w:p>
    <w:p w:rsidR="001128A4" w:rsidRPr="001128A4" w:rsidRDefault="001128A4" w:rsidP="001128A4">
      <w:pPr>
        <w:suppressAutoHyphens/>
        <w:spacing w:line="360" w:lineRule="auto"/>
        <w:rPr>
          <w:bCs/>
          <w:snapToGrid w:val="0"/>
          <w:color w:val="000000"/>
          <w:kern w:val="28"/>
          <w:sz w:val="28"/>
          <w:szCs w:val="28"/>
        </w:rPr>
      </w:pPr>
      <w:r w:rsidRPr="001128A4">
        <w:rPr>
          <w:bCs/>
          <w:snapToGrid w:val="0"/>
          <w:color w:val="000000"/>
          <w:kern w:val="28"/>
          <w:sz w:val="28"/>
          <w:szCs w:val="28"/>
        </w:rPr>
        <w:t>13 Схема размещения грузовых мест в кузове АТС</w:t>
      </w:r>
    </w:p>
    <w:p w:rsidR="001128A4" w:rsidRPr="001128A4" w:rsidRDefault="001128A4" w:rsidP="001128A4">
      <w:pPr>
        <w:suppressAutoHyphens/>
        <w:spacing w:line="360" w:lineRule="auto"/>
        <w:rPr>
          <w:bCs/>
          <w:snapToGrid w:val="0"/>
          <w:color w:val="000000"/>
          <w:kern w:val="28"/>
          <w:sz w:val="28"/>
          <w:szCs w:val="28"/>
        </w:rPr>
      </w:pPr>
      <w:r w:rsidRPr="001128A4">
        <w:rPr>
          <w:bCs/>
          <w:snapToGrid w:val="0"/>
          <w:color w:val="000000"/>
          <w:kern w:val="28"/>
          <w:sz w:val="28"/>
          <w:szCs w:val="28"/>
        </w:rPr>
        <w:t>14 Принципиальна схема процесса погрузки и разгрузки</w:t>
      </w:r>
    </w:p>
    <w:p w:rsidR="001128A4" w:rsidRPr="001128A4" w:rsidRDefault="001128A4" w:rsidP="001128A4">
      <w:pPr>
        <w:suppressAutoHyphens/>
        <w:spacing w:line="360" w:lineRule="auto"/>
        <w:ind w:firstLine="709"/>
        <w:jc w:val="center"/>
        <w:rPr>
          <w:b/>
          <w:bCs/>
          <w:snapToGrid w:val="0"/>
          <w:color w:val="000000"/>
          <w:kern w:val="28"/>
          <w:sz w:val="28"/>
          <w:szCs w:val="28"/>
        </w:rPr>
      </w:pPr>
    </w:p>
    <w:p w:rsidR="001128A4" w:rsidRPr="001128A4" w:rsidRDefault="001128A4" w:rsidP="001128A4">
      <w:pPr>
        <w:suppressAutoHyphens/>
        <w:spacing w:line="360" w:lineRule="auto"/>
        <w:ind w:firstLine="709"/>
        <w:jc w:val="center"/>
        <w:rPr>
          <w:b/>
          <w:bCs/>
          <w:snapToGrid w:val="0"/>
          <w:color w:val="000000"/>
          <w:kern w:val="28"/>
          <w:sz w:val="28"/>
          <w:szCs w:val="28"/>
        </w:rPr>
      </w:pPr>
      <w:r w:rsidRPr="001128A4">
        <w:rPr>
          <w:b/>
          <w:bCs/>
          <w:snapToGrid w:val="0"/>
          <w:color w:val="000000"/>
          <w:kern w:val="28"/>
          <w:sz w:val="28"/>
          <w:szCs w:val="28"/>
        </w:rPr>
        <w:br w:type="page"/>
        <w:t>Задание к реферату</w:t>
      </w:r>
    </w:p>
    <w:p w:rsidR="001128A4" w:rsidRPr="001128A4" w:rsidRDefault="001128A4" w:rsidP="001128A4">
      <w:pPr>
        <w:suppressAutoHyphens/>
        <w:spacing w:line="360" w:lineRule="auto"/>
        <w:ind w:firstLine="709"/>
        <w:jc w:val="center"/>
        <w:rPr>
          <w:b/>
          <w:bCs/>
          <w:snapToGrid w:val="0"/>
          <w:color w:val="000000"/>
          <w:kern w:val="28"/>
          <w:sz w:val="28"/>
          <w:szCs w:val="28"/>
        </w:rPr>
      </w:pPr>
    </w:p>
    <w:p w:rsidR="001128A4" w:rsidRPr="001128A4" w:rsidRDefault="001128A4" w:rsidP="001128A4">
      <w:pPr>
        <w:suppressAutoHyphens/>
        <w:spacing w:line="360" w:lineRule="auto"/>
        <w:ind w:firstLine="709"/>
        <w:jc w:val="both"/>
        <w:rPr>
          <w:bCs/>
          <w:snapToGrid w:val="0"/>
          <w:color w:val="000000"/>
          <w:kern w:val="28"/>
          <w:sz w:val="28"/>
          <w:szCs w:val="28"/>
        </w:rPr>
      </w:pPr>
      <w:r w:rsidRPr="001128A4">
        <w:rPr>
          <w:bCs/>
          <w:snapToGrid w:val="0"/>
          <w:color w:val="000000"/>
          <w:kern w:val="28"/>
          <w:sz w:val="28"/>
          <w:szCs w:val="28"/>
        </w:rPr>
        <w:t>1. Тема реферата</w:t>
      </w:r>
    </w:p>
    <w:p w:rsidR="001128A4" w:rsidRPr="001128A4" w:rsidRDefault="001128A4" w:rsidP="001128A4">
      <w:pPr>
        <w:suppressAutoHyphens/>
        <w:spacing w:line="360" w:lineRule="auto"/>
        <w:ind w:firstLine="709"/>
        <w:jc w:val="both"/>
        <w:rPr>
          <w:bCs/>
          <w:snapToGrid w:val="0"/>
          <w:color w:val="000000"/>
          <w:kern w:val="28"/>
          <w:sz w:val="28"/>
          <w:szCs w:val="28"/>
        </w:rPr>
      </w:pPr>
      <w:r w:rsidRPr="001128A4">
        <w:rPr>
          <w:bCs/>
          <w:snapToGrid w:val="0"/>
          <w:color w:val="000000"/>
          <w:kern w:val="28"/>
          <w:sz w:val="28"/>
          <w:szCs w:val="28"/>
        </w:rPr>
        <w:t>Перевозка чая в ящиках</w:t>
      </w:r>
    </w:p>
    <w:p w:rsidR="001128A4" w:rsidRPr="001128A4" w:rsidRDefault="001128A4" w:rsidP="001128A4">
      <w:pPr>
        <w:suppressAutoHyphens/>
        <w:spacing w:line="360" w:lineRule="auto"/>
        <w:ind w:firstLine="709"/>
        <w:jc w:val="both"/>
        <w:rPr>
          <w:bCs/>
          <w:snapToGrid w:val="0"/>
          <w:color w:val="000000"/>
          <w:kern w:val="28"/>
          <w:sz w:val="28"/>
          <w:szCs w:val="28"/>
        </w:rPr>
      </w:pPr>
      <w:r w:rsidRPr="001128A4">
        <w:rPr>
          <w:bCs/>
          <w:snapToGrid w:val="0"/>
          <w:color w:val="000000"/>
          <w:kern w:val="28"/>
          <w:sz w:val="28"/>
          <w:szCs w:val="28"/>
        </w:rPr>
        <w:t>2. Срок сдачи студентом законченного реферата 1.05.2007 г</w:t>
      </w:r>
    </w:p>
    <w:p w:rsidR="001128A4" w:rsidRPr="001128A4" w:rsidRDefault="001128A4" w:rsidP="001128A4">
      <w:pPr>
        <w:suppressAutoHyphens/>
        <w:spacing w:line="360" w:lineRule="auto"/>
        <w:ind w:firstLine="709"/>
        <w:jc w:val="both"/>
        <w:rPr>
          <w:bCs/>
          <w:snapToGrid w:val="0"/>
          <w:color w:val="000000"/>
          <w:kern w:val="28"/>
          <w:sz w:val="28"/>
          <w:szCs w:val="28"/>
        </w:rPr>
      </w:pPr>
      <w:r w:rsidRPr="001128A4">
        <w:rPr>
          <w:bCs/>
          <w:snapToGrid w:val="0"/>
          <w:color w:val="000000"/>
          <w:kern w:val="28"/>
          <w:sz w:val="28"/>
          <w:szCs w:val="28"/>
        </w:rPr>
        <w:t>3. Исходные данные к проекту:</w:t>
      </w:r>
    </w:p>
    <w:p w:rsidR="001128A4" w:rsidRPr="001128A4" w:rsidRDefault="001128A4" w:rsidP="001128A4">
      <w:pPr>
        <w:suppressAutoHyphens/>
        <w:spacing w:line="360" w:lineRule="auto"/>
        <w:ind w:firstLine="709"/>
        <w:jc w:val="both"/>
        <w:rPr>
          <w:bCs/>
          <w:snapToGrid w:val="0"/>
          <w:color w:val="000000"/>
          <w:kern w:val="28"/>
          <w:sz w:val="28"/>
          <w:szCs w:val="28"/>
        </w:rPr>
      </w:pPr>
      <w:r w:rsidRPr="001128A4">
        <w:rPr>
          <w:bCs/>
          <w:snapToGrid w:val="0"/>
          <w:color w:val="000000"/>
          <w:kern w:val="28"/>
          <w:sz w:val="28"/>
          <w:szCs w:val="28"/>
        </w:rPr>
        <w:t>Чай в ящиках</w:t>
      </w:r>
    </w:p>
    <w:p w:rsidR="001128A4" w:rsidRPr="001128A4" w:rsidRDefault="001128A4" w:rsidP="001128A4">
      <w:pPr>
        <w:suppressAutoHyphens/>
        <w:spacing w:line="360" w:lineRule="auto"/>
        <w:ind w:firstLine="709"/>
        <w:jc w:val="both"/>
        <w:rPr>
          <w:bCs/>
          <w:snapToGrid w:val="0"/>
          <w:color w:val="000000"/>
          <w:kern w:val="28"/>
          <w:sz w:val="28"/>
          <w:szCs w:val="28"/>
        </w:rPr>
      </w:pPr>
      <w:r w:rsidRPr="001128A4">
        <w:rPr>
          <w:bCs/>
          <w:snapToGrid w:val="0"/>
          <w:color w:val="000000"/>
          <w:kern w:val="28"/>
          <w:sz w:val="28"/>
          <w:szCs w:val="28"/>
        </w:rPr>
        <w:t>4. Содержание пояснительной записки (перечень подлежащих разработке вопросов)</w:t>
      </w:r>
    </w:p>
    <w:p w:rsidR="001128A4" w:rsidRPr="001128A4" w:rsidRDefault="001128A4" w:rsidP="001128A4">
      <w:pPr>
        <w:suppressAutoHyphens/>
        <w:spacing w:line="360" w:lineRule="auto"/>
        <w:ind w:firstLine="709"/>
        <w:jc w:val="both"/>
        <w:rPr>
          <w:bCs/>
          <w:snapToGrid w:val="0"/>
          <w:color w:val="000000"/>
          <w:kern w:val="28"/>
          <w:sz w:val="28"/>
          <w:szCs w:val="28"/>
        </w:rPr>
      </w:pPr>
      <w:r w:rsidRPr="001128A4">
        <w:rPr>
          <w:bCs/>
          <w:snapToGrid w:val="0"/>
          <w:color w:val="000000"/>
          <w:kern w:val="28"/>
          <w:sz w:val="28"/>
          <w:szCs w:val="28"/>
        </w:rPr>
        <w:t>Пояснительная записка включает в себя следующие разделы: введение, физико-химические свойства, объемно-массовые показатели, основные характеристики груза, способы складирования и режим хранения товаров, способы погрузки-разгрузки, способы перевозки, классификация подвижного состава АТС, категории дорог, полная масса АТС и грузоподъемность, средства технического оснащения АТС, классификационные признаки автомобиля ЗиЛ 5301, схема погрузки-разгрузки.</w:t>
      </w:r>
    </w:p>
    <w:p w:rsidR="001128A4" w:rsidRDefault="001128A4" w:rsidP="000750D5">
      <w:pPr>
        <w:suppressAutoHyphens/>
        <w:spacing w:line="360" w:lineRule="auto"/>
        <w:ind w:firstLine="709"/>
        <w:jc w:val="center"/>
        <w:rPr>
          <w:b/>
          <w:bCs/>
          <w:snapToGrid w:val="0"/>
          <w:color w:val="000000"/>
          <w:kern w:val="28"/>
          <w:sz w:val="28"/>
          <w:szCs w:val="28"/>
        </w:rPr>
      </w:pPr>
    </w:p>
    <w:p w:rsidR="00944077" w:rsidRPr="00B5273A" w:rsidRDefault="001128A4" w:rsidP="000750D5">
      <w:pPr>
        <w:suppressAutoHyphens/>
        <w:spacing w:line="360" w:lineRule="auto"/>
        <w:ind w:firstLine="709"/>
        <w:jc w:val="center"/>
        <w:rPr>
          <w:b/>
          <w:bCs/>
          <w:snapToGrid w:val="0"/>
          <w:color w:val="000000"/>
          <w:kern w:val="28"/>
          <w:sz w:val="28"/>
          <w:szCs w:val="28"/>
        </w:rPr>
      </w:pPr>
      <w:r>
        <w:rPr>
          <w:b/>
          <w:bCs/>
          <w:snapToGrid w:val="0"/>
          <w:color w:val="000000"/>
          <w:kern w:val="28"/>
          <w:sz w:val="28"/>
          <w:szCs w:val="28"/>
        </w:rPr>
        <w:br w:type="page"/>
      </w:r>
      <w:r w:rsidR="00944077" w:rsidRPr="000750D5">
        <w:rPr>
          <w:b/>
          <w:bCs/>
          <w:snapToGrid w:val="0"/>
          <w:color w:val="000000"/>
          <w:kern w:val="28"/>
          <w:sz w:val="28"/>
          <w:szCs w:val="28"/>
        </w:rPr>
        <w:t>Введение</w:t>
      </w:r>
    </w:p>
    <w:p w:rsidR="00944077" w:rsidRPr="000750D5" w:rsidRDefault="00944077" w:rsidP="000750D5">
      <w:pPr>
        <w:suppressAutoHyphens/>
        <w:spacing w:line="360" w:lineRule="auto"/>
        <w:ind w:firstLine="709"/>
        <w:jc w:val="center"/>
        <w:rPr>
          <w:b/>
          <w:bCs/>
          <w:snapToGrid w:val="0"/>
          <w:color w:val="000000"/>
          <w:kern w:val="28"/>
          <w:sz w:val="28"/>
          <w:szCs w:val="28"/>
        </w:rPr>
      </w:pPr>
    </w:p>
    <w:p w:rsidR="00944077" w:rsidRPr="000750D5" w:rsidRDefault="00944077" w:rsidP="000750D5">
      <w:pPr>
        <w:spacing w:line="360" w:lineRule="auto"/>
        <w:ind w:firstLine="709"/>
        <w:jc w:val="both"/>
        <w:rPr>
          <w:snapToGrid w:val="0"/>
          <w:color w:val="000000"/>
          <w:sz w:val="28"/>
          <w:szCs w:val="28"/>
        </w:rPr>
      </w:pPr>
      <w:r w:rsidRPr="000750D5">
        <w:rPr>
          <w:snapToGrid w:val="0"/>
          <w:color w:val="000000"/>
          <w:sz w:val="28"/>
          <w:szCs w:val="28"/>
        </w:rPr>
        <w:t>Транспорт является частью экономической деятельности, связанной с увеличением степени удовлетворения потребности в перевозках при помощи изменения географического положения товаров или людей. Он создает «полезное пространство», где с его помощью освобождаются естественные, искусственные и трудовые ресурсы из мест, где они мало приносят пользы, и перемещаются в места, где их польза может быть реализована полностью. Точно так же транспорт обеспечивает доступ к ресурсам и дает возможность получить эффект, который до этого не мог быть реализован.</w:t>
      </w:r>
    </w:p>
    <w:p w:rsidR="00944077" w:rsidRPr="000750D5" w:rsidRDefault="00944077" w:rsidP="000750D5">
      <w:pPr>
        <w:spacing w:line="360" w:lineRule="auto"/>
        <w:ind w:firstLine="709"/>
        <w:jc w:val="both"/>
        <w:rPr>
          <w:snapToGrid w:val="0"/>
          <w:color w:val="000000"/>
          <w:sz w:val="28"/>
          <w:szCs w:val="28"/>
        </w:rPr>
      </w:pPr>
      <w:r w:rsidRPr="000750D5">
        <w:rPr>
          <w:snapToGrid w:val="0"/>
          <w:color w:val="000000"/>
          <w:sz w:val="28"/>
          <w:szCs w:val="28"/>
        </w:rPr>
        <w:t>Транспорт освобождает естественные ресурсы от их географической ограниченности. Он делает их непосредственно доступными. Поэтому транспорт можно определить как средство заполнения географической бреши между производством и потребителями.</w:t>
      </w:r>
    </w:p>
    <w:p w:rsidR="00944077" w:rsidRPr="000750D5" w:rsidRDefault="00944077" w:rsidP="000750D5">
      <w:pPr>
        <w:spacing w:line="360" w:lineRule="auto"/>
        <w:ind w:firstLine="709"/>
        <w:jc w:val="both"/>
        <w:rPr>
          <w:snapToGrid w:val="0"/>
          <w:color w:val="000000"/>
          <w:sz w:val="28"/>
          <w:szCs w:val="28"/>
        </w:rPr>
      </w:pPr>
      <w:r w:rsidRPr="000750D5">
        <w:rPr>
          <w:snapToGrid w:val="0"/>
          <w:color w:val="000000"/>
          <w:sz w:val="28"/>
          <w:szCs w:val="28"/>
        </w:rPr>
        <w:t>Экономисты различают два типа разрывов между производством и потребителями: во времени и пространстве. Разрыв во времени вытекает из того, что изготовленные в данный момент времени товары могут потребоваться в следующий момент времени. Этот разрыв устраняется складированием с соответствующей технологией защиты товаров от порчи.</w:t>
      </w:r>
    </w:p>
    <w:p w:rsidR="00944077" w:rsidRPr="000750D5" w:rsidRDefault="00944077" w:rsidP="000750D5">
      <w:pPr>
        <w:spacing w:line="360" w:lineRule="auto"/>
        <w:ind w:firstLine="709"/>
        <w:jc w:val="both"/>
        <w:rPr>
          <w:snapToGrid w:val="0"/>
          <w:color w:val="000000"/>
          <w:sz w:val="28"/>
          <w:szCs w:val="28"/>
        </w:rPr>
      </w:pPr>
      <w:r w:rsidRPr="000750D5">
        <w:rPr>
          <w:snapToGrid w:val="0"/>
          <w:color w:val="000000"/>
          <w:sz w:val="28"/>
          <w:szCs w:val="28"/>
        </w:rPr>
        <w:t xml:space="preserve">Пространственный (географический) разрыв обусловлен тем, что производство и потребители редко находятся в одном месте. В этом случае транспорт заполняет этот разрыв с тем, чтобы товары и услуги можно было обменять </w:t>
      </w:r>
      <w:r w:rsidR="00657B54" w:rsidRPr="000750D5">
        <w:rPr>
          <w:snapToGrid w:val="0"/>
          <w:color w:val="000000"/>
          <w:sz w:val="28"/>
          <w:szCs w:val="28"/>
        </w:rPr>
        <w:t>к</w:t>
      </w:r>
      <w:r w:rsidRPr="000750D5">
        <w:rPr>
          <w:snapToGrid w:val="0"/>
          <w:color w:val="000000"/>
          <w:sz w:val="28"/>
          <w:szCs w:val="28"/>
        </w:rPr>
        <w:t xml:space="preserve"> взаимной выгоде поставщика и потребителя.</w:t>
      </w:r>
    </w:p>
    <w:p w:rsidR="00944077" w:rsidRPr="00090B57" w:rsidRDefault="00944077" w:rsidP="000750D5">
      <w:pPr>
        <w:spacing w:line="360" w:lineRule="auto"/>
        <w:ind w:firstLine="709"/>
        <w:jc w:val="both"/>
        <w:rPr>
          <w:snapToGrid w:val="0"/>
          <w:color w:val="000000"/>
          <w:sz w:val="28"/>
          <w:szCs w:val="28"/>
        </w:rPr>
      </w:pPr>
      <w:r w:rsidRPr="000750D5">
        <w:rPr>
          <w:snapToGrid w:val="0"/>
          <w:color w:val="000000"/>
          <w:sz w:val="28"/>
          <w:szCs w:val="28"/>
        </w:rPr>
        <w:t>Основными</w:t>
      </w:r>
      <w:r w:rsidR="000750D5">
        <w:rPr>
          <w:snapToGrid w:val="0"/>
          <w:color w:val="000000"/>
          <w:sz w:val="28"/>
          <w:szCs w:val="28"/>
        </w:rPr>
        <w:t xml:space="preserve"> </w:t>
      </w:r>
      <w:r w:rsidRPr="000750D5">
        <w:rPr>
          <w:snapToGrid w:val="0"/>
          <w:color w:val="000000"/>
          <w:sz w:val="28"/>
          <w:szCs w:val="28"/>
        </w:rPr>
        <w:t>мероприятиями,</w:t>
      </w:r>
      <w:r w:rsidR="000750D5">
        <w:rPr>
          <w:snapToGrid w:val="0"/>
          <w:color w:val="000000"/>
          <w:sz w:val="28"/>
          <w:szCs w:val="28"/>
        </w:rPr>
        <w:t xml:space="preserve"> </w:t>
      </w:r>
      <w:r w:rsidRPr="000750D5">
        <w:rPr>
          <w:snapToGrid w:val="0"/>
          <w:color w:val="000000"/>
          <w:sz w:val="28"/>
          <w:szCs w:val="28"/>
        </w:rPr>
        <w:t>проводимыми</w:t>
      </w:r>
      <w:r w:rsidR="000750D5">
        <w:rPr>
          <w:snapToGrid w:val="0"/>
          <w:color w:val="000000"/>
          <w:sz w:val="28"/>
          <w:szCs w:val="28"/>
        </w:rPr>
        <w:t xml:space="preserve"> </w:t>
      </w:r>
      <w:r w:rsidRPr="000750D5">
        <w:rPr>
          <w:snapToGrid w:val="0"/>
          <w:color w:val="000000"/>
          <w:sz w:val="28"/>
          <w:szCs w:val="28"/>
        </w:rPr>
        <w:t>на</w:t>
      </w:r>
      <w:r w:rsidR="000750D5">
        <w:rPr>
          <w:snapToGrid w:val="0"/>
          <w:color w:val="000000"/>
          <w:sz w:val="28"/>
          <w:szCs w:val="28"/>
        </w:rPr>
        <w:t xml:space="preserve"> </w:t>
      </w:r>
      <w:r w:rsidRPr="000750D5">
        <w:rPr>
          <w:snapToGrid w:val="0"/>
          <w:color w:val="000000"/>
          <w:sz w:val="28"/>
          <w:szCs w:val="28"/>
        </w:rPr>
        <w:t>транспорте</w:t>
      </w:r>
      <w:r w:rsidR="000750D5">
        <w:rPr>
          <w:snapToGrid w:val="0"/>
          <w:color w:val="000000"/>
          <w:sz w:val="28"/>
          <w:szCs w:val="28"/>
        </w:rPr>
        <w:t xml:space="preserve"> </w:t>
      </w:r>
      <w:r w:rsidRPr="000750D5">
        <w:rPr>
          <w:snapToGrid w:val="0"/>
          <w:color w:val="000000"/>
          <w:sz w:val="28"/>
          <w:szCs w:val="28"/>
        </w:rPr>
        <w:t>и обеспечивающими повышение эффективности его работы, являются меры по улучшению использования транспортных средств, снижению их простоев под грузовыми, техническими и прочими операциями,</w:t>
      </w:r>
      <w:r w:rsidR="000750D5">
        <w:rPr>
          <w:snapToGrid w:val="0"/>
          <w:color w:val="000000"/>
          <w:sz w:val="28"/>
          <w:szCs w:val="28"/>
        </w:rPr>
        <w:t xml:space="preserve"> </w:t>
      </w:r>
      <w:r w:rsidRPr="000750D5">
        <w:rPr>
          <w:snapToGrid w:val="0"/>
          <w:color w:val="000000"/>
          <w:sz w:val="28"/>
          <w:szCs w:val="28"/>
        </w:rPr>
        <w:t>более полному использованию их грузоподъемности и вместимости, сокращению порожних пробегов; разработка оптимальных схем перевозок, повышение уровня комплексной механизации погрузочно-разгрузочных работ на всех видах транспорта; дальнейшее совершенствование конструкций, структуры и параметров, обеспечивающих большую сохранность грузов и безопасность перевозок.</w:t>
      </w:r>
    </w:p>
    <w:p w:rsidR="000750D5" w:rsidRPr="00090B57" w:rsidRDefault="000750D5" w:rsidP="000750D5">
      <w:pPr>
        <w:spacing w:line="360" w:lineRule="auto"/>
        <w:ind w:firstLine="709"/>
        <w:jc w:val="both"/>
        <w:rPr>
          <w:snapToGrid w:val="0"/>
          <w:color w:val="000000"/>
          <w:sz w:val="28"/>
          <w:szCs w:val="28"/>
        </w:rPr>
      </w:pPr>
    </w:p>
    <w:p w:rsidR="00944077" w:rsidRPr="000750D5" w:rsidRDefault="000750D5" w:rsidP="000750D5">
      <w:pPr>
        <w:suppressAutoHyphens/>
        <w:spacing w:line="360" w:lineRule="auto"/>
        <w:ind w:firstLine="709"/>
        <w:jc w:val="center"/>
        <w:rPr>
          <w:b/>
          <w:bCs/>
          <w:color w:val="000000"/>
          <w:kern w:val="28"/>
          <w:sz w:val="28"/>
          <w:szCs w:val="28"/>
        </w:rPr>
      </w:pPr>
      <w:r w:rsidRPr="00090B57">
        <w:rPr>
          <w:snapToGrid w:val="0"/>
          <w:color w:val="000000"/>
          <w:sz w:val="28"/>
          <w:szCs w:val="28"/>
        </w:rPr>
        <w:br w:type="page"/>
      </w:r>
      <w:r w:rsidR="00944077" w:rsidRPr="000750D5">
        <w:rPr>
          <w:b/>
          <w:bCs/>
          <w:color w:val="000000"/>
          <w:kern w:val="28"/>
          <w:sz w:val="28"/>
          <w:szCs w:val="28"/>
        </w:rPr>
        <w:t>1</w:t>
      </w:r>
      <w:r w:rsidRPr="000750D5">
        <w:rPr>
          <w:b/>
          <w:bCs/>
          <w:color w:val="000000"/>
          <w:kern w:val="28"/>
          <w:sz w:val="28"/>
          <w:szCs w:val="28"/>
        </w:rPr>
        <w:t>.</w:t>
      </w:r>
      <w:r w:rsidR="00944077" w:rsidRPr="000750D5">
        <w:rPr>
          <w:b/>
          <w:bCs/>
          <w:color w:val="000000"/>
          <w:kern w:val="28"/>
          <w:sz w:val="28"/>
          <w:szCs w:val="28"/>
        </w:rPr>
        <w:t xml:space="preserve"> Понятие груза</w:t>
      </w:r>
    </w:p>
    <w:p w:rsidR="00944077" w:rsidRPr="000750D5" w:rsidRDefault="00944077" w:rsidP="000750D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944077" w:rsidRPr="000750D5" w:rsidRDefault="00944077" w:rsidP="000750D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750D5">
        <w:rPr>
          <w:color w:val="000000"/>
          <w:sz w:val="28"/>
          <w:szCs w:val="28"/>
        </w:rPr>
        <w:t>На разных этапах экономического цикла схема «производство – транспортировка – потребление - результат труда» каждый раз предстает в новом качестве. На первом этапе (производство) материальным результатом общественного труда является продукт, обладающий стоимостью и потребительской стоимостью. Продукт полностью или частично может быть использован ля продажи или потребления в другом месте. В этом случае он становится товаром. На втором этапе с момента передачи транспорту для пространственного перемещения продукт обретает новое качество: он становится грузом, то есть объектом транспортировки. На третьем этапе, то есть при реализации потребительской стоимости, груз (товарная часть продукта) опять выступает</w:t>
      </w:r>
      <w:r w:rsidR="000750D5">
        <w:rPr>
          <w:color w:val="000000"/>
          <w:sz w:val="28"/>
          <w:szCs w:val="28"/>
        </w:rPr>
        <w:t xml:space="preserve"> </w:t>
      </w:r>
      <w:r w:rsidRPr="000750D5">
        <w:rPr>
          <w:color w:val="000000"/>
          <w:sz w:val="28"/>
          <w:szCs w:val="28"/>
        </w:rPr>
        <w:t>в роли только продукта.</w:t>
      </w:r>
    </w:p>
    <w:p w:rsidR="00944077" w:rsidRPr="000750D5" w:rsidRDefault="00944077" w:rsidP="000750D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750D5">
        <w:rPr>
          <w:color w:val="000000"/>
          <w:sz w:val="28"/>
          <w:szCs w:val="28"/>
        </w:rPr>
        <w:t>Стоимость продукта слагается из стоимости его изготовления и стоимости транспортировки. Потребительская стоимость максимальная, так как она может быть реализована в полной мере. Следовательно, в экономическом цикле «производство – транспортировка – потребление» материальный результат труда последовательно выступает в разных качествах по схеме «продукт – товар – груз - продукт». Эта схема замкнут, если на последнем этапе потребительская стоимость погашается потребителем, или не замкнута, если потребительская стоимость используется для расширенного воспроизводства.</w:t>
      </w:r>
    </w:p>
    <w:p w:rsidR="00944077" w:rsidRPr="000750D5" w:rsidRDefault="00944077" w:rsidP="000750D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750D5">
        <w:rPr>
          <w:color w:val="000000"/>
          <w:sz w:val="28"/>
          <w:szCs w:val="28"/>
        </w:rPr>
        <w:t>В процессе перемещения груза основными участниками производственного процесса (транспортировки) становятся не производитель и потребитель продукта, а грузовладелец и транспортное предприятие со своими обслуживающими организациями. Объективно транспортировка повышает стоимость продукта для потребителя. Поэтому сокращать транспортные издержки следует не в ущерб сохранности, своевременности и безопасности доставки груза.</w:t>
      </w:r>
    </w:p>
    <w:p w:rsidR="00944077" w:rsidRDefault="00944077" w:rsidP="000750D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750D5">
        <w:rPr>
          <w:color w:val="000000"/>
          <w:sz w:val="28"/>
          <w:szCs w:val="28"/>
        </w:rPr>
        <w:t>Все полезные свойства продукта, которые характеризуют его потребительскую стоимость, являются существенными на начальном и конечном этапе экономического цикла. На промежуточном этапе цикла (транспортировка) продукт становится грузом и многие потребительные свойства, характеризующие его как товар, оказываются несущественными, так как не влияют на процесс транспортировки. На первый план при этом выступают те свойства товара, которые связаны с процессом транспортировки и составляют транспортную характеристику груза.</w:t>
      </w:r>
    </w:p>
    <w:p w:rsidR="000750D5" w:rsidRDefault="000750D5" w:rsidP="000750D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0750D5" w:rsidRPr="000750D5" w:rsidRDefault="000750D5" w:rsidP="000750D5">
      <w:pPr>
        <w:tabs>
          <w:tab w:val="left" w:pos="2130"/>
        </w:tabs>
        <w:suppressAutoHyphens/>
        <w:spacing w:line="360" w:lineRule="auto"/>
        <w:ind w:firstLine="709"/>
        <w:jc w:val="center"/>
        <w:rPr>
          <w:b/>
          <w:bCs/>
          <w:color w:val="000000"/>
          <w:kern w:val="28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944077" w:rsidRPr="000750D5">
        <w:rPr>
          <w:b/>
          <w:bCs/>
          <w:color w:val="000000"/>
          <w:kern w:val="28"/>
          <w:sz w:val="28"/>
          <w:szCs w:val="28"/>
        </w:rPr>
        <w:t>2</w:t>
      </w:r>
      <w:r>
        <w:rPr>
          <w:b/>
          <w:bCs/>
          <w:color w:val="000000"/>
          <w:kern w:val="28"/>
          <w:sz w:val="28"/>
          <w:szCs w:val="28"/>
        </w:rPr>
        <w:t>.</w:t>
      </w:r>
      <w:r w:rsidR="00944077" w:rsidRPr="000750D5">
        <w:rPr>
          <w:b/>
          <w:bCs/>
          <w:color w:val="000000"/>
          <w:kern w:val="28"/>
          <w:sz w:val="28"/>
          <w:szCs w:val="28"/>
        </w:rPr>
        <w:t xml:space="preserve"> Классификация грузов автомобильного транспорта</w:t>
      </w:r>
    </w:p>
    <w:p w:rsidR="00944077" w:rsidRPr="000750D5" w:rsidRDefault="00944077" w:rsidP="000750D5">
      <w:pPr>
        <w:tabs>
          <w:tab w:val="left" w:pos="2130"/>
        </w:tabs>
        <w:suppressAutoHyphens/>
        <w:spacing w:line="360" w:lineRule="auto"/>
        <w:ind w:firstLine="709"/>
        <w:jc w:val="center"/>
        <w:rPr>
          <w:b/>
          <w:bCs/>
          <w:color w:val="000000"/>
          <w:kern w:val="28"/>
          <w:sz w:val="28"/>
          <w:szCs w:val="28"/>
        </w:rPr>
      </w:pPr>
    </w:p>
    <w:p w:rsidR="00944077" w:rsidRPr="000750D5" w:rsidRDefault="00944077" w:rsidP="000750D5">
      <w:pPr>
        <w:tabs>
          <w:tab w:val="left" w:pos="2130"/>
        </w:tabs>
        <w:suppressAutoHyphens/>
        <w:spacing w:line="360" w:lineRule="auto"/>
        <w:ind w:firstLine="709"/>
        <w:jc w:val="center"/>
        <w:rPr>
          <w:b/>
          <w:bCs/>
          <w:color w:val="000000"/>
          <w:kern w:val="28"/>
          <w:sz w:val="28"/>
          <w:szCs w:val="28"/>
        </w:rPr>
      </w:pPr>
      <w:r w:rsidRPr="000750D5">
        <w:rPr>
          <w:b/>
          <w:bCs/>
          <w:color w:val="000000"/>
          <w:kern w:val="28"/>
          <w:sz w:val="28"/>
          <w:szCs w:val="28"/>
        </w:rPr>
        <w:t>2.1 Характеристика грузов</w:t>
      </w:r>
    </w:p>
    <w:p w:rsidR="00944077" w:rsidRPr="000750D5" w:rsidRDefault="00944077" w:rsidP="000750D5">
      <w:pPr>
        <w:tabs>
          <w:tab w:val="left" w:pos="2130"/>
        </w:tabs>
        <w:suppressAutoHyphens/>
        <w:spacing w:line="360" w:lineRule="auto"/>
        <w:ind w:firstLine="709"/>
        <w:jc w:val="center"/>
        <w:rPr>
          <w:b/>
          <w:bCs/>
          <w:color w:val="000000"/>
          <w:kern w:val="28"/>
          <w:sz w:val="28"/>
          <w:szCs w:val="28"/>
        </w:rPr>
      </w:pPr>
    </w:p>
    <w:p w:rsidR="000750D5" w:rsidRDefault="00944077" w:rsidP="000750D5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750D5">
        <w:rPr>
          <w:color w:val="000000"/>
          <w:sz w:val="28"/>
          <w:szCs w:val="28"/>
        </w:rPr>
        <w:t>В данном разделе представлены особенности и свойства, которые, проявляются в процессе транспортировки тарно-штучных грузов и определяют этот процесс. А так же описаны требования, предъявляемые к подвижному составу</w:t>
      </w:r>
    </w:p>
    <w:p w:rsidR="00944077" w:rsidRPr="000750D5" w:rsidRDefault="00944077" w:rsidP="000750D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750D5">
        <w:rPr>
          <w:color w:val="000000"/>
          <w:sz w:val="28"/>
          <w:szCs w:val="28"/>
        </w:rPr>
        <w:t xml:space="preserve">Эффективность перевозок непосредственно зависит от правильного выбора подвижного состава. </w:t>
      </w:r>
      <w:r w:rsidRPr="000750D5">
        <w:rPr>
          <w:rStyle w:val="af"/>
          <w:color w:val="000000"/>
        </w:rPr>
        <w:t xml:space="preserve">Классификация грузов автомобильного транспорта позволяет сформулировать основные требования к соответствующим типам кузовов автомобилей, прицепов и полуприцепов. Применительно к видам перевозимых грузов транспортные средства классифицируются по трём признакам: функциональное назначение кузовов, определяемое видом перевозимого груза, приспособленность к наибольшей сохранности перевозимых грузов, приспособленность к механизированному выполнению погрузочно-разгрузочных работ. Классификация грузов позволяет правильно решать вопросы выбора типа транспортного средства в конкретных условиях перевозок. </w:t>
      </w:r>
      <w:r w:rsidRPr="000750D5">
        <w:rPr>
          <w:color w:val="000000"/>
          <w:sz w:val="28"/>
          <w:szCs w:val="28"/>
        </w:rPr>
        <w:t>Полная транспортная характеристика перевозимого мной груза и его влияния на транспортное средство представлена в таблице</w:t>
      </w:r>
    </w:p>
    <w:p w:rsidR="00944077" w:rsidRPr="000750D5" w:rsidRDefault="00944077" w:rsidP="000750D5">
      <w:pPr>
        <w:tabs>
          <w:tab w:val="left" w:pos="213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750D5">
        <w:rPr>
          <w:color w:val="000000"/>
          <w:sz w:val="28"/>
          <w:szCs w:val="28"/>
        </w:rPr>
        <w:t>Все грузы, доставляемые автомобильным транспортом, подразделяются на одиннадцать групп.</w:t>
      </w:r>
    </w:p>
    <w:p w:rsidR="00944077" w:rsidRPr="000750D5" w:rsidRDefault="00944077" w:rsidP="000750D5">
      <w:pPr>
        <w:tabs>
          <w:tab w:val="left" w:pos="213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750D5">
        <w:rPr>
          <w:color w:val="000000"/>
          <w:sz w:val="28"/>
          <w:szCs w:val="28"/>
        </w:rPr>
        <w:t>Первая – тарно-упаковочные и штучные грузы. Это грузы в мешках, кулях, бумажных мешках и пакетах, в кипах, тюках, в деревянных, фанерных коробках, корзинах, клетках, бидонах, в связках и без упаковки ( в том числе штучные грузы – толь, рубероид, шифер, битум, кирпич, кроме огнеупорного, паркет, планки в пачках и связках и др.) массой нетто до 250 кг за исключением металлов, лесных грузов; катно-бочковые грузы в металлических, деревянных и фанерных бочках, барабанах, цилиндрах, рулонах, на катушках и в бухтах до 500 кг.</w:t>
      </w:r>
    </w:p>
    <w:p w:rsidR="00944077" w:rsidRPr="000750D5" w:rsidRDefault="00944077" w:rsidP="000750D5">
      <w:pPr>
        <w:tabs>
          <w:tab w:val="left" w:pos="213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750D5">
        <w:rPr>
          <w:color w:val="000000"/>
          <w:sz w:val="28"/>
          <w:szCs w:val="28"/>
        </w:rPr>
        <w:t>Вторая – говядина и мясо других видов крупного рогатого скота в разрубе, а полутуши и четверти, баранина и телятина в тушах, свинина в разрубе на полутуши.</w:t>
      </w:r>
    </w:p>
    <w:p w:rsidR="00944077" w:rsidRPr="000750D5" w:rsidRDefault="00944077" w:rsidP="000750D5">
      <w:pPr>
        <w:tabs>
          <w:tab w:val="left" w:pos="213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750D5">
        <w:rPr>
          <w:color w:val="000000"/>
          <w:sz w:val="28"/>
          <w:szCs w:val="28"/>
        </w:rPr>
        <w:t>Третья – хлебобулочные изделия. Это хлеб подовой, булочные и мелкоштучные изделия, уложенные в специальные лотки.</w:t>
      </w:r>
    </w:p>
    <w:p w:rsidR="00944077" w:rsidRPr="000750D5" w:rsidRDefault="00944077" w:rsidP="000750D5">
      <w:pPr>
        <w:tabs>
          <w:tab w:val="left" w:pos="213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750D5">
        <w:rPr>
          <w:color w:val="000000"/>
          <w:sz w:val="28"/>
          <w:szCs w:val="28"/>
        </w:rPr>
        <w:t>Четвертая – тяжеловесные грузы. Это грузы в упаковке и без упаковки, В том числе машины, контейнеры, железобетонные изделия и другие массой места более 250 кг (кроме металлов и лесных грузов); катно-бочковые грузы в бочках, барабанах, цилиндрах, катушках, в рулонах и бухтах более 500 кг.</w:t>
      </w:r>
    </w:p>
    <w:p w:rsidR="00944077" w:rsidRPr="000750D5" w:rsidRDefault="00944077" w:rsidP="000750D5">
      <w:pPr>
        <w:tabs>
          <w:tab w:val="left" w:pos="213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750D5">
        <w:rPr>
          <w:color w:val="000000"/>
          <w:sz w:val="28"/>
          <w:szCs w:val="28"/>
        </w:rPr>
        <w:t>Пятая – металлы и металлические изделия. Это металлы всякие (в том числе металлолом) и металлические изделия, перевозимые без упаковки и в металлической упаковке (толстолистовой металл в пачках и др.) независимо от массы одного места, за исключением тяжеловесных станин, машин, станков, относящихся к тяжеловесным грузам.</w:t>
      </w:r>
    </w:p>
    <w:p w:rsidR="00944077" w:rsidRPr="000750D5" w:rsidRDefault="00944077" w:rsidP="000750D5">
      <w:pPr>
        <w:tabs>
          <w:tab w:val="left" w:pos="213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750D5">
        <w:rPr>
          <w:color w:val="000000"/>
          <w:sz w:val="28"/>
          <w:szCs w:val="28"/>
        </w:rPr>
        <w:t>Шестая – лесные грузы. Это лес круглый любого диаметра, телеграфные и телефонные столбы, шпалы, брусья, дрова, рудничная стойка, пропсы, балансы, пиломатериалы всех размеров, изделия из дерева (детали домов, фанера, паркет, клепа, пленки, дощечки россыпью).</w:t>
      </w:r>
    </w:p>
    <w:p w:rsidR="00944077" w:rsidRPr="000750D5" w:rsidRDefault="00944077" w:rsidP="000750D5">
      <w:pPr>
        <w:tabs>
          <w:tab w:val="left" w:pos="213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750D5">
        <w:rPr>
          <w:color w:val="000000"/>
          <w:sz w:val="28"/>
          <w:szCs w:val="28"/>
        </w:rPr>
        <w:t>Седьмая – огнеупорные грузы. Это все виды изделий из огнеупорных материалов – шамотные, динасовые, магнезитовые, хромомагнезитовые, высокоглинистые и другие, предназначенные для кладки металлургических и нагревательных печей.</w:t>
      </w:r>
    </w:p>
    <w:p w:rsidR="00944077" w:rsidRPr="000750D5" w:rsidRDefault="00944077" w:rsidP="000750D5">
      <w:pPr>
        <w:tabs>
          <w:tab w:val="left" w:pos="213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750D5">
        <w:rPr>
          <w:color w:val="000000"/>
          <w:sz w:val="28"/>
          <w:szCs w:val="28"/>
        </w:rPr>
        <w:t>Восьмая – зерновые грузы россыпью. Это тяжеловесное зерно (рожь, пшеница, просо, кукуруза в зерне, горох, бобы, вика, фасоль, соя, чечевица, лен, горчица, рапс, кунжут); легковесное зерно (гречиха, овес, ячмень, рис необрушенный, клещевина); подсолнечное и хлопковое семя, отходы, отруби, комбикорм, шрот, кукуруза в початках.</w:t>
      </w:r>
    </w:p>
    <w:p w:rsidR="00944077" w:rsidRPr="000750D5" w:rsidRDefault="00944077" w:rsidP="000750D5">
      <w:pPr>
        <w:tabs>
          <w:tab w:val="left" w:pos="213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750D5">
        <w:rPr>
          <w:color w:val="000000"/>
          <w:sz w:val="28"/>
          <w:szCs w:val="28"/>
        </w:rPr>
        <w:t>Девятая – овощные грузы россыпью. Это картофель, свекла, морковь, лук репчатый, капуста качанная, репа, редька, арбузы, дыни, тыквы и др.</w:t>
      </w:r>
    </w:p>
    <w:p w:rsidR="00944077" w:rsidRPr="000750D5" w:rsidRDefault="00944077" w:rsidP="000750D5">
      <w:pPr>
        <w:tabs>
          <w:tab w:val="left" w:pos="213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750D5">
        <w:rPr>
          <w:color w:val="000000"/>
          <w:sz w:val="28"/>
          <w:szCs w:val="28"/>
        </w:rPr>
        <w:t>Десятая – навалочные грузы. Это различные сыпучие материалы (песок, гравий, щебень, галька, уголь, кокс, руда и др.), которые перевозятся без упаковки (навалом, насыпью) и хранятся в штабелях, кучах, отвалах и др.</w:t>
      </w:r>
    </w:p>
    <w:p w:rsidR="00944077" w:rsidRPr="000750D5" w:rsidRDefault="00944077" w:rsidP="000750D5">
      <w:pPr>
        <w:tabs>
          <w:tab w:val="left" w:pos="213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750D5">
        <w:rPr>
          <w:color w:val="000000"/>
          <w:sz w:val="28"/>
          <w:szCs w:val="28"/>
        </w:rPr>
        <w:t>Одиннадцатая группа – наливные грузы. Это нефтепродукты, растительные масла, химические продукты (кислоты, щелочи, лаки, краски, и др.), пищевые продукты (молоко, питьевая вода), спирты, прочие технические жидкости.</w:t>
      </w:r>
    </w:p>
    <w:p w:rsidR="00944077" w:rsidRPr="000750D5" w:rsidRDefault="00944077" w:rsidP="000750D5">
      <w:pPr>
        <w:tabs>
          <w:tab w:val="left" w:pos="213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944077" w:rsidRPr="000750D5" w:rsidRDefault="00944077" w:rsidP="000750D5">
      <w:pPr>
        <w:tabs>
          <w:tab w:val="left" w:pos="213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750D5">
        <w:rPr>
          <w:color w:val="000000"/>
          <w:sz w:val="28"/>
          <w:szCs w:val="28"/>
        </w:rPr>
        <w:t>Таблица 2 Классификация грузов АТ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7"/>
        <w:gridCol w:w="3944"/>
        <w:gridCol w:w="4356"/>
      </w:tblGrid>
      <w:tr w:rsidR="00944077" w:rsidRPr="002976B8" w:rsidTr="002976B8">
        <w:trPr>
          <w:jc w:val="center"/>
        </w:trPr>
        <w:tc>
          <w:tcPr>
            <w:tcW w:w="1107" w:type="dxa"/>
            <w:shd w:val="clear" w:color="auto" w:fill="auto"/>
            <w:vAlign w:val="center"/>
          </w:tcPr>
          <w:p w:rsidR="00944077" w:rsidRPr="002976B8" w:rsidRDefault="00944077" w:rsidP="002976B8">
            <w:pPr>
              <w:spacing w:line="360" w:lineRule="auto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>Номер группы</w:t>
            </w:r>
          </w:p>
        </w:tc>
        <w:tc>
          <w:tcPr>
            <w:tcW w:w="3944" w:type="dxa"/>
            <w:shd w:val="clear" w:color="auto" w:fill="auto"/>
            <w:vAlign w:val="center"/>
          </w:tcPr>
          <w:p w:rsidR="00944077" w:rsidRPr="002976B8" w:rsidRDefault="00944077" w:rsidP="002976B8">
            <w:pPr>
              <w:spacing w:line="360" w:lineRule="auto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>Классификация груза</w:t>
            </w:r>
          </w:p>
        </w:tc>
        <w:tc>
          <w:tcPr>
            <w:tcW w:w="4356" w:type="dxa"/>
            <w:shd w:val="clear" w:color="auto" w:fill="auto"/>
            <w:vAlign w:val="center"/>
          </w:tcPr>
          <w:p w:rsidR="00944077" w:rsidRPr="002976B8" w:rsidRDefault="00944077" w:rsidP="002976B8">
            <w:pPr>
              <w:spacing w:line="360" w:lineRule="auto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>Тип</w:t>
            </w:r>
            <w:r w:rsidR="000750D5" w:rsidRPr="002976B8">
              <w:rPr>
                <w:color w:val="000000"/>
              </w:rPr>
              <w:t xml:space="preserve"> </w:t>
            </w:r>
            <w:r w:rsidRPr="002976B8">
              <w:rPr>
                <w:color w:val="000000"/>
              </w:rPr>
              <w:t>ТС и его параметры</w:t>
            </w:r>
          </w:p>
        </w:tc>
      </w:tr>
      <w:tr w:rsidR="00944077" w:rsidRPr="002976B8" w:rsidTr="002976B8">
        <w:trPr>
          <w:jc w:val="center"/>
        </w:trPr>
        <w:tc>
          <w:tcPr>
            <w:tcW w:w="1107" w:type="dxa"/>
            <w:shd w:val="clear" w:color="auto" w:fill="auto"/>
            <w:vAlign w:val="center"/>
          </w:tcPr>
          <w:p w:rsidR="00944077" w:rsidRPr="002976B8" w:rsidRDefault="00944077" w:rsidP="002976B8">
            <w:pPr>
              <w:spacing w:line="360" w:lineRule="auto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>1</w:t>
            </w:r>
          </w:p>
        </w:tc>
        <w:tc>
          <w:tcPr>
            <w:tcW w:w="3944" w:type="dxa"/>
            <w:shd w:val="clear" w:color="auto" w:fill="auto"/>
            <w:vAlign w:val="center"/>
          </w:tcPr>
          <w:p w:rsidR="00944077" w:rsidRPr="002976B8" w:rsidRDefault="00944077" w:rsidP="002976B8">
            <w:pPr>
              <w:spacing w:line="360" w:lineRule="auto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>Чай</w:t>
            </w:r>
          </w:p>
        </w:tc>
        <w:tc>
          <w:tcPr>
            <w:tcW w:w="4356" w:type="dxa"/>
            <w:shd w:val="clear" w:color="auto" w:fill="auto"/>
            <w:vAlign w:val="center"/>
          </w:tcPr>
          <w:p w:rsidR="00944077" w:rsidRPr="002976B8" w:rsidRDefault="00944077" w:rsidP="002976B8">
            <w:pPr>
              <w:spacing w:line="360" w:lineRule="auto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>Фургон или бортовой</w:t>
            </w:r>
          </w:p>
        </w:tc>
      </w:tr>
      <w:tr w:rsidR="00944077" w:rsidRPr="002976B8" w:rsidTr="002976B8">
        <w:trPr>
          <w:jc w:val="center"/>
        </w:trPr>
        <w:tc>
          <w:tcPr>
            <w:tcW w:w="1107" w:type="dxa"/>
            <w:shd w:val="clear" w:color="auto" w:fill="auto"/>
            <w:vAlign w:val="center"/>
          </w:tcPr>
          <w:p w:rsidR="00944077" w:rsidRPr="002976B8" w:rsidRDefault="00944077" w:rsidP="002976B8">
            <w:pPr>
              <w:spacing w:line="360" w:lineRule="auto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>2</w:t>
            </w:r>
          </w:p>
        </w:tc>
        <w:tc>
          <w:tcPr>
            <w:tcW w:w="3944" w:type="dxa"/>
            <w:shd w:val="clear" w:color="auto" w:fill="auto"/>
            <w:vAlign w:val="center"/>
          </w:tcPr>
          <w:p w:rsidR="00944077" w:rsidRPr="002976B8" w:rsidRDefault="00944077" w:rsidP="002976B8">
            <w:pPr>
              <w:spacing w:line="360" w:lineRule="auto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>Тарные</w:t>
            </w:r>
          </w:p>
        </w:tc>
        <w:tc>
          <w:tcPr>
            <w:tcW w:w="4356" w:type="dxa"/>
            <w:shd w:val="clear" w:color="auto" w:fill="auto"/>
            <w:vAlign w:val="center"/>
          </w:tcPr>
          <w:p w:rsidR="00944077" w:rsidRPr="002976B8" w:rsidRDefault="00944077" w:rsidP="002976B8">
            <w:pPr>
              <w:spacing w:line="360" w:lineRule="auto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>С тентом</w:t>
            </w:r>
          </w:p>
        </w:tc>
      </w:tr>
      <w:tr w:rsidR="00944077" w:rsidRPr="002976B8" w:rsidTr="002976B8">
        <w:trPr>
          <w:jc w:val="center"/>
        </w:trPr>
        <w:tc>
          <w:tcPr>
            <w:tcW w:w="1107" w:type="dxa"/>
            <w:shd w:val="clear" w:color="auto" w:fill="auto"/>
            <w:vAlign w:val="center"/>
          </w:tcPr>
          <w:p w:rsidR="00944077" w:rsidRPr="002976B8" w:rsidRDefault="00944077" w:rsidP="002976B8">
            <w:pPr>
              <w:spacing w:line="360" w:lineRule="auto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>3</w:t>
            </w:r>
          </w:p>
        </w:tc>
        <w:tc>
          <w:tcPr>
            <w:tcW w:w="3944" w:type="dxa"/>
            <w:shd w:val="clear" w:color="auto" w:fill="auto"/>
            <w:vAlign w:val="center"/>
          </w:tcPr>
          <w:p w:rsidR="00944077" w:rsidRPr="002976B8" w:rsidRDefault="00944077" w:rsidP="002976B8">
            <w:pPr>
              <w:spacing w:line="360" w:lineRule="auto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>Квадратный</w:t>
            </w:r>
          </w:p>
        </w:tc>
        <w:tc>
          <w:tcPr>
            <w:tcW w:w="4356" w:type="dxa"/>
            <w:shd w:val="clear" w:color="auto" w:fill="auto"/>
            <w:vAlign w:val="center"/>
          </w:tcPr>
          <w:p w:rsidR="00944077" w:rsidRPr="002976B8" w:rsidRDefault="00944077" w:rsidP="002976B8">
            <w:pPr>
              <w:spacing w:line="360" w:lineRule="auto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>Фургон или бортовой</w:t>
            </w:r>
          </w:p>
        </w:tc>
      </w:tr>
      <w:tr w:rsidR="00944077" w:rsidRPr="002976B8" w:rsidTr="002976B8">
        <w:trPr>
          <w:jc w:val="center"/>
        </w:trPr>
        <w:tc>
          <w:tcPr>
            <w:tcW w:w="1107" w:type="dxa"/>
            <w:shd w:val="clear" w:color="auto" w:fill="auto"/>
            <w:vAlign w:val="center"/>
          </w:tcPr>
          <w:p w:rsidR="00944077" w:rsidRPr="002976B8" w:rsidRDefault="00944077" w:rsidP="002976B8">
            <w:pPr>
              <w:spacing w:line="360" w:lineRule="auto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>4</w:t>
            </w:r>
          </w:p>
        </w:tc>
        <w:tc>
          <w:tcPr>
            <w:tcW w:w="3944" w:type="dxa"/>
            <w:shd w:val="clear" w:color="auto" w:fill="auto"/>
            <w:vAlign w:val="center"/>
          </w:tcPr>
          <w:p w:rsidR="00944077" w:rsidRPr="002976B8" w:rsidRDefault="00944077" w:rsidP="002976B8">
            <w:pPr>
              <w:spacing w:line="360" w:lineRule="auto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>Габаритный</w:t>
            </w:r>
          </w:p>
        </w:tc>
        <w:tc>
          <w:tcPr>
            <w:tcW w:w="4356" w:type="dxa"/>
            <w:shd w:val="clear" w:color="auto" w:fill="auto"/>
            <w:vAlign w:val="center"/>
          </w:tcPr>
          <w:p w:rsidR="00944077" w:rsidRPr="002976B8" w:rsidRDefault="00944077" w:rsidP="002976B8">
            <w:pPr>
              <w:spacing w:line="360" w:lineRule="auto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 xml:space="preserve">Направляющие пола кузова </w:t>
            </w:r>
          </w:p>
        </w:tc>
      </w:tr>
      <w:tr w:rsidR="00944077" w:rsidRPr="002976B8" w:rsidTr="002976B8">
        <w:trPr>
          <w:jc w:val="center"/>
        </w:trPr>
        <w:tc>
          <w:tcPr>
            <w:tcW w:w="1107" w:type="dxa"/>
            <w:shd w:val="clear" w:color="auto" w:fill="auto"/>
            <w:vAlign w:val="center"/>
          </w:tcPr>
          <w:p w:rsidR="00944077" w:rsidRPr="002976B8" w:rsidRDefault="00944077" w:rsidP="002976B8">
            <w:pPr>
              <w:spacing w:line="360" w:lineRule="auto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>5</w:t>
            </w:r>
          </w:p>
        </w:tc>
        <w:tc>
          <w:tcPr>
            <w:tcW w:w="3944" w:type="dxa"/>
            <w:shd w:val="clear" w:color="auto" w:fill="auto"/>
            <w:vAlign w:val="center"/>
          </w:tcPr>
          <w:p w:rsidR="00944077" w:rsidRPr="002976B8" w:rsidRDefault="00944077" w:rsidP="002976B8">
            <w:pPr>
              <w:spacing w:line="360" w:lineRule="auto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>Масса нормальная</w:t>
            </w:r>
          </w:p>
        </w:tc>
        <w:tc>
          <w:tcPr>
            <w:tcW w:w="4356" w:type="dxa"/>
            <w:shd w:val="clear" w:color="auto" w:fill="auto"/>
            <w:vAlign w:val="center"/>
          </w:tcPr>
          <w:p w:rsidR="00944077" w:rsidRPr="002976B8" w:rsidRDefault="00944077" w:rsidP="002976B8">
            <w:pPr>
              <w:spacing w:line="360" w:lineRule="auto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>Автомобиль средней грузоподъёмности</w:t>
            </w:r>
          </w:p>
        </w:tc>
      </w:tr>
      <w:tr w:rsidR="00944077" w:rsidRPr="002976B8" w:rsidTr="002976B8">
        <w:trPr>
          <w:jc w:val="center"/>
        </w:trPr>
        <w:tc>
          <w:tcPr>
            <w:tcW w:w="1107" w:type="dxa"/>
            <w:shd w:val="clear" w:color="auto" w:fill="auto"/>
            <w:vAlign w:val="center"/>
          </w:tcPr>
          <w:p w:rsidR="00944077" w:rsidRPr="002976B8" w:rsidRDefault="00944077" w:rsidP="002976B8">
            <w:pPr>
              <w:spacing w:line="360" w:lineRule="auto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>6</w:t>
            </w:r>
          </w:p>
        </w:tc>
        <w:tc>
          <w:tcPr>
            <w:tcW w:w="3944" w:type="dxa"/>
            <w:shd w:val="clear" w:color="auto" w:fill="auto"/>
            <w:vAlign w:val="center"/>
          </w:tcPr>
          <w:p w:rsidR="00944077" w:rsidRPr="002976B8" w:rsidRDefault="00944077" w:rsidP="002976B8">
            <w:pPr>
              <w:spacing w:line="360" w:lineRule="auto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>Груз россыпью</w:t>
            </w:r>
          </w:p>
        </w:tc>
        <w:tc>
          <w:tcPr>
            <w:tcW w:w="4356" w:type="dxa"/>
            <w:shd w:val="clear" w:color="auto" w:fill="auto"/>
            <w:vAlign w:val="center"/>
          </w:tcPr>
          <w:p w:rsidR="00944077" w:rsidRPr="002976B8" w:rsidRDefault="00944077" w:rsidP="002976B8">
            <w:pPr>
              <w:spacing w:line="360" w:lineRule="auto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>Кузов закрытый</w:t>
            </w:r>
          </w:p>
        </w:tc>
      </w:tr>
      <w:tr w:rsidR="00944077" w:rsidRPr="002976B8" w:rsidTr="002976B8">
        <w:trPr>
          <w:jc w:val="center"/>
        </w:trPr>
        <w:tc>
          <w:tcPr>
            <w:tcW w:w="1107" w:type="dxa"/>
            <w:shd w:val="clear" w:color="auto" w:fill="auto"/>
            <w:vAlign w:val="center"/>
          </w:tcPr>
          <w:p w:rsidR="00944077" w:rsidRPr="002976B8" w:rsidRDefault="00944077" w:rsidP="002976B8">
            <w:pPr>
              <w:spacing w:line="360" w:lineRule="auto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>7</w:t>
            </w:r>
          </w:p>
        </w:tc>
        <w:tc>
          <w:tcPr>
            <w:tcW w:w="3944" w:type="dxa"/>
            <w:shd w:val="clear" w:color="auto" w:fill="auto"/>
            <w:vAlign w:val="center"/>
          </w:tcPr>
          <w:p w:rsidR="00944077" w:rsidRPr="002976B8" w:rsidRDefault="00944077" w:rsidP="002976B8">
            <w:pPr>
              <w:spacing w:line="360" w:lineRule="auto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>Тарно-штучный</w:t>
            </w:r>
          </w:p>
        </w:tc>
        <w:tc>
          <w:tcPr>
            <w:tcW w:w="4356" w:type="dxa"/>
            <w:shd w:val="clear" w:color="auto" w:fill="auto"/>
            <w:vAlign w:val="center"/>
          </w:tcPr>
          <w:p w:rsidR="00944077" w:rsidRPr="002976B8" w:rsidRDefault="00944077" w:rsidP="002976B8">
            <w:pPr>
              <w:spacing w:line="360" w:lineRule="auto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>Погрузка - разгрузка ч/з задний, откидывающийся борт.</w:t>
            </w:r>
          </w:p>
        </w:tc>
      </w:tr>
      <w:tr w:rsidR="00944077" w:rsidRPr="002976B8" w:rsidTr="002976B8">
        <w:trPr>
          <w:jc w:val="center"/>
        </w:trPr>
        <w:tc>
          <w:tcPr>
            <w:tcW w:w="1107" w:type="dxa"/>
            <w:shd w:val="clear" w:color="auto" w:fill="auto"/>
            <w:vAlign w:val="center"/>
          </w:tcPr>
          <w:p w:rsidR="00944077" w:rsidRPr="002976B8" w:rsidRDefault="00944077" w:rsidP="002976B8">
            <w:pPr>
              <w:spacing w:line="360" w:lineRule="auto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>8</w:t>
            </w:r>
          </w:p>
        </w:tc>
        <w:tc>
          <w:tcPr>
            <w:tcW w:w="3944" w:type="dxa"/>
            <w:shd w:val="clear" w:color="auto" w:fill="auto"/>
            <w:vAlign w:val="center"/>
          </w:tcPr>
          <w:p w:rsidR="00944077" w:rsidRPr="002976B8" w:rsidRDefault="00944077" w:rsidP="002976B8">
            <w:pPr>
              <w:spacing w:line="360" w:lineRule="auto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>Физико – механические свойства</w:t>
            </w:r>
          </w:p>
        </w:tc>
        <w:tc>
          <w:tcPr>
            <w:tcW w:w="4356" w:type="dxa"/>
            <w:shd w:val="clear" w:color="auto" w:fill="auto"/>
            <w:vAlign w:val="center"/>
          </w:tcPr>
          <w:p w:rsidR="00944077" w:rsidRPr="002976B8" w:rsidRDefault="00944077" w:rsidP="002976B8">
            <w:pPr>
              <w:spacing w:line="360" w:lineRule="auto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>Избегать повышенной влажности</w:t>
            </w:r>
          </w:p>
        </w:tc>
      </w:tr>
      <w:tr w:rsidR="00944077" w:rsidRPr="002976B8" w:rsidTr="002976B8">
        <w:trPr>
          <w:jc w:val="center"/>
        </w:trPr>
        <w:tc>
          <w:tcPr>
            <w:tcW w:w="1107" w:type="dxa"/>
            <w:shd w:val="clear" w:color="auto" w:fill="auto"/>
            <w:vAlign w:val="center"/>
          </w:tcPr>
          <w:p w:rsidR="00944077" w:rsidRPr="002976B8" w:rsidRDefault="00944077" w:rsidP="002976B8">
            <w:pPr>
              <w:spacing w:line="360" w:lineRule="auto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>9</w:t>
            </w:r>
          </w:p>
        </w:tc>
        <w:tc>
          <w:tcPr>
            <w:tcW w:w="3944" w:type="dxa"/>
            <w:shd w:val="clear" w:color="auto" w:fill="auto"/>
            <w:vAlign w:val="center"/>
          </w:tcPr>
          <w:p w:rsidR="00944077" w:rsidRPr="002976B8" w:rsidRDefault="00944077" w:rsidP="002976B8">
            <w:pPr>
              <w:spacing w:line="360" w:lineRule="auto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>Физико – химические свойства</w:t>
            </w:r>
          </w:p>
        </w:tc>
        <w:tc>
          <w:tcPr>
            <w:tcW w:w="4356" w:type="dxa"/>
            <w:shd w:val="clear" w:color="auto" w:fill="auto"/>
            <w:vAlign w:val="center"/>
          </w:tcPr>
          <w:p w:rsidR="00944077" w:rsidRPr="002976B8" w:rsidRDefault="00944077" w:rsidP="002976B8">
            <w:pPr>
              <w:spacing w:line="360" w:lineRule="auto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>Не токсичен, не ядовит</w:t>
            </w:r>
          </w:p>
        </w:tc>
      </w:tr>
      <w:tr w:rsidR="00944077" w:rsidRPr="002976B8" w:rsidTr="002976B8">
        <w:trPr>
          <w:jc w:val="center"/>
        </w:trPr>
        <w:tc>
          <w:tcPr>
            <w:tcW w:w="1107" w:type="dxa"/>
            <w:shd w:val="clear" w:color="auto" w:fill="auto"/>
            <w:vAlign w:val="center"/>
          </w:tcPr>
          <w:p w:rsidR="00944077" w:rsidRPr="002976B8" w:rsidRDefault="00944077" w:rsidP="002976B8">
            <w:pPr>
              <w:spacing w:line="360" w:lineRule="auto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>10</w:t>
            </w:r>
          </w:p>
        </w:tc>
        <w:tc>
          <w:tcPr>
            <w:tcW w:w="3944" w:type="dxa"/>
            <w:shd w:val="clear" w:color="auto" w:fill="auto"/>
            <w:vAlign w:val="center"/>
          </w:tcPr>
          <w:p w:rsidR="00944077" w:rsidRPr="002976B8" w:rsidRDefault="00944077" w:rsidP="002976B8">
            <w:pPr>
              <w:spacing w:line="360" w:lineRule="auto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>Требующие сохранности</w:t>
            </w:r>
          </w:p>
        </w:tc>
        <w:tc>
          <w:tcPr>
            <w:tcW w:w="4356" w:type="dxa"/>
            <w:shd w:val="clear" w:color="auto" w:fill="auto"/>
            <w:vAlign w:val="center"/>
          </w:tcPr>
          <w:p w:rsidR="00944077" w:rsidRPr="002976B8" w:rsidRDefault="00944077" w:rsidP="002976B8">
            <w:pPr>
              <w:spacing w:line="360" w:lineRule="auto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>Избегать повышенной влажности</w:t>
            </w:r>
          </w:p>
        </w:tc>
      </w:tr>
      <w:tr w:rsidR="00944077" w:rsidRPr="002976B8" w:rsidTr="002976B8">
        <w:trPr>
          <w:jc w:val="center"/>
        </w:trPr>
        <w:tc>
          <w:tcPr>
            <w:tcW w:w="1107" w:type="dxa"/>
            <w:shd w:val="clear" w:color="auto" w:fill="auto"/>
            <w:vAlign w:val="center"/>
          </w:tcPr>
          <w:p w:rsidR="00944077" w:rsidRPr="002976B8" w:rsidRDefault="00944077" w:rsidP="002976B8">
            <w:pPr>
              <w:spacing w:line="360" w:lineRule="auto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>11</w:t>
            </w:r>
          </w:p>
        </w:tc>
        <w:tc>
          <w:tcPr>
            <w:tcW w:w="3944" w:type="dxa"/>
            <w:shd w:val="clear" w:color="auto" w:fill="auto"/>
            <w:vAlign w:val="center"/>
          </w:tcPr>
          <w:p w:rsidR="00944077" w:rsidRPr="002976B8" w:rsidRDefault="00944077" w:rsidP="002976B8">
            <w:pPr>
              <w:spacing w:line="360" w:lineRule="auto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>Низкий уровень центра тяжести</w:t>
            </w:r>
          </w:p>
        </w:tc>
        <w:tc>
          <w:tcPr>
            <w:tcW w:w="4356" w:type="dxa"/>
            <w:shd w:val="clear" w:color="auto" w:fill="auto"/>
            <w:vAlign w:val="center"/>
          </w:tcPr>
          <w:p w:rsidR="00944077" w:rsidRPr="002976B8" w:rsidRDefault="00944077" w:rsidP="002976B8">
            <w:pPr>
              <w:spacing w:line="360" w:lineRule="auto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>Наличие строп для крепления в кузове автомобиля</w:t>
            </w:r>
          </w:p>
        </w:tc>
      </w:tr>
      <w:tr w:rsidR="00944077" w:rsidRPr="002976B8" w:rsidTr="002976B8">
        <w:trPr>
          <w:jc w:val="center"/>
        </w:trPr>
        <w:tc>
          <w:tcPr>
            <w:tcW w:w="1107" w:type="dxa"/>
            <w:shd w:val="clear" w:color="auto" w:fill="auto"/>
            <w:vAlign w:val="center"/>
          </w:tcPr>
          <w:p w:rsidR="00944077" w:rsidRPr="002976B8" w:rsidRDefault="00944077" w:rsidP="002976B8">
            <w:pPr>
              <w:spacing w:line="360" w:lineRule="auto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>12</w:t>
            </w:r>
          </w:p>
        </w:tc>
        <w:tc>
          <w:tcPr>
            <w:tcW w:w="3944" w:type="dxa"/>
            <w:shd w:val="clear" w:color="auto" w:fill="auto"/>
            <w:vAlign w:val="center"/>
          </w:tcPr>
          <w:p w:rsidR="00944077" w:rsidRPr="002976B8" w:rsidRDefault="00944077" w:rsidP="002976B8">
            <w:pPr>
              <w:spacing w:line="360" w:lineRule="auto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>Срочный</w:t>
            </w:r>
          </w:p>
        </w:tc>
        <w:tc>
          <w:tcPr>
            <w:tcW w:w="4356" w:type="dxa"/>
            <w:shd w:val="clear" w:color="auto" w:fill="auto"/>
            <w:vAlign w:val="center"/>
          </w:tcPr>
          <w:p w:rsidR="00944077" w:rsidRPr="002976B8" w:rsidRDefault="00944077" w:rsidP="002976B8">
            <w:pPr>
              <w:spacing w:line="360" w:lineRule="auto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>Механизированная погрузка и разгрузка</w:t>
            </w:r>
          </w:p>
        </w:tc>
      </w:tr>
      <w:tr w:rsidR="00944077" w:rsidRPr="002976B8" w:rsidTr="002976B8">
        <w:trPr>
          <w:jc w:val="center"/>
        </w:trPr>
        <w:tc>
          <w:tcPr>
            <w:tcW w:w="1107" w:type="dxa"/>
            <w:shd w:val="clear" w:color="auto" w:fill="auto"/>
            <w:vAlign w:val="center"/>
          </w:tcPr>
          <w:p w:rsidR="00944077" w:rsidRPr="002976B8" w:rsidRDefault="00944077" w:rsidP="002976B8">
            <w:pPr>
              <w:spacing w:line="360" w:lineRule="auto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>13</w:t>
            </w:r>
          </w:p>
        </w:tc>
        <w:tc>
          <w:tcPr>
            <w:tcW w:w="3944" w:type="dxa"/>
            <w:shd w:val="clear" w:color="auto" w:fill="auto"/>
            <w:vAlign w:val="center"/>
          </w:tcPr>
          <w:p w:rsidR="00944077" w:rsidRPr="002976B8" w:rsidRDefault="00944077" w:rsidP="002976B8">
            <w:pPr>
              <w:spacing w:line="360" w:lineRule="auto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>Без объявленной стоимости</w:t>
            </w:r>
          </w:p>
        </w:tc>
        <w:tc>
          <w:tcPr>
            <w:tcW w:w="4356" w:type="dxa"/>
            <w:shd w:val="clear" w:color="auto" w:fill="auto"/>
            <w:vAlign w:val="center"/>
          </w:tcPr>
          <w:p w:rsidR="00944077" w:rsidRPr="002976B8" w:rsidRDefault="00944077" w:rsidP="002976B8">
            <w:pPr>
              <w:spacing w:line="360" w:lineRule="auto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>Кузов закрытого типа или с тентом</w:t>
            </w:r>
          </w:p>
        </w:tc>
      </w:tr>
      <w:tr w:rsidR="00944077" w:rsidRPr="002976B8" w:rsidTr="002976B8">
        <w:trPr>
          <w:jc w:val="center"/>
        </w:trPr>
        <w:tc>
          <w:tcPr>
            <w:tcW w:w="1107" w:type="dxa"/>
            <w:shd w:val="clear" w:color="auto" w:fill="auto"/>
            <w:vAlign w:val="center"/>
          </w:tcPr>
          <w:p w:rsidR="00944077" w:rsidRPr="002976B8" w:rsidRDefault="00944077" w:rsidP="002976B8">
            <w:pPr>
              <w:spacing w:line="360" w:lineRule="auto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>14</w:t>
            </w:r>
          </w:p>
        </w:tc>
        <w:tc>
          <w:tcPr>
            <w:tcW w:w="3944" w:type="dxa"/>
            <w:shd w:val="clear" w:color="auto" w:fill="auto"/>
            <w:vAlign w:val="center"/>
          </w:tcPr>
          <w:p w:rsidR="00944077" w:rsidRPr="002976B8" w:rsidRDefault="00944077" w:rsidP="002976B8">
            <w:pPr>
              <w:spacing w:line="360" w:lineRule="auto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>Мелкие</w:t>
            </w:r>
          </w:p>
        </w:tc>
        <w:tc>
          <w:tcPr>
            <w:tcW w:w="4356" w:type="dxa"/>
            <w:shd w:val="clear" w:color="auto" w:fill="auto"/>
            <w:vAlign w:val="center"/>
          </w:tcPr>
          <w:p w:rsidR="00944077" w:rsidRPr="002976B8" w:rsidRDefault="00944077" w:rsidP="002976B8">
            <w:pPr>
              <w:spacing w:line="360" w:lineRule="auto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>Применение ручного труда и однотипных погрузо-разгрузочных механизмов</w:t>
            </w:r>
          </w:p>
        </w:tc>
      </w:tr>
      <w:tr w:rsidR="00944077" w:rsidRPr="002976B8" w:rsidTr="002976B8">
        <w:trPr>
          <w:jc w:val="center"/>
        </w:trPr>
        <w:tc>
          <w:tcPr>
            <w:tcW w:w="1107" w:type="dxa"/>
            <w:shd w:val="clear" w:color="auto" w:fill="auto"/>
            <w:vAlign w:val="center"/>
          </w:tcPr>
          <w:p w:rsidR="00944077" w:rsidRPr="002976B8" w:rsidRDefault="00944077" w:rsidP="002976B8">
            <w:pPr>
              <w:spacing w:line="360" w:lineRule="auto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>15</w:t>
            </w:r>
          </w:p>
        </w:tc>
        <w:tc>
          <w:tcPr>
            <w:tcW w:w="3944" w:type="dxa"/>
            <w:shd w:val="clear" w:color="auto" w:fill="auto"/>
            <w:vAlign w:val="center"/>
          </w:tcPr>
          <w:p w:rsidR="00944077" w:rsidRPr="002976B8" w:rsidRDefault="00944077" w:rsidP="002976B8">
            <w:pPr>
              <w:spacing w:line="360" w:lineRule="auto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>Нетто и брутто</w:t>
            </w:r>
          </w:p>
        </w:tc>
        <w:tc>
          <w:tcPr>
            <w:tcW w:w="4356" w:type="dxa"/>
            <w:shd w:val="clear" w:color="auto" w:fill="auto"/>
            <w:vAlign w:val="center"/>
          </w:tcPr>
          <w:p w:rsidR="00944077" w:rsidRPr="002976B8" w:rsidRDefault="00944077" w:rsidP="002976B8">
            <w:pPr>
              <w:spacing w:line="360" w:lineRule="auto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>Корректировка грузоподъемности на массу тары</w:t>
            </w:r>
          </w:p>
        </w:tc>
      </w:tr>
      <w:tr w:rsidR="00944077" w:rsidRPr="002976B8" w:rsidTr="002976B8">
        <w:trPr>
          <w:jc w:val="center"/>
        </w:trPr>
        <w:tc>
          <w:tcPr>
            <w:tcW w:w="1107" w:type="dxa"/>
            <w:shd w:val="clear" w:color="auto" w:fill="auto"/>
            <w:vAlign w:val="center"/>
          </w:tcPr>
          <w:p w:rsidR="00944077" w:rsidRPr="002976B8" w:rsidRDefault="00944077" w:rsidP="002976B8">
            <w:pPr>
              <w:spacing w:line="360" w:lineRule="auto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>16</w:t>
            </w:r>
          </w:p>
        </w:tc>
        <w:tc>
          <w:tcPr>
            <w:tcW w:w="3944" w:type="dxa"/>
            <w:shd w:val="clear" w:color="auto" w:fill="auto"/>
            <w:vAlign w:val="center"/>
          </w:tcPr>
          <w:p w:rsidR="00944077" w:rsidRPr="002976B8" w:rsidRDefault="00944077" w:rsidP="002976B8">
            <w:pPr>
              <w:spacing w:line="360" w:lineRule="auto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>Массовый</w:t>
            </w:r>
          </w:p>
        </w:tc>
        <w:tc>
          <w:tcPr>
            <w:tcW w:w="4356" w:type="dxa"/>
            <w:shd w:val="clear" w:color="auto" w:fill="auto"/>
            <w:vAlign w:val="center"/>
          </w:tcPr>
          <w:p w:rsidR="00944077" w:rsidRPr="002976B8" w:rsidRDefault="00944077" w:rsidP="002976B8">
            <w:pPr>
              <w:spacing w:line="360" w:lineRule="auto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>Ряды грузоподъемностей</w:t>
            </w:r>
          </w:p>
        </w:tc>
      </w:tr>
    </w:tbl>
    <w:p w:rsidR="00944077" w:rsidRPr="000750D5" w:rsidRDefault="00944077" w:rsidP="000750D5">
      <w:pPr>
        <w:tabs>
          <w:tab w:val="left" w:pos="213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944077" w:rsidRPr="000750D5" w:rsidRDefault="001128A4" w:rsidP="000750D5">
      <w:pPr>
        <w:suppressAutoHyphens/>
        <w:spacing w:line="360" w:lineRule="auto"/>
        <w:ind w:firstLine="709"/>
        <w:jc w:val="center"/>
        <w:rPr>
          <w:b/>
          <w:bCs/>
          <w:color w:val="000000"/>
          <w:kern w:val="28"/>
          <w:sz w:val="28"/>
          <w:szCs w:val="28"/>
        </w:rPr>
      </w:pPr>
      <w:r>
        <w:rPr>
          <w:b/>
          <w:bCs/>
          <w:color w:val="000000"/>
          <w:kern w:val="28"/>
          <w:sz w:val="28"/>
          <w:szCs w:val="28"/>
        </w:rPr>
        <w:br w:type="page"/>
      </w:r>
      <w:r w:rsidR="00944077" w:rsidRPr="000750D5">
        <w:rPr>
          <w:b/>
          <w:bCs/>
          <w:color w:val="000000"/>
          <w:kern w:val="28"/>
          <w:sz w:val="28"/>
          <w:szCs w:val="28"/>
        </w:rPr>
        <w:t>2.2 Тарно-упаковочные и штучные грузы. Грузы в кипах и тюках</w:t>
      </w:r>
    </w:p>
    <w:p w:rsidR="00944077" w:rsidRPr="000750D5" w:rsidRDefault="00944077" w:rsidP="000750D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944077" w:rsidRPr="000750D5" w:rsidRDefault="00944077" w:rsidP="000750D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750D5">
        <w:rPr>
          <w:color w:val="000000"/>
          <w:sz w:val="28"/>
          <w:szCs w:val="28"/>
        </w:rPr>
        <w:t>По особенностям перевозки грузы в кипах подразделяются на волокнистые легковоспламеняющиеся, продукцию целлюлозной и бумажной промышленности, сырье животного происхождения, каучук, табак.</w:t>
      </w:r>
    </w:p>
    <w:p w:rsidR="00944077" w:rsidRPr="000750D5" w:rsidRDefault="00944077" w:rsidP="000750D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750D5">
        <w:rPr>
          <w:color w:val="000000"/>
          <w:sz w:val="28"/>
          <w:szCs w:val="28"/>
        </w:rPr>
        <w:t>По физико-химическим и транспортно-технологическим характеристикам грузы, перевозимые в кипах, подразделяются на твердо прессованные (хлопок) и слабо прессованные (целлюлоза, каучук).Кипа имеет правильную геометрическую форму, чаще всего в виде параллелепипеда.</w:t>
      </w:r>
    </w:p>
    <w:p w:rsidR="00944077" w:rsidRPr="000750D5" w:rsidRDefault="00944077" w:rsidP="000750D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750D5">
        <w:rPr>
          <w:color w:val="000000"/>
          <w:sz w:val="28"/>
          <w:szCs w:val="28"/>
        </w:rPr>
        <w:t>Товар в тюках не спрессован. Форма тюков может быть геометрически неправильной.</w:t>
      </w:r>
    </w:p>
    <w:p w:rsidR="00944077" w:rsidRPr="000750D5" w:rsidRDefault="00944077" w:rsidP="000750D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750D5">
        <w:rPr>
          <w:color w:val="000000"/>
          <w:sz w:val="28"/>
          <w:szCs w:val="28"/>
        </w:rPr>
        <w:t>На ценные грузы, спрессованные в кипах. Кладут поперек две планки или деревянный щиток с поперечными планками, через которые кипу стягивают или обвязывают стальной лентой или проволокой.</w:t>
      </w:r>
    </w:p>
    <w:p w:rsidR="00944077" w:rsidRPr="000750D5" w:rsidRDefault="00944077" w:rsidP="000750D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750D5">
        <w:rPr>
          <w:color w:val="000000"/>
          <w:sz w:val="28"/>
          <w:szCs w:val="28"/>
        </w:rPr>
        <w:t>Для малоценных грузов используют мягкую упаковку в кипы без планок с двумя обвязками тонкой стальной лентой.</w:t>
      </w:r>
    </w:p>
    <w:p w:rsidR="00944077" w:rsidRPr="000750D5" w:rsidRDefault="00944077" w:rsidP="000750D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750D5">
        <w:rPr>
          <w:color w:val="000000"/>
          <w:sz w:val="28"/>
          <w:szCs w:val="28"/>
        </w:rPr>
        <w:t>Рассмотрим физико-химические и транспортно-технологические свойства некоторых грузов в кипах и тюках.</w:t>
      </w:r>
    </w:p>
    <w:p w:rsidR="00944077" w:rsidRPr="000750D5" w:rsidRDefault="00944077" w:rsidP="000750D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750D5">
        <w:rPr>
          <w:color w:val="000000"/>
          <w:sz w:val="28"/>
          <w:szCs w:val="28"/>
        </w:rPr>
        <w:t>Волокнистые легковоспламеняющиеся грузы опасны в пожарном отношении. Кипы с неисправной упаковкой гигроскопичны, подвержены самонагреванию и самовозгаранию при окислении кислородом окружающего воздуха и соприкосновении с растительными маслами и другими жирами. Перевозка их вместе со жмыхами, льняными, конопляными семенами запрещается. Не допускается применение крючьев при производстве погрузо-разгрузочных работ.</w:t>
      </w:r>
    </w:p>
    <w:p w:rsidR="00944077" w:rsidRPr="000750D5" w:rsidRDefault="00944077" w:rsidP="000750D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750D5">
        <w:rPr>
          <w:color w:val="000000"/>
          <w:sz w:val="28"/>
          <w:szCs w:val="28"/>
        </w:rPr>
        <w:t>Продукция целлюлозной и бумажной продукции требует предохранение от влажности. При подмочке целлюлоза сильно разбухает, упаковочные пояса лопаются и кипы становятся нетранспортабельными. Бумагу можно грузить совместно с пищевыми грузами, не выделяющими влагу.</w:t>
      </w:r>
    </w:p>
    <w:p w:rsidR="00944077" w:rsidRPr="000750D5" w:rsidRDefault="00944077" w:rsidP="000750D5">
      <w:pPr>
        <w:spacing w:line="360" w:lineRule="auto"/>
        <w:ind w:firstLine="709"/>
        <w:jc w:val="both"/>
        <w:outlineLvl w:val="0"/>
        <w:rPr>
          <w:color w:val="000000"/>
          <w:sz w:val="28"/>
          <w:szCs w:val="28"/>
        </w:rPr>
      </w:pPr>
      <w:r w:rsidRPr="000750D5">
        <w:rPr>
          <w:color w:val="000000"/>
          <w:sz w:val="28"/>
          <w:szCs w:val="28"/>
        </w:rPr>
        <w:t>Род груза: груз в ящиках</w:t>
      </w:r>
    </w:p>
    <w:p w:rsidR="00944077" w:rsidRPr="000750D5" w:rsidRDefault="00944077" w:rsidP="000750D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750D5">
        <w:rPr>
          <w:color w:val="000000"/>
          <w:sz w:val="28"/>
          <w:szCs w:val="28"/>
        </w:rPr>
        <w:t>Вид груза: чай, тарно-штучный груз</w:t>
      </w:r>
    </w:p>
    <w:p w:rsidR="00944077" w:rsidRPr="000750D5" w:rsidRDefault="00944077" w:rsidP="000750D5">
      <w:pPr>
        <w:pStyle w:val="a9"/>
        <w:spacing w:line="360" w:lineRule="auto"/>
        <w:ind w:firstLine="709"/>
        <w:rPr>
          <w:color w:val="000000"/>
        </w:rPr>
      </w:pPr>
      <w:r w:rsidRPr="000750D5">
        <w:rPr>
          <w:color w:val="000000"/>
        </w:rPr>
        <w:t>При транспортировке чая обязательно надо не забывать о его важных свойствах, невыполнение которых может привести к утрате груза:</w:t>
      </w:r>
    </w:p>
    <w:p w:rsidR="00944077" w:rsidRPr="000750D5" w:rsidRDefault="00944077" w:rsidP="007826FB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0750D5">
        <w:rPr>
          <w:color w:val="000000"/>
          <w:sz w:val="28"/>
          <w:szCs w:val="28"/>
        </w:rPr>
        <w:t>Не влаголюбив</w:t>
      </w:r>
    </w:p>
    <w:p w:rsidR="007826FB" w:rsidRPr="000750D5" w:rsidRDefault="007826FB" w:rsidP="007826FB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944077" w:rsidRPr="007826FB" w:rsidRDefault="00944077" w:rsidP="007826FB">
      <w:pPr>
        <w:tabs>
          <w:tab w:val="left" w:pos="2130"/>
        </w:tabs>
        <w:suppressAutoHyphens/>
        <w:spacing w:line="360" w:lineRule="auto"/>
        <w:ind w:firstLine="709"/>
        <w:jc w:val="center"/>
        <w:rPr>
          <w:b/>
          <w:bCs/>
          <w:color w:val="000000"/>
          <w:kern w:val="28"/>
          <w:sz w:val="28"/>
          <w:szCs w:val="28"/>
        </w:rPr>
      </w:pPr>
      <w:r w:rsidRPr="007826FB">
        <w:rPr>
          <w:b/>
          <w:bCs/>
          <w:color w:val="000000"/>
          <w:kern w:val="28"/>
          <w:sz w:val="28"/>
          <w:szCs w:val="28"/>
        </w:rPr>
        <w:t>2.3 Объемно-массовые показатели</w:t>
      </w:r>
    </w:p>
    <w:p w:rsidR="00944077" w:rsidRPr="000750D5" w:rsidRDefault="00944077" w:rsidP="000750D5">
      <w:pPr>
        <w:tabs>
          <w:tab w:val="left" w:pos="213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944077" w:rsidRPr="000750D5" w:rsidRDefault="00944077" w:rsidP="000750D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750D5">
        <w:rPr>
          <w:color w:val="000000"/>
          <w:sz w:val="28"/>
          <w:szCs w:val="28"/>
        </w:rPr>
        <w:t>Грузовое место характеризуется габаритными размерами: длиной, шириной, высотой, произведение которых дает габаритный объем места, и массой места брутто. Удельный объем грузового места (м</w:t>
      </w:r>
      <w:r w:rsidRPr="000750D5">
        <w:rPr>
          <w:color w:val="000000"/>
          <w:sz w:val="28"/>
          <w:szCs w:val="28"/>
          <w:vertAlign w:val="superscript"/>
        </w:rPr>
        <w:t>3</w:t>
      </w:r>
      <w:r w:rsidRPr="000750D5">
        <w:rPr>
          <w:color w:val="000000"/>
          <w:sz w:val="28"/>
          <w:szCs w:val="28"/>
        </w:rPr>
        <w:t>/т) это отношение его габаритного объема к массе брутто.</w:t>
      </w:r>
    </w:p>
    <w:p w:rsidR="00944077" w:rsidRPr="000750D5" w:rsidRDefault="00944077" w:rsidP="000750D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750D5">
        <w:rPr>
          <w:color w:val="000000"/>
          <w:sz w:val="28"/>
          <w:szCs w:val="28"/>
        </w:rPr>
        <w:t>Отношение суммы габаритных объемов грузовых мест к их суммарной массе брутто определяет собой удельный объем груза (м</w:t>
      </w:r>
      <w:r w:rsidRPr="000750D5">
        <w:rPr>
          <w:color w:val="000000"/>
          <w:sz w:val="28"/>
          <w:szCs w:val="28"/>
          <w:vertAlign w:val="superscript"/>
        </w:rPr>
        <w:t>3</w:t>
      </w:r>
      <w:r w:rsidRPr="000750D5">
        <w:rPr>
          <w:color w:val="000000"/>
          <w:sz w:val="28"/>
          <w:szCs w:val="28"/>
        </w:rPr>
        <w:t>/т).</w:t>
      </w:r>
    </w:p>
    <w:p w:rsidR="00944077" w:rsidRPr="000750D5" w:rsidRDefault="00944077" w:rsidP="000750D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944077" w:rsidRPr="000750D5" w:rsidRDefault="00944077" w:rsidP="007826FB">
      <w:pPr>
        <w:spacing w:line="360" w:lineRule="auto"/>
        <w:ind w:firstLine="709"/>
        <w:jc w:val="both"/>
        <w:outlineLvl w:val="0"/>
        <w:rPr>
          <w:color w:val="000000"/>
          <w:sz w:val="28"/>
          <w:szCs w:val="28"/>
        </w:rPr>
      </w:pPr>
      <w:r w:rsidRPr="000750D5">
        <w:rPr>
          <w:color w:val="000000"/>
          <w:sz w:val="28"/>
          <w:szCs w:val="28"/>
        </w:rPr>
        <w:t>Таблица 2.2 Объемно – массовые показатели</w:t>
      </w: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70"/>
        <w:gridCol w:w="2501"/>
      </w:tblGrid>
      <w:tr w:rsidR="00944077" w:rsidRPr="002976B8" w:rsidTr="002976B8">
        <w:tc>
          <w:tcPr>
            <w:tcW w:w="6070" w:type="dxa"/>
            <w:shd w:val="clear" w:color="auto" w:fill="auto"/>
          </w:tcPr>
          <w:p w:rsidR="00944077" w:rsidRPr="002976B8" w:rsidRDefault="00944077" w:rsidP="002976B8">
            <w:pPr>
              <w:spacing w:line="360" w:lineRule="auto"/>
              <w:ind w:firstLine="709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>Годовой объем перевозок, (</w:t>
            </w:r>
            <w:r w:rsidRPr="002976B8">
              <w:rPr>
                <w:color w:val="000000"/>
                <w:lang w:val="en-US"/>
              </w:rPr>
              <w:t>Q</w:t>
            </w:r>
            <w:r w:rsidRPr="002976B8">
              <w:rPr>
                <w:color w:val="000000"/>
              </w:rPr>
              <w:t>г), тыс. т.</w:t>
            </w:r>
          </w:p>
        </w:tc>
        <w:tc>
          <w:tcPr>
            <w:tcW w:w="2501" w:type="dxa"/>
            <w:shd w:val="clear" w:color="auto" w:fill="auto"/>
          </w:tcPr>
          <w:p w:rsidR="00944077" w:rsidRPr="002976B8" w:rsidRDefault="00944077" w:rsidP="002976B8">
            <w:pPr>
              <w:spacing w:line="360" w:lineRule="auto"/>
              <w:ind w:firstLine="709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>32</w:t>
            </w:r>
          </w:p>
        </w:tc>
      </w:tr>
      <w:tr w:rsidR="00944077" w:rsidRPr="002976B8" w:rsidTr="002976B8">
        <w:tc>
          <w:tcPr>
            <w:tcW w:w="6070" w:type="dxa"/>
            <w:shd w:val="clear" w:color="auto" w:fill="auto"/>
          </w:tcPr>
          <w:p w:rsidR="00944077" w:rsidRPr="002976B8" w:rsidRDefault="00944077" w:rsidP="002976B8">
            <w:pPr>
              <w:spacing w:line="360" w:lineRule="auto"/>
              <w:ind w:firstLine="709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>Число обслуживаемых предприятий (</w:t>
            </w:r>
            <w:r w:rsidRPr="002976B8">
              <w:rPr>
                <w:color w:val="000000"/>
                <w:lang w:val="en-US"/>
              </w:rPr>
              <w:t>n</w:t>
            </w:r>
            <w:r w:rsidRPr="002976B8">
              <w:rPr>
                <w:color w:val="000000"/>
              </w:rPr>
              <w:t>)</w:t>
            </w:r>
          </w:p>
        </w:tc>
        <w:tc>
          <w:tcPr>
            <w:tcW w:w="2501" w:type="dxa"/>
            <w:shd w:val="clear" w:color="auto" w:fill="auto"/>
          </w:tcPr>
          <w:p w:rsidR="00944077" w:rsidRPr="002976B8" w:rsidRDefault="00944077" w:rsidP="002976B8">
            <w:pPr>
              <w:spacing w:line="360" w:lineRule="auto"/>
              <w:ind w:firstLine="709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>10</w:t>
            </w:r>
          </w:p>
        </w:tc>
      </w:tr>
      <w:tr w:rsidR="00944077" w:rsidRPr="002976B8" w:rsidTr="002976B8">
        <w:tc>
          <w:tcPr>
            <w:tcW w:w="6070" w:type="dxa"/>
            <w:shd w:val="clear" w:color="auto" w:fill="auto"/>
          </w:tcPr>
          <w:p w:rsidR="00944077" w:rsidRPr="002976B8" w:rsidRDefault="00944077" w:rsidP="002976B8">
            <w:pPr>
              <w:spacing w:line="360" w:lineRule="auto"/>
              <w:ind w:firstLine="709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>Интервал вывоза (</w:t>
            </w:r>
            <w:r w:rsidRPr="002976B8">
              <w:rPr>
                <w:color w:val="000000"/>
                <w:lang w:val="en-US"/>
              </w:rPr>
              <w:t>t</w:t>
            </w:r>
            <w:r w:rsidRPr="002976B8">
              <w:rPr>
                <w:color w:val="000000"/>
              </w:rPr>
              <w:t>), сут.</w:t>
            </w:r>
          </w:p>
        </w:tc>
        <w:tc>
          <w:tcPr>
            <w:tcW w:w="2501" w:type="dxa"/>
            <w:shd w:val="clear" w:color="auto" w:fill="auto"/>
          </w:tcPr>
          <w:p w:rsidR="00944077" w:rsidRPr="002976B8" w:rsidRDefault="00944077" w:rsidP="002976B8">
            <w:pPr>
              <w:spacing w:line="360" w:lineRule="auto"/>
              <w:ind w:firstLine="709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>0,56</w:t>
            </w:r>
          </w:p>
        </w:tc>
      </w:tr>
      <w:tr w:rsidR="00944077" w:rsidRPr="002976B8" w:rsidTr="002976B8">
        <w:tc>
          <w:tcPr>
            <w:tcW w:w="6070" w:type="dxa"/>
            <w:shd w:val="clear" w:color="auto" w:fill="auto"/>
          </w:tcPr>
          <w:p w:rsidR="00944077" w:rsidRPr="002976B8" w:rsidRDefault="00944077" w:rsidP="002976B8">
            <w:pPr>
              <w:spacing w:line="360" w:lineRule="auto"/>
              <w:ind w:firstLine="709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>Размеры грузового места (д×ш×в), (мм)</w:t>
            </w:r>
          </w:p>
        </w:tc>
        <w:tc>
          <w:tcPr>
            <w:tcW w:w="2501" w:type="dxa"/>
            <w:shd w:val="clear" w:color="auto" w:fill="auto"/>
          </w:tcPr>
          <w:p w:rsidR="00944077" w:rsidRPr="002976B8" w:rsidRDefault="00944077" w:rsidP="002976B8">
            <w:pPr>
              <w:spacing w:line="360" w:lineRule="auto"/>
              <w:ind w:firstLine="709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>608×498×495</w:t>
            </w:r>
          </w:p>
        </w:tc>
      </w:tr>
      <w:tr w:rsidR="00944077" w:rsidRPr="002976B8" w:rsidTr="002976B8">
        <w:tc>
          <w:tcPr>
            <w:tcW w:w="6070" w:type="dxa"/>
            <w:shd w:val="clear" w:color="auto" w:fill="auto"/>
          </w:tcPr>
          <w:p w:rsidR="00944077" w:rsidRPr="002976B8" w:rsidRDefault="00944077" w:rsidP="002976B8">
            <w:pPr>
              <w:spacing w:line="360" w:lineRule="auto"/>
              <w:ind w:firstLine="709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>Масса грузового места, кг</w:t>
            </w:r>
          </w:p>
        </w:tc>
        <w:tc>
          <w:tcPr>
            <w:tcW w:w="2501" w:type="dxa"/>
            <w:shd w:val="clear" w:color="auto" w:fill="auto"/>
          </w:tcPr>
          <w:p w:rsidR="00944077" w:rsidRPr="002976B8" w:rsidRDefault="00944077" w:rsidP="002976B8">
            <w:pPr>
              <w:spacing w:line="360" w:lineRule="auto"/>
              <w:ind w:firstLine="709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>50</w:t>
            </w:r>
          </w:p>
        </w:tc>
      </w:tr>
      <w:tr w:rsidR="00944077" w:rsidRPr="002976B8" w:rsidTr="002976B8">
        <w:tc>
          <w:tcPr>
            <w:tcW w:w="6070" w:type="dxa"/>
            <w:shd w:val="clear" w:color="auto" w:fill="auto"/>
          </w:tcPr>
          <w:p w:rsidR="00944077" w:rsidRPr="002976B8" w:rsidRDefault="00944077" w:rsidP="002976B8">
            <w:pPr>
              <w:spacing w:line="360" w:lineRule="auto"/>
              <w:ind w:firstLine="709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>Удельный погрузочный объем, м</w:t>
            </w:r>
            <w:r w:rsidRPr="002976B8">
              <w:rPr>
                <w:color w:val="000000"/>
                <w:vertAlign w:val="superscript"/>
              </w:rPr>
              <w:t>3</w:t>
            </w:r>
            <w:r w:rsidRPr="002976B8">
              <w:rPr>
                <w:color w:val="000000"/>
              </w:rPr>
              <w:t>/т</w:t>
            </w:r>
          </w:p>
        </w:tc>
        <w:tc>
          <w:tcPr>
            <w:tcW w:w="2501" w:type="dxa"/>
            <w:shd w:val="clear" w:color="auto" w:fill="auto"/>
          </w:tcPr>
          <w:p w:rsidR="00944077" w:rsidRPr="002976B8" w:rsidRDefault="00944077" w:rsidP="002976B8">
            <w:pPr>
              <w:spacing w:line="360" w:lineRule="auto"/>
              <w:ind w:firstLine="709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>3</w:t>
            </w:r>
          </w:p>
        </w:tc>
      </w:tr>
    </w:tbl>
    <w:p w:rsidR="00944077" w:rsidRPr="000750D5" w:rsidRDefault="00944077" w:rsidP="000750D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944077" w:rsidRPr="007826FB" w:rsidRDefault="007826FB" w:rsidP="007826FB">
      <w:pPr>
        <w:suppressAutoHyphens/>
        <w:spacing w:line="360" w:lineRule="auto"/>
        <w:ind w:firstLine="709"/>
        <w:jc w:val="center"/>
        <w:rPr>
          <w:b/>
          <w:bCs/>
          <w:color w:val="000000"/>
          <w:kern w:val="28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944077" w:rsidRPr="007826FB">
        <w:rPr>
          <w:b/>
          <w:bCs/>
          <w:color w:val="000000"/>
          <w:kern w:val="28"/>
          <w:sz w:val="28"/>
          <w:szCs w:val="28"/>
        </w:rPr>
        <w:t>3 Тара, упаковка и маркировка грузов</w:t>
      </w:r>
    </w:p>
    <w:p w:rsidR="00944077" w:rsidRPr="007826FB" w:rsidRDefault="00944077" w:rsidP="007826FB">
      <w:pPr>
        <w:tabs>
          <w:tab w:val="left" w:pos="3285"/>
        </w:tabs>
        <w:suppressAutoHyphens/>
        <w:spacing w:line="360" w:lineRule="auto"/>
        <w:ind w:firstLine="709"/>
        <w:jc w:val="center"/>
        <w:rPr>
          <w:b/>
          <w:bCs/>
          <w:color w:val="000000"/>
          <w:kern w:val="28"/>
          <w:sz w:val="28"/>
          <w:szCs w:val="28"/>
        </w:rPr>
      </w:pPr>
    </w:p>
    <w:p w:rsidR="00944077" w:rsidRPr="007826FB" w:rsidRDefault="00944077" w:rsidP="007826FB">
      <w:pPr>
        <w:tabs>
          <w:tab w:val="left" w:pos="3285"/>
        </w:tabs>
        <w:suppressAutoHyphens/>
        <w:spacing w:line="360" w:lineRule="auto"/>
        <w:ind w:firstLine="709"/>
        <w:jc w:val="center"/>
        <w:rPr>
          <w:b/>
          <w:bCs/>
          <w:color w:val="000000"/>
          <w:kern w:val="28"/>
          <w:sz w:val="28"/>
          <w:szCs w:val="28"/>
        </w:rPr>
      </w:pPr>
      <w:r w:rsidRPr="007826FB">
        <w:rPr>
          <w:b/>
          <w:bCs/>
          <w:color w:val="000000"/>
          <w:kern w:val="28"/>
          <w:sz w:val="28"/>
          <w:szCs w:val="28"/>
        </w:rPr>
        <w:t>3.1 Тара</w:t>
      </w:r>
    </w:p>
    <w:p w:rsidR="00944077" w:rsidRPr="007826FB" w:rsidRDefault="00944077" w:rsidP="007826FB">
      <w:pPr>
        <w:tabs>
          <w:tab w:val="left" w:pos="3285"/>
        </w:tabs>
        <w:suppressAutoHyphens/>
        <w:spacing w:line="360" w:lineRule="auto"/>
        <w:ind w:firstLine="709"/>
        <w:jc w:val="center"/>
        <w:rPr>
          <w:b/>
          <w:bCs/>
          <w:color w:val="000000"/>
          <w:kern w:val="28"/>
          <w:sz w:val="28"/>
          <w:szCs w:val="28"/>
        </w:rPr>
      </w:pPr>
    </w:p>
    <w:p w:rsidR="00944077" w:rsidRPr="000750D5" w:rsidRDefault="00944077" w:rsidP="000750D5">
      <w:pPr>
        <w:tabs>
          <w:tab w:val="left" w:pos="3285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750D5">
        <w:rPr>
          <w:color w:val="000000"/>
          <w:sz w:val="28"/>
          <w:szCs w:val="28"/>
        </w:rPr>
        <w:t>Тарой называется промышленное изделие, в которое помещают продукцию для</w:t>
      </w:r>
      <w:r w:rsidR="000750D5">
        <w:rPr>
          <w:color w:val="000000"/>
          <w:sz w:val="28"/>
          <w:szCs w:val="28"/>
        </w:rPr>
        <w:t xml:space="preserve"> </w:t>
      </w:r>
      <w:r w:rsidRPr="000750D5">
        <w:rPr>
          <w:color w:val="000000"/>
          <w:sz w:val="28"/>
          <w:szCs w:val="28"/>
        </w:rPr>
        <w:t>сохранности при транспортировки. Тара делится на потребительскую и транспортную.</w:t>
      </w:r>
    </w:p>
    <w:p w:rsidR="00944077" w:rsidRPr="000750D5" w:rsidRDefault="00944077" w:rsidP="000750D5">
      <w:pPr>
        <w:tabs>
          <w:tab w:val="left" w:pos="3285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750D5">
        <w:rPr>
          <w:color w:val="000000"/>
          <w:sz w:val="28"/>
          <w:szCs w:val="28"/>
        </w:rPr>
        <w:t>В потребительскую тару (бутылки, коробки, банки) расфасовывают товары для доставки потребителю.</w:t>
      </w:r>
    </w:p>
    <w:p w:rsidR="00944077" w:rsidRPr="000750D5" w:rsidRDefault="00944077" w:rsidP="000750D5">
      <w:pPr>
        <w:tabs>
          <w:tab w:val="left" w:pos="3285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750D5">
        <w:rPr>
          <w:color w:val="000000"/>
          <w:sz w:val="28"/>
          <w:szCs w:val="28"/>
        </w:rPr>
        <w:t>Транспортная тара служит для упаковки грузов в потребительской таре, а также неупакованных. Основное назначение тары – защита содержимого, главным образом, от механических повреждений при транспортировке.</w:t>
      </w:r>
    </w:p>
    <w:p w:rsidR="00944077" w:rsidRPr="000750D5" w:rsidRDefault="00944077" w:rsidP="000750D5">
      <w:pPr>
        <w:tabs>
          <w:tab w:val="left" w:pos="3285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750D5">
        <w:rPr>
          <w:color w:val="000000"/>
          <w:sz w:val="28"/>
          <w:szCs w:val="28"/>
        </w:rPr>
        <w:t>По способности противостоять внешним механическим воздействиям тара бывает жесткая, способная сохранять форму в наполненном или порожнем виде; хрупкая, способная в порожнем виде сохранять форму; мягкая, без содержимого принимающая первоначальную плоскую форму. По материалу изготовления тара бывает деревянная, картонно-бумажная, металлическая, стеклянная, текстильная, из синтетических материалов; по сроку службы – разовая, многооборотная.</w:t>
      </w:r>
    </w:p>
    <w:p w:rsidR="00944077" w:rsidRPr="000750D5" w:rsidRDefault="00944077" w:rsidP="000750D5">
      <w:pPr>
        <w:tabs>
          <w:tab w:val="left" w:pos="3285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750D5">
        <w:rPr>
          <w:color w:val="000000"/>
          <w:sz w:val="28"/>
          <w:szCs w:val="28"/>
        </w:rPr>
        <w:t>Грузовым местом называется единица тары с содержимым или несколько таких единиц, составляющих одно целое при транспортировке.</w:t>
      </w:r>
    </w:p>
    <w:p w:rsidR="00944077" w:rsidRPr="000750D5" w:rsidRDefault="00944077" w:rsidP="000750D5">
      <w:pPr>
        <w:tabs>
          <w:tab w:val="left" w:pos="3285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750D5">
        <w:rPr>
          <w:color w:val="000000"/>
          <w:sz w:val="28"/>
          <w:szCs w:val="28"/>
        </w:rPr>
        <w:t>Прочность тары должна быть достаточной для того, чтобы не было ее поломок и остаточных деформаций при соответствующей высоте штабелирования грузовых мест.</w:t>
      </w:r>
    </w:p>
    <w:p w:rsidR="00944077" w:rsidRPr="000750D5" w:rsidRDefault="00944077" w:rsidP="000750D5">
      <w:pPr>
        <w:tabs>
          <w:tab w:val="left" w:pos="3285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750D5">
        <w:rPr>
          <w:color w:val="000000"/>
          <w:sz w:val="28"/>
          <w:szCs w:val="28"/>
        </w:rPr>
        <w:t>В нормативной документации по перевозки грузов тара шифруется цифровым и буквенным кодом. Кодовое число определяет вид тары, буква – род материала. Первая группа шифра определяет транспортную тару, последняя –</w:t>
      </w:r>
      <w:r w:rsidR="000750D5">
        <w:rPr>
          <w:color w:val="000000"/>
          <w:sz w:val="28"/>
          <w:szCs w:val="28"/>
        </w:rPr>
        <w:t xml:space="preserve"> </w:t>
      </w:r>
      <w:r w:rsidRPr="000750D5">
        <w:rPr>
          <w:color w:val="000000"/>
          <w:sz w:val="28"/>
          <w:szCs w:val="28"/>
        </w:rPr>
        <w:t>потребительскую.</w:t>
      </w:r>
    </w:p>
    <w:p w:rsidR="00944077" w:rsidRPr="007826FB" w:rsidRDefault="001128A4" w:rsidP="007826FB">
      <w:pPr>
        <w:tabs>
          <w:tab w:val="left" w:pos="3285"/>
        </w:tabs>
        <w:suppressAutoHyphens/>
        <w:spacing w:line="360" w:lineRule="auto"/>
        <w:ind w:firstLine="709"/>
        <w:jc w:val="center"/>
        <w:rPr>
          <w:b/>
          <w:bCs/>
          <w:color w:val="000000"/>
          <w:kern w:val="28"/>
          <w:sz w:val="28"/>
          <w:szCs w:val="28"/>
        </w:rPr>
      </w:pPr>
      <w:r>
        <w:rPr>
          <w:b/>
          <w:bCs/>
          <w:color w:val="000000"/>
          <w:kern w:val="28"/>
          <w:sz w:val="28"/>
          <w:szCs w:val="28"/>
        </w:rPr>
        <w:br w:type="page"/>
      </w:r>
      <w:r w:rsidR="00944077" w:rsidRPr="007826FB">
        <w:rPr>
          <w:b/>
          <w:bCs/>
          <w:color w:val="000000"/>
          <w:kern w:val="28"/>
          <w:sz w:val="28"/>
          <w:szCs w:val="28"/>
        </w:rPr>
        <w:t>3.2 Упаковка</w:t>
      </w:r>
    </w:p>
    <w:p w:rsidR="00944077" w:rsidRPr="000750D5" w:rsidRDefault="00944077" w:rsidP="000750D5">
      <w:pPr>
        <w:tabs>
          <w:tab w:val="left" w:pos="3285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944077" w:rsidRPr="000750D5" w:rsidRDefault="00944077" w:rsidP="000750D5">
      <w:pPr>
        <w:tabs>
          <w:tab w:val="left" w:pos="3285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750D5">
        <w:rPr>
          <w:color w:val="000000"/>
          <w:sz w:val="28"/>
          <w:szCs w:val="28"/>
        </w:rPr>
        <w:t>Упаковочные материалы (древесина, бумага, картон, ткани и др.) предназначены совместно с тарой защищать груз в потребительской и транспортной таре или в контейнере от механических повреждений, физико-химических и биологических воздействий. При транспортировки груз испытывает следующие воздействия: механические – удары, толчки, статические нагрузки, вибрацию, трение; гидрометеорологические – атмосферные осадки, влажность воздуха, колебания температуры; биологические – деятельность микроорганизмов.</w:t>
      </w:r>
    </w:p>
    <w:p w:rsidR="00944077" w:rsidRPr="000750D5" w:rsidRDefault="00944077" w:rsidP="000750D5">
      <w:pPr>
        <w:tabs>
          <w:tab w:val="left" w:pos="3285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944077" w:rsidRPr="007826FB" w:rsidRDefault="00944077" w:rsidP="007826FB">
      <w:pPr>
        <w:tabs>
          <w:tab w:val="left" w:pos="3285"/>
        </w:tabs>
        <w:suppressAutoHyphens/>
        <w:spacing w:line="360" w:lineRule="auto"/>
        <w:ind w:firstLine="709"/>
        <w:jc w:val="center"/>
        <w:rPr>
          <w:b/>
          <w:bCs/>
          <w:color w:val="000000"/>
          <w:kern w:val="28"/>
          <w:sz w:val="28"/>
          <w:szCs w:val="28"/>
        </w:rPr>
      </w:pPr>
      <w:r w:rsidRPr="007826FB">
        <w:rPr>
          <w:b/>
          <w:bCs/>
          <w:color w:val="000000"/>
          <w:kern w:val="28"/>
          <w:sz w:val="28"/>
          <w:szCs w:val="28"/>
        </w:rPr>
        <w:t>3.3 Маркировка</w:t>
      </w:r>
    </w:p>
    <w:p w:rsidR="00944077" w:rsidRPr="000750D5" w:rsidRDefault="00944077" w:rsidP="000750D5">
      <w:pPr>
        <w:tabs>
          <w:tab w:val="left" w:pos="3285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944077" w:rsidRDefault="00944077" w:rsidP="000750D5">
      <w:pPr>
        <w:tabs>
          <w:tab w:val="left" w:pos="3285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750D5">
        <w:rPr>
          <w:color w:val="000000"/>
          <w:sz w:val="28"/>
          <w:szCs w:val="28"/>
        </w:rPr>
        <w:t>Маркировкой называются различные надписи, рисунки, знаки и условные обозначения, которые наносят на грузовые места. Маркировка указывает на следующее: место назначение груза предписанным путем; способы обращения с грузом при его хранении, перегрузке, перевозки и распаковке; комплектность груза и сохранность его доставки (рис 1). Нанесение маркировки регламентируется Государственными стандартами.</w:t>
      </w:r>
    </w:p>
    <w:p w:rsidR="007826FB" w:rsidRPr="000750D5" w:rsidRDefault="007826FB" w:rsidP="000750D5">
      <w:pPr>
        <w:tabs>
          <w:tab w:val="left" w:pos="3285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944077" w:rsidRPr="000750D5" w:rsidRDefault="007826FB" w:rsidP="000750D5">
      <w:pPr>
        <w:tabs>
          <w:tab w:val="left" w:pos="3285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A13DCA">
        <w:rPr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3.75pt;height:288.75pt">
            <v:imagedata r:id="rId7" o:title="" cropbottom="1037f" cropright="3998f" gain="84021f" blacklevel="-3932f"/>
          </v:shape>
        </w:pict>
      </w:r>
    </w:p>
    <w:p w:rsidR="00944077" w:rsidRPr="000750D5" w:rsidRDefault="00944077" w:rsidP="000750D5">
      <w:pPr>
        <w:tabs>
          <w:tab w:val="left" w:pos="3285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750D5">
        <w:rPr>
          <w:color w:val="000000"/>
          <w:sz w:val="28"/>
          <w:szCs w:val="28"/>
        </w:rPr>
        <w:t>Рис. 3.3.1 Маркировка груза и упаковки (</w:t>
      </w:r>
      <w:r w:rsidRPr="000750D5">
        <w:rPr>
          <w:color w:val="000000"/>
          <w:sz w:val="28"/>
          <w:szCs w:val="28"/>
          <w:lang w:val="en-US"/>
        </w:rPr>
        <w:t>I</w:t>
      </w:r>
      <w:r w:rsidRPr="000750D5">
        <w:rPr>
          <w:color w:val="000000"/>
          <w:sz w:val="28"/>
          <w:szCs w:val="28"/>
        </w:rPr>
        <w:t xml:space="preserve"> – место расположение маркировочных ярлыков)</w:t>
      </w:r>
    </w:p>
    <w:p w:rsidR="00944077" w:rsidRPr="000750D5" w:rsidRDefault="00944077" w:rsidP="000750D5">
      <w:pPr>
        <w:tabs>
          <w:tab w:val="left" w:pos="3285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944077" w:rsidRPr="000750D5" w:rsidRDefault="00944077" w:rsidP="000750D5">
      <w:pPr>
        <w:tabs>
          <w:tab w:val="left" w:pos="3285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750D5">
        <w:rPr>
          <w:color w:val="000000"/>
          <w:sz w:val="28"/>
          <w:szCs w:val="28"/>
        </w:rPr>
        <w:t>Маркировка содержит отличительный текст и манипуляционные знаки.</w:t>
      </w:r>
    </w:p>
    <w:p w:rsidR="00944077" w:rsidRPr="000750D5" w:rsidRDefault="00944077" w:rsidP="000750D5">
      <w:pPr>
        <w:tabs>
          <w:tab w:val="left" w:pos="3285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750D5">
        <w:rPr>
          <w:color w:val="000000"/>
          <w:sz w:val="28"/>
          <w:szCs w:val="28"/>
        </w:rPr>
        <w:t>Отличительный текст состоит из основных, дополнительных и информационных надписей. Предупредительные надписи и манипуляционные знаки указывают на правильный способ обращения с грузом.</w:t>
      </w:r>
    </w:p>
    <w:p w:rsidR="00944077" w:rsidRPr="000750D5" w:rsidRDefault="00944077" w:rsidP="000750D5">
      <w:pPr>
        <w:tabs>
          <w:tab w:val="left" w:pos="3285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750D5">
        <w:rPr>
          <w:color w:val="000000"/>
          <w:sz w:val="28"/>
          <w:szCs w:val="28"/>
        </w:rPr>
        <w:t>По назначению маркировка делится на товарную, отправительскую, транспортную и специальную.</w:t>
      </w:r>
    </w:p>
    <w:p w:rsidR="00944077" w:rsidRPr="000750D5" w:rsidRDefault="00944077" w:rsidP="000750D5">
      <w:pPr>
        <w:tabs>
          <w:tab w:val="left" w:pos="3285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750D5">
        <w:rPr>
          <w:color w:val="000000"/>
          <w:sz w:val="28"/>
          <w:szCs w:val="28"/>
        </w:rPr>
        <w:t>Товарную маркировку наносит изготовитель товара на изделие или потребительскую тару. В товарную маркировку входят сведения, интересующие потребителя и относящиеся к содержанию товара, его качеству и т. д.</w:t>
      </w:r>
    </w:p>
    <w:p w:rsidR="00944077" w:rsidRPr="000750D5" w:rsidRDefault="00944077" w:rsidP="000750D5">
      <w:pPr>
        <w:tabs>
          <w:tab w:val="left" w:pos="3285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750D5">
        <w:rPr>
          <w:color w:val="000000"/>
          <w:sz w:val="28"/>
          <w:szCs w:val="28"/>
        </w:rPr>
        <w:t>Отправительская маркировка должна содержать реквизиты, определяющие принадлежности грузовых мест к определенной партии груза, следующей по накладной: дробь, числитель которой представляет собой номер места и знаки отправителя, а знаменатель – число мест; наименование отправителя и получателя; пункты отправления, перевалки (при смешанном сообщении), назначения.</w:t>
      </w:r>
    </w:p>
    <w:p w:rsidR="00944077" w:rsidRPr="000750D5" w:rsidRDefault="00944077" w:rsidP="000750D5">
      <w:pPr>
        <w:tabs>
          <w:tab w:val="left" w:pos="3285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750D5">
        <w:rPr>
          <w:color w:val="000000"/>
          <w:sz w:val="28"/>
          <w:szCs w:val="28"/>
        </w:rPr>
        <w:t>Транспортная маркировка наносится отправителем на все грузовые места независимо от отправительской маркировки в виде дроби: в числителе – порядковый номер, под которым отправка зарегистрирована в книге отправления; В знаменателе – число мест данной отправки. Наличие и правильность отправительской и транспортной маркировок проверяют путем сопоставления с данными грузовых документов.</w:t>
      </w:r>
    </w:p>
    <w:p w:rsidR="00944077" w:rsidRDefault="00944077" w:rsidP="000750D5">
      <w:pPr>
        <w:tabs>
          <w:tab w:val="left" w:pos="3285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750D5">
        <w:rPr>
          <w:color w:val="000000"/>
          <w:sz w:val="28"/>
          <w:szCs w:val="28"/>
        </w:rPr>
        <w:t>Специальная маркировка наносится отправителем на грузовые места, если они требуют особого обращения при погрузо-разгрузочных работах, перевозки и хранении и представляет собой условные знаки или короткие надписи.</w:t>
      </w:r>
    </w:p>
    <w:p w:rsidR="007826FB" w:rsidRDefault="007826FB" w:rsidP="000750D5">
      <w:pPr>
        <w:tabs>
          <w:tab w:val="left" w:pos="3285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944077" w:rsidRPr="007826FB" w:rsidRDefault="007826FB" w:rsidP="007826FB">
      <w:pPr>
        <w:suppressAutoHyphens/>
        <w:spacing w:line="360" w:lineRule="auto"/>
        <w:ind w:firstLine="709"/>
        <w:jc w:val="center"/>
        <w:rPr>
          <w:b/>
          <w:bCs/>
          <w:color w:val="000000"/>
          <w:kern w:val="28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944077" w:rsidRPr="007826FB">
        <w:rPr>
          <w:b/>
          <w:bCs/>
          <w:color w:val="000000"/>
          <w:kern w:val="28"/>
          <w:sz w:val="28"/>
          <w:szCs w:val="28"/>
        </w:rPr>
        <w:t>4 Способ складирования</w:t>
      </w:r>
    </w:p>
    <w:p w:rsidR="00944077" w:rsidRPr="000750D5" w:rsidRDefault="00944077" w:rsidP="000750D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944077" w:rsidRPr="000750D5" w:rsidRDefault="00944077" w:rsidP="000750D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750D5">
        <w:rPr>
          <w:color w:val="000000"/>
          <w:sz w:val="28"/>
          <w:szCs w:val="28"/>
        </w:rPr>
        <w:t>Цель создания и функционирования любого склада состоит</w:t>
      </w:r>
      <w:r w:rsidR="000750D5">
        <w:rPr>
          <w:color w:val="000000"/>
          <w:sz w:val="28"/>
          <w:szCs w:val="28"/>
        </w:rPr>
        <w:t xml:space="preserve"> </w:t>
      </w:r>
      <w:r w:rsidRPr="000750D5">
        <w:rPr>
          <w:color w:val="000000"/>
          <w:sz w:val="28"/>
          <w:szCs w:val="28"/>
        </w:rPr>
        <w:t>в том, чтобы принимать с одного транспорта грузопоток с одними параметрами, перерабатывать и выдавать его на другой с другими параметрами и выполнять это требование с минимальными приведенными затратами.</w:t>
      </w:r>
    </w:p>
    <w:p w:rsidR="00944077" w:rsidRPr="000750D5" w:rsidRDefault="00944077" w:rsidP="000750D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750D5">
        <w:rPr>
          <w:color w:val="000000"/>
          <w:sz w:val="28"/>
          <w:szCs w:val="28"/>
        </w:rPr>
        <w:t>По назначению склады промышленных предприятий подразделяются на следующие: склады материально-технического снабжения, склады готовой продукции, производственно-технологические склады.</w:t>
      </w:r>
    </w:p>
    <w:p w:rsidR="00944077" w:rsidRPr="000750D5" w:rsidRDefault="00944077" w:rsidP="000750D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750D5">
        <w:rPr>
          <w:color w:val="000000"/>
          <w:sz w:val="28"/>
          <w:szCs w:val="28"/>
        </w:rPr>
        <w:t>Склады материально-технического снабжения относятся к группе общезаводских и имеют целью снабжение производственных участков и цехов исходным сырьем, материалами, заготовками, полуфабрикатами и комплектующими изделиями, поступающими по внешней кооперации с других промышленных предприятий того же региона или других городов.</w:t>
      </w:r>
    </w:p>
    <w:p w:rsidR="00944077" w:rsidRPr="000750D5" w:rsidRDefault="00944077" w:rsidP="000750D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750D5">
        <w:rPr>
          <w:color w:val="000000"/>
          <w:sz w:val="28"/>
          <w:szCs w:val="28"/>
        </w:rPr>
        <w:t>Склады материально-технического снабжения промышленных предприятий очень разнообразны по номенклатуре хранящихся и перерабатываемых грузов, характеру строительной части, физическим условиям среды, уровню механизации и автоматизации и другим характеристикам.</w:t>
      </w:r>
    </w:p>
    <w:p w:rsidR="000750D5" w:rsidRDefault="00944077" w:rsidP="000750D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750D5">
        <w:rPr>
          <w:color w:val="000000"/>
          <w:sz w:val="28"/>
          <w:szCs w:val="28"/>
        </w:rPr>
        <w:t>К складам материально-технического обеспечения можно отнести все общезаводские склады, через которые предприятие получает сырье, материалы, изделия, заготовки, необходимые для производства.</w:t>
      </w:r>
    </w:p>
    <w:p w:rsidR="00944077" w:rsidRPr="000750D5" w:rsidRDefault="00944077" w:rsidP="000750D5">
      <w:pPr>
        <w:pStyle w:val="a9"/>
        <w:spacing w:line="360" w:lineRule="auto"/>
        <w:ind w:firstLine="709"/>
        <w:rPr>
          <w:color w:val="000000"/>
        </w:rPr>
      </w:pPr>
      <w:r w:rsidRPr="000750D5">
        <w:rPr>
          <w:color w:val="000000"/>
        </w:rPr>
        <w:t>Особенность этих складов состоит и также в том, что они входят, с одной стороны, в систему складского хозяйства промышленного предприятия и связаны с технологией основного производства, а с другой – в состав общей структуры материально-технического снабжения того региона,</w:t>
      </w:r>
      <w:r w:rsidR="000750D5">
        <w:rPr>
          <w:color w:val="000000"/>
        </w:rPr>
        <w:t xml:space="preserve"> </w:t>
      </w:r>
      <w:r w:rsidRPr="000750D5">
        <w:rPr>
          <w:color w:val="000000"/>
        </w:rPr>
        <w:t>в котором находится промышленное предприятие, т.е. в региональную инфраструктуру.</w:t>
      </w:r>
    </w:p>
    <w:p w:rsidR="00944077" w:rsidRPr="000750D5" w:rsidRDefault="00944077" w:rsidP="000750D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750D5">
        <w:rPr>
          <w:color w:val="000000"/>
          <w:sz w:val="28"/>
          <w:szCs w:val="28"/>
        </w:rPr>
        <w:t>По роду и параметрам перерабатываемых грузов склады материально-технического снабжения делятся на следующие четыре группы: склады сыпучих грузов; склады товарно-штучных грузов; склады длинномерных грузов; склады крупногабаритных грузов.</w:t>
      </w:r>
    </w:p>
    <w:p w:rsidR="00944077" w:rsidRPr="000750D5" w:rsidRDefault="00944077" w:rsidP="000750D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750D5">
        <w:rPr>
          <w:color w:val="000000"/>
          <w:sz w:val="28"/>
          <w:szCs w:val="28"/>
        </w:rPr>
        <w:t>Особенностями складов материально-технического снабжения являются большие сроки хранения грузов (от 20-25 суток на складах промышленных предприятий, до 70-90 суток и более на снабженческо-сбытовых базах материально-технического снабжения); прибытие грузов внешним транспортом, а отсюда и возможная большая неравномерность грузопотока прибытия и большие партии прибытия грузов; необходимость хорошей связи и четких технических, экономических и юридических отношений с железнодорожной станцией и автотранспортным предприятием, доставляющим грузы; необходимость связей с большим количеством поставщиком грузов.</w:t>
      </w:r>
    </w:p>
    <w:p w:rsidR="00944077" w:rsidRPr="000750D5" w:rsidRDefault="00944077" w:rsidP="000750D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750D5">
        <w:rPr>
          <w:color w:val="000000"/>
          <w:sz w:val="28"/>
          <w:szCs w:val="28"/>
        </w:rPr>
        <w:t>Особенностями складов готовой продукции являются короткие сроки хранения грузов (от 1-2 до 8-10 суток); отправка грузов автомобильным (железнодорожным) транспортом; ритмичное поступление грузов на склад средствами внутризаводского транспорта; необходимость формирования наиболее рациональных транспортных партий с учетом интересов потребителя, транспортных организаций и собственного производства.</w:t>
      </w:r>
    </w:p>
    <w:p w:rsidR="00944077" w:rsidRPr="000750D5" w:rsidRDefault="00944077" w:rsidP="000750D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750D5">
        <w:rPr>
          <w:color w:val="000000"/>
          <w:sz w:val="28"/>
          <w:szCs w:val="28"/>
        </w:rPr>
        <w:t>Особенностями производственных складов являются сравнительно небольшие сроки (до 2-3 суток) и запасы хранения грузов; возможность прибытия и отправления грузов небольшими партиями с небольшими интервалами времени или даже непрерывным потоком; зависимость грузопотоков от производственной обстановки; ритмичность грузопотоков и отсутствие большой их неравномерности.</w:t>
      </w:r>
    </w:p>
    <w:p w:rsidR="00944077" w:rsidRPr="000750D5" w:rsidRDefault="00944077" w:rsidP="000750D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750D5">
        <w:rPr>
          <w:color w:val="000000"/>
          <w:sz w:val="28"/>
          <w:szCs w:val="28"/>
        </w:rPr>
        <w:t>С учетом таких условий для производственных складов часто целесообразно бывает применение подвижных систем складирования. Поэтому производственно-технологические склады являются не вспомогательными сооружениями на участках и в цехах, а способствуют выполнению важнейших функций организации и планирования производства.</w:t>
      </w:r>
    </w:p>
    <w:p w:rsidR="00944077" w:rsidRPr="007826FB" w:rsidRDefault="00944077" w:rsidP="007826FB">
      <w:pPr>
        <w:suppressAutoHyphens/>
        <w:spacing w:line="360" w:lineRule="auto"/>
        <w:ind w:firstLine="709"/>
        <w:jc w:val="center"/>
        <w:rPr>
          <w:b/>
          <w:bCs/>
          <w:color w:val="000000"/>
          <w:kern w:val="28"/>
          <w:sz w:val="28"/>
          <w:szCs w:val="28"/>
        </w:rPr>
      </w:pPr>
      <w:r w:rsidRPr="007826FB">
        <w:rPr>
          <w:b/>
          <w:bCs/>
          <w:color w:val="000000"/>
          <w:kern w:val="28"/>
          <w:sz w:val="28"/>
          <w:szCs w:val="28"/>
        </w:rPr>
        <w:t>5 Режим хранения</w:t>
      </w:r>
    </w:p>
    <w:p w:rsidR="00944077" w:rsidRPr="000750D5" w:rsidRDefault="00944077" w:rsidP="000750D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944077" w:rsidRPr="000750D5" w:rsidRDefault="00944077" w:rsidP="000750D5">
      <w:pPr>
        <w:spacing w:line="360" w:lineRule="auto"/>
        <w:ind w:firstLine="709"/>
        <w:jc w:val="both"/>
        <w:rPr>
          <w:snapToGrid w:val="0"/>
          <w:color w:val="000000"/>
          <w:sz w:val="28"/>
          <w:szCs w:val="28"/>
        </w:rPr>
      </w:pPr>
      <w:r w:rsidRPr="000750D5">
        <w:rPr>
          <w:snapToGrid w:val="0"/>
          <w:color w:val="000000"/>
          <w:sz w:val="28"/>
          <w:szCs w:val="28"/>
        </w:rPr>
        <w:t>Понятие «способ хранения грузов» включает в себя условия хранения, типы и параметры оборудования, применяемого для хранения грузов и доставки их на места хранения; типы и параметры строительных конструкций, создающих определенные условия для хранения грузов.</w:t>
      </w:r>
    </w:p>
    <w:p w:rsidR="00944077" w:rsidRPr="000750D5" w:rsidRDefault="00944077" w:rsidP="000750D5">
      <w:pPr>
        <w:pStyle w:val="a9"/>
        <w:spacing w:line="360" w:lineRule="auto"/>
        <w:ind w:firstLine="709"/>
        <w:rPr>
          <w:snapToGrid w:val="0"/>
          <w:color w:val="000000"/>
        </w:rPr>
      </w:pPr>
      <w:r w:rsidRPr="000750D5">
        <w:rPr>
          <w:snapToGrid w:val="0"/>
          <w:color w:val="000000"/>
        </w:rPr>
        <w:t>По роду хранимых материалов оборудование для хранения грузов может быть разделено на оборудование для хранения штучных крупногабаритных, тарно-штучных, сыпучих, жидких и газообразных грузов в соответствии с физическим состоянием и характеристиками хранимых грузов. По стационарности хранимых материалов оборудование подразделяются на: стационарное, нестационарное (переставное), передвижное, составное (сборно-разборное). По материалу, из которого они изготовляются: на металлическое, бетонное и пр.; по типу применяемого оборудования - на спешное и универсальное.</w:t>
      </w:r>
    </w:p>
    <w:p w:rsidR="00944077" w:rsidRPr="000750D5" w:rsidRDefault="00944077" w:rsidP="000750D5">
      <w:pPr>
        <w:pStyle w:val="a9"/>
        <w:spacing w:line="360" w:lineRule="auto"/>
        <w:ind w:firstLine="709"/>
        <w:rPr>
          <w:snapToGrid w:val="0"/>
          <w:color w:val="000000"/>
        </w:rPr>
      </w:pPr>
      <w:r w:rsidRPr="000750D5">
        <w:rPr>
          <w:snapToGrid w:val="0"/>
          <w:color w:val="000000"/>
        </w:rPr>
        <w:t>Для хранения сыпучих грузов применяются штабеля у повышенных путей и разгрузочных эстакад; приемные траншеи, закрома, бункеры, силосы, эстакадные, шатровые и закрытые склады.</w:t>
      </w:r>
    </w:p>
    <w:p w:rsidR="00944077" w:rsidRPr="000750D5" w:rsidRDefault="00944077" w:rsidP="000750D5">
      <w:pPr>
        <w:pStyle w:val="a9"/>
        <w:spacing w:line="360" w:lineRule="auto"/>
        <w:ind w:firstLine="709"/>
        <w:rPr>
          <w:snapToGrid w:val="0"/>
          <w:color w:val="000000"/>
        </w:rPr>
      </w:pPr>
      <w:r w:rsidRPr="000750D5">
        <w:rPr>
          <w:snapToGrid w:val="0"/>
          <w:color w:val="000000"/>
        </w:rPr>
        <w:t>Для хранения штучных грузов применяются штабеля грузов в плоских ящичных поддонах; стеллажи бесполочные и каркасные клеточные, тупиковые, проходные, гравитационные, передвижные, консольные, Ш-образные стеллажи.</w:t>
      </w:r>
    </w:p>
    <w:p w:rsidR="00944077" w:rsidRPr="000750D5" w:rsidRDefault="00944077" w:rsidP="000750D5">
      <w:pPr>
        <w:pStyle w:val="a9"/>
        <w:spacing w:line="360" w:lineRule="auto"/>
        <w:ind w:firstLine="709"/>
        <w:rPr>
          <w:snapToGrid w:val="0"/>
          <w:color w:val="000000"/>
        </w:rPr>
      </w:pPr>
      <w:r w:rsidRPr="000750D5">
        <w:rPr>
          <w:snapToGrid w:val="0"/>
          <w:color w:val="000000"/>
        </w:rPr>
        <w:t>Общим признаком всего оборудования для хранения грузов является их целевое назначение, которое состоит в том, чтобы хранить грузы в течение более или менее длительного времени. Параметры выбираемого оборудования для хранения грузов зависят от рода и характеристики грузов, требуемых условий хранения и технологии переработки грузов, сроков хранения и других факторов и могут быть очень разнообразными.</w:t>
      </w:r>
    </w:p>
    <w:p w:rsidR="00944077" w:rsidRPr="000750D5" w:rsidRDefault="00944077" w:rsidP="000750D5">
      <w:pPr>
        <w:pStyle w:val="a9"/>
        <w:spacing w:line="360" w:lineRule="auto"/>
        <w:ind w:firstLine="709"/>
        <w:rPr>
          <w:snapToGrid w:val="0"/>
          <w:color w:val="000000"/>
        </w:rPr>
      </w:pPr>
      <w:r w:rsidRPr="000750D5">
        <w:rPr>
          <w:snapToGrid w:val="0"/>
          <w:color w:val="000000"/>
        </w:rPr>
        <w:t>Условия хранения грузов на складах должно обеспечивать качественную и количественную сохранность всех хранящихся на складе грузов; наиболее рациональное размещение грузов по участкам хранения в зависимости от их свойств и технологии переработки; возможности использования наиболее рациональных технологических процессов переработки грузов и видов средств механизации и т.д.</w:t>
      </w:r>
    </w:p>
    <w:p w:rsidR="00944077" w:rsidRPr="000750D5" w:rsidRDefault="00944077" w:rsidP="000750D5">
      <w:pPr>
        <w:pStyle w:val="a9"/>
        <w:spacing w:line="360" w:lineRule="auto"/>
        <w:ind w:firstLine="709"/>
        <w:rPr>
          <w:color w:val="000000"/>
        </w:rPr>
      </w:pPr>
      <w:r w:rsidRPr="000750D5">
        <w:rPr>
          <w:snapToGrid w:val="0"/>
          <w:color w:val="000000"/>
        </w:rPr>
        <w:t>Каждое из требований</w:t>
      </w:r>
      <w:r w:rsidR="000750D5">
        <w:rPr>
          <w:snapToGrid w:val="0"/>
          <w:color w:val="000000"/>
        </w:rPr>
        <w:t xml:space="preserve"> </w:t>
      </w:r>
      <w:r w:rsidRPr="000750D5">
        <w:rPr>
          <w:snapToGrid w:val="0"/>
          <w:color w:val="000000"/>
        </w:rPr>
        <w:t>к зоне и оборудованию для хранения грузов должно формировать систему критериев, характеризующих зону хранения склада как техническое сооружение.</w:t>
      </w:r>
    </w:p>
    <w:p w:rsidR="00944077" w:rsidRPr="000750D5" w:rsidRDefault="00944077" w:rsidP="000750D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750D5">
        <w:rPr>
          <w:color w:val="000000"/>
          <w:sz w:val="28"/>
          <w:szCs w:val="28"/>
        </w:rPr>
        <w:t>Для хранения груза должны применяться штабеля грузов в плоских, стоечных и ящичных поддонах; стеллажи безполочные и каркасные клеточные, тупиковые, проходные, гравитационные, передвижные, консольные, Ш-образные стеллажи.</w:t>
      </w:r>
    </w:p>
    <w:p w:rsidR="000750D5" w:rsidRDefault="00944077" w:rsidP="000750D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750D5">
        <w:rPr>
          <w:color w:val="000000"/>
          <w:sz w:val="28"/>
          <w:szCs w:val="28"/>
        </w:rPr>
        <w:t>В местах хранения груза должен поддерживаться определенный температурный режим, также не должно быть источников огня в связи с легковоспламеняемостью груза. На складе или погрузо-разгрузочном пункте должна быть защита от влаги, так как пряжа не любит влагу.</w:t>
      </w:r>
    </w:p>
    <w:p w:rsidR="007826FB" w:rsidRDefault="007826FB" w:rsidP="000750D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944077" w:rsidRPr="007826FB" w:rsidRDefault="007826FB" w:rsidP="007826FB">
      <w:pPr>
        <w:suppressAutoHyphens/>
        <w:spacing w:line="360" w:lineRule="auto"/>
        <w:ind w:firstLine="709"/>
        <w:jc w:val="center"/>
        <w:rPr>
          <w:b/>
          <w:bCs/>
          <w:color w:val="000000"/>
          <w:kern w:val="28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944077" w:rsidRPr="007826FB">
        <w:rPr>
          <w:b/>
          <w:bCs/>
          <w:color w:val="000000"/>
          <w:kern w:val="28"/>
          <w:sz w:val="28"/>
          <w:szCs w:val="28"/>
        </w:rPr>
        <w:t>6 Способ погрузки и разгрузки</w:t>
      </w:r>
    </w:p>
    <w:p w:rsidR="00944077" w:rsidRPr="000750D5" w:rsidRDefault="00944077" w:rsidP="000750D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944077" w:rsidRPr="000750D5" w:rsidRDefault="00944077" w:rsidP="000750D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750D5">
        <w:rPr>
          <w:color w:val="000000"/>
          <w:sz w:val="28"/>
          <w:szCs w:val="28"/>
        </w:rPr>
        <w:t>На автомобильном транспорте используются различные формы организации погрузо-разгрузочных работ. Наиболее распространенной из них является выполнение работ средствами грузоотправителей и грузополучателей при постоянном закреплении погрузо-разгрузочных машин, механизаторов, грузчиков и стропальщиков за грузовыми постами или пунктами. При такой форме достигается необходимая специализация рабочих и машин по условиям производства погрузо-разгрузочных работ, виду груза, типам применяемого подвижного состава, что в конечном итоге способствует повышению производительности труда при погрузке и выгрузке грузов.</w:t>
      </w:r>
    </w:p>
    <w:p w:rsidR="00944077" w:rsidRPr="000750D5" w:rsidRDefault="00944077" w:rsidP="000750D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750D5">
        <w:rPr>
          <w:color w:val="000000"/>
          <w:sz w:val="28"/>
          <w:szCs w:val="28"/>
        </w:rPr>
        <w:t>При определении преимущественного способа выполнения погрузо-разгрузочных работ у клиентуры должен соблюдаться основной принцип – максимальный уровень механизации погрузки у грузоотправителя и выгрузки у грузополучателя. Выделяются ручной, частично механизированный (погрузка ручная, выгрузка механизированная и наоборот) и механизированный способы. При частично механизированном и механизированном способах с применением экскаваторов, бункеров, автомобилеопрокидователей, авто- и электропогрузчиков устанавливается направление погрузки и выгрузки: сверху, сзади слева или справа. Одновременно возникает дополнительное требование – необходимо усилить пола кузова, если погрузо-разгрузочные операции внутри кузова выполняются авто</w:t>
      </w:r>
      <w:r w:rsidR="00DA7657" w:rsidRPr="000750D5">
        <w:rPr>
          <w:color w:val="000000"/>
          <w:sz w:val="28"/>
          <w:szCs w:val="28"/>
        </w:rPr>
        <w:t>-</w:t>
      </w:r>
      <w:r w:rsidR="000750D5">
        <w:rPr>
          <w:color w:val="000000"/>
          <w:sz w:val="28"/>
          <w:szCs w:val="28"/>
        </w:rPr>
        <w:t xml:space="preserve"> </w:t>
      </w:r>
      <w:r w:rsidR="00DA7657" w:rsidRPr="000750D5">
        <w:rPr>
          <w:color w:val="000000"/>
          <w:sz w:val="28"/>
          <w:szCs w:val="28"/>
        </w:rPr>
        <w:t>и электропогрузчиками.(рис. 6.1</w:t>
      </w:r>
      <w:r w:rsidRPr="000750D5">
        <w:rPr>
          <w:color w:val="000000"/>
          <w:sz w:val="28"/>
          <w:szCs w:val="28"/>
        </w:rPr>
        <w:t>)</w:t>
      </w:r>
    </w:p>
    <w:p w:rsidR="00944077" w:rsidRPr="000750D5" w:rsidRDefault="00944077" w:rsidP="000750D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750D5">
        <w:rPr>
          <w:color w:val="000000"/>
          <w:sz w:val="28"/>
          <w:szCs w:val="28"/>
        </w:rPr>
        <w:t>Ручной способ выполнения погрузо-разгрузочных работ требует минимальной погрузочной высоты и обязательного оборудования транспортного средства грузоподъемным бортом типа УГБ, различными типами кранов и опрокидывающих устройств.</w:t>
      </w:r>
    </w:p>
    <w:p w:rsidR="00944077" w:rsidRPr="000750D5" w:rsidRDefault="00944077" w:rsidP="000750D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750D5">
        <w:rPr>
          <w:color w:val="000000"/>
          <w:sz w:val="28"/>
          <w:szCs w:val="28"/>
        </w:rPr>
        <w:t>При преимущественном использовании различных перегрузочных устройств и механизмов предпочтительно применение открытых или закрытых кузовов со съемными, сдвижными крышками, а также широко открывающимися дверьми.</w:t>
      </w:r>
    </w:p>
    <w:p w:rsidR="00944077" w:rsidRPr="000750D5" w:rsidRDefault="00944077" w:rsidP="000750D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750D5">
        <w:rPr>
          <w:color w:val="000000"/>
          <w:sz w:val="28"/>
          <w:szCs w:val="28"/>
        </w:rPr>
        <w:t>Погрузо-разгрузочные работы выполняются вилочными аккумуляторными малогабаритными погрузчиками типа.</w:t>
      </w:r>
    </w:p>
    <w:p w:rsidR="00944077" w:rsidRPr="000750D5" w:rsidRDefault="00944077" w:rsidP="000750D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750D5">
        <w:rPr>
          <w:color w:val="000000"/>
          <w:sz w:val="28"/>
          <w:szCs w:val="28"/>
        </w:rPr>
        <w:t>Функция погрузки грузов на автомобиль заключается в систематическом повторении рабочего цикла, в состав которого входят перемещение поддонов с ящиками от штабеля, где они сложены, к автомобилю, где погрузчик укладывает их на грузовую платформу.</w:t>
      </w:r>
    </w:p>
    <w:p w:rsidR="00944077" w:rsidRPr="000750D5" w:rsidRDefault="00944077" w:rsidP="000750D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944077" w:rsidRPr="000750D5" w:rsidRDefault="00A13DCA" w:rsidP="000750D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26" type="#_x0000_t75" style="width:240pt;height:195.75pt">
            <v:imagedata r:id="rId8" o:title=""/>
          </v:shape>
        </w:pict>
      </w:r>
    </w:p>
    <w:p w:rsidR="00944077" w:rsidRPr="000750D5" w:rsidRDefault="00944077" w:rsidP="000750D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750D5">
        <w:rPr>
          <w:color w:val="000000"/>
          <w:sz w:val="28"/>
          <w:szCs w:val="28"/>
        </w:rPr>
        <w:t>Рис. 6.1 – Автопогрузчик вилочного типа.</w:t>
      </w:r>
    </w:p>
    <w:p w:rsidR="00944077" w:rsidRPr="000750D5" w:rsidRDefault="00944077" w:rsidP="000750D5">
      <w:pPr>
        <w:tabs>
          <w:tab w:val="left" w:pos="312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944077" w:rsidRPr="000750D5" w:rsidRDefault="00944077" w:rsidP="000750D5">
      <w:pPr>
        <w:tabs>
          <w:tab w:val="left" w:pos="312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750D5">
        <w:rPr>
          <w:color w:val="000000"/>
          <w:sz w:val="28"/>
          <w:szCs w:val="28"/>
        </w:rPr>
        <w:t>Данный автопогрузчик имеет небольшую грузоподъёмность и предназначен для работы внутри складских помещений, обладает высокой манёвренностью</w:t>
      </w:r>
    </w:p>
    <w:p w:rsidR="00944077" w:rsidRPr="000750D5" w:rsidRDefault="00944077" w:rsidP="000750D5">
      <w:pPr>
        <w:tabs>
          <w:tab w:val="left" w:pos="312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944077" w:rsidRPr="000750D5" w:rsidRDefault="00944077" w:rsidP="000750D5">
      <w:pPr>
        <w:tabs>
          <w:tab w:val="left" w:pos="312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750D5">
        <w:rPr>
          <w:color w:val="000000"/>
          <w:sz w:val="28"/>
          <w:szCs w:val="28"/>
        </w:rPr>
        <w:t>Техническая характеристика вилочного погрузчика 4034</w:t>
      </w: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1332"/>
        <w:gridCol w:w="2700"/>
      </w:tblGrid>
      <w:tr w:rsidR="00944077" w:rsidRPr="002976B8" w:rsidTr="002976B8">
        <w:tc>
          <w:tcPr>
            <w:tcW w:w="2988" w:type="dxa"/>
            <w:shd w:val="clear" w:color="auto" w:fill="auto"/>
          </w:tcPr>
          <w:p w:rsidR="00944077" w:rsidRPr="002976B8" w:rsidRDefault="00944077" w:rsidP="002976B8">
            <w:pPr>
              <w:tabs>
                <w:tab w:val="left" w:pos="3120"/>
              </w:tabs>
              <w:spacing w:line="360" w:lineRule="auto"/>
              <w:ind w:firstLine="709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>параметр</w:t>
            </w:r>
          </w:p>
        </w:tc>
        <w:tc>
          <w:tcPr>
            <w:tcW w:w="1332" w:type="dxa"/>
            <w:shd w:val="clear" w:color="auto" w:fill="auto"/>
          </w:tcPr>
          <w:p w:rsidR="00944077" w:rsidRPr="002976B8" w:rsidRDefault="00944077" w:rsidP="002976B8">
            <w:pPr>
              <w:tabs>
                <w:tab w:val="left" w:pos="3120"/>
              </w:tabs>
              <w:spacing w:line="360" w:lineRule="auto"/>
              <w:ind w:firstLine="709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>СИ</w:t>
            </w:r>
          </w:p>
        </w:tc>
        <w:tc>
          <w:tcPr>
            <w:tcW w:w="2700" w:type="dxa"/>
            <w:shd w:val="clear" w:color="auto" w:fill="auto"/>
          </w:tcPr>
          <w:p w:rsidR="00944077" w:rsidRPr="002976B8" w:rsidRDefault="00944077" w:rsidP="002976B8">
            <w:pPr>
              <w:tabs>
                <w:tab w:val="left" w:pos="3120"/>
              </w:tabs>
              <w:spacing w:line="360" w:lineRule="auto"/>
              <w:ind w:firstLine="709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>Значение</w:t>
            </w:r>
          </w:p>
        </w:tc>
      </w:tr>
      <w:tr w:rsidR="00944077" w:rsidRPr="002976B8" w:rsidTr="002976B8">
        <w:tc>
          <w:tcPr>
            <w:tcW w:w="2988" w:type="dxa"/>
            <w:shd w:val="clear" w:color="auto" w:fill="auto"/>
          </w:tcPr>
          <w:p w:rsidR="00944077" w:rsidRPr="002976B8" w:rsidRDefault="00944077" w:rsidP="002976B8">
            <w:pPr>
              <w:tabs>
                <w:tab w:val="left" w:pos="3120"/>
              </w:tabs>
              <w:spacing w:line="360" w:lineRule="auto"/>
              <w:ind w:firstLine="709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>грузоподъёмность</w:t>
            </w:r>
          </w:p>
        </w:tc>
        <w:tc>
          <w:tcPr>
            <w:tcW w:w="1332" w:type="dxa"/>
            <w:shd w:val="clear" w:color="auto" w:fill="auto"/>
          </w:tcPr>
          <w:p w:rsidR="00944077" w:rsidRPr="002976B8" w:rsidRDefault="00944077" w:rsidP="002976B8">
            <w:pPr>
              <w:tabs>
                <w:tab w:val="left" w:pos="3120"/>
              </w:tabs>
              <w:spacing w:line="360" w:lineRule="auto"/>
              <w:ind w:firstLine="709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>Кг</w:t>
            </w:r>
          </w:p>
        </w:tc>
        <w:tc>
          <w:tcPr>
            <w:tcW w:w="2700" w:type="dxa"/>
            <w:shd w:val="clear" w:color="auto" w:fill="auto"/>
          </w:tcPr>
          <w:p w:rsidR="00944077" w:rsidRPr="002976B8" w:rsidRDefault="00944077" w:rsidP="002976B8">
            <w:pPr>
              <w:tabs>
                <w:tab w:val="left" w:pos="3120"/>
              </w:tabs>
              <w:spacing w:line="360" w:lineRule="auto"/>
              <w:ind w:firstLine="709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>900</w:t>
            </w:r>
          </w:p>
        </w:tc>
      </w:tr>
      <w:tr w:rsidR="00944077" w:rsidRPr="002976B8" w:rsidTr="002976B8">
        <w:tc>
          <w:tcPr>
            <w:tcW w:w="2988" w:type="dxa"/>
            <w:shd w:val="clear" w:color="auto" w:fill="auto"/>
          </w:tcPr>
          <w:p w:rsidR="00944077" w:rsidRPr="002976B8" w:rsidRDefault="00944077" w:rsidP="002976B8">
            <w:pPr>
              <w:tabs>
                <w:tab w:val="left" w:pos="3120"/>
              </w:tabs>
              <w:spacing w:line="360" w:lineRule="auto"/>
              <w:ind w:firstLine="709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>Максимальная высота погрузки</w:t>
            </w:r>
          </w:p>
        </w:tc>
        <w:tc>
          <w:tcPr>
            <w:tcW w:w="1332" w:type="dxa"/>
            <w:shd w:val="clear" w:color="auto" w:fill="auto"/>
          </w:tcPr>
          <w:p w:rsidR="00944077" w:rsidRPr="002976B8" w:rsidRDefault="00944077" w:rsidP="002976B8">
            <w:pPr>
              <w:tabs>
                <w:tab w:val="left" w:pos="3120"/>
              </w:tabs>
              <w:spacing w:line="360" w:lineRule="auto"/>
              <w:ind w:firstLine="709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>Мм</w:t>
            </w:r>
          </w:p>
        </w:tc>
        <w:tc>
          <w:tcPr>
            <w:tcW w:w="2700" w:type="dxa"/>
            <w:shd w:val="clear" w:color="auto" w:fill="auto"/>
          </w:tcPr>
          <w:p w:rsidR="00944077" w:rsidRPr="002976B8" w:rsidRDefault="00944077" w:rsidP="002976B8">
            <w:pPr>
              <w:tabs>
                <w:tab w:val="left" w:pos="3120"/>
              </w:tabs>
              <w:spacing w:line="360" w:lineRule="auto"/>
              <w:ind w:firstLine="709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>1950</w:t>
            </w:r>
          </w:p>
        </w:tc>
      </w:tr>
      <w:tr w:rsidR="00944077" w:rsidRPr="002976B8" w:rsidTr="002976B8">
        <w:tc>
          <w:tcPr>
            <w:tcW w:w="2988" w:type="dxa"/>
            <w:shd w:val="clear" w:color="auto" w:fill="auto"/>
          </w:tcPr>
          <w:p w:rsidR="00944077" w:rsidRPr="002976B8" w:rsidRDefault="00944077" w:rsidP="002976B8">
            <w:pPr>
              <w:tabs>
                <w:tab w:val="left" w:pos="3120"/>
              </w:tabs>
              <w:spacing w:line="360" w:lineRule="auto"/>
              <w:ind w:firstLine="709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>Радиус поворота</w:t>
            </w:r>
          </w:p>
        </w:tc>
        <w:tc>
          <w:tcPr>
            <w:tcW w:w="1332" w:type="dxa"/>
            <w:shd w:val="clear" w:color="auto" w:fill="auto"/>
          </w:tcPr>
          <w:p w:rsidR="00944077" w:rsidRPr="002976B8" w:rsidRDefault="00944077" w:rsidP="002976B8">
            <w:pPr>
              <w:tabs>
                <w:tab w:val="left" w:pos="3120"/>
              </w:tabs>
              <w:spacing w:line="360" w:lineRule="auto"/>
              <w:ind w:firstLine="709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>М</w:t>
            </w:r>
          </w:p>
        </w:tc>
        <w:tc>
          <w:tcPr>
            <w:tcW w:w="2700" w:type="dxa"/>
            <w:shd w:val="clear" w:color="auto" w:fill="auto"/>
          </w:tcPr>
          <w:p w:rsidR="00944077" w:rsidRPr="002976B8" w:rsidRDefault="00944077" w:rsidP="002976B8">
            <w:pPr>
              <w:tabs>
                <w:tab w:val="left" w:pos="3120"/>
              </w:tabs>
              <w:spacing w:line="360" w:lineRule="auto"/>
              <w:ind w:firstLine="709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>1.84</w:t>
            </w:r>
          </w:p>
        </w:tc>
      </w:tr>
    </w:tbl>
    <w:p w:rsidR="00944077" w:rsidRPr="007826FB" w:rsidRDefault="001128A4" w:rsidP="007826FB">
      <w:pPr>
        <w:tabs>
          <w:tab w:val="left" w:pos="3120"/>
        </w:tabs>
        <w:suppressAutoHyphens/>
        <w:spacing w:line="360" w:lineRule="auto"/>
        <w:ind w:firstLine="709"/>
        <w:jc w:val="center"/>
        <w:rPr>
          <w:b/>
          <w:bCs/>
          <w:color w:val="000000"/>
          <w:kern w:val="28"/>
          <w:sz w:val="28"/>
          <w:szCs w:val="28"/>
        </w:rPr>
      </w:pPr>
      <w:r>
        <w:rPr>
          <w:b/>
          <w:bCs/>
          <w:color w:val="000000"/>
          <w:kern w:val="28"/>
          <w:sz w:val="28"/>
          <w:szCs w:val="28"/>
        </w:rPr>
        <w:br w:type="page"/>
      </w:r>
      <w:r w:rsidR="00944077" w:rsidRPr="007826FB">
        <w:rPr>
          <w:b/>
          <w:bCs/>
          <w:color w:val="000000"/>
          <w:kern w:val="28"/>
          <w:sz w:val="28"/>
          <w:szCs w:val="28"/>
        </w:rPr>
        <w:t>7 Способ перевозки</w:t>
      </w:r>
    </w:p>
    <w:p w:rsidR="00944077" w:rsidRPr="000750D5" w:rsidRDefault="00944077" w:rsidP="000750D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944077" w:rsidRPr="000750D5" w:rsidRDefault="00944077" w:rsidP="000750D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750D5">
        <w:rPr>
          <w:color w:val="000000"/>
          <w:sz w:val="28"/>
          <w:szCs w:val="28"/>
        </w:rPr>
        <w:t>В транспортном процессе наиболее динамичным элементом является транспортное состояние груза, которое в результате научно-технического прогресса подвергается существенное трансформации, а это требует создания принципиально новых типов транспортных средств, перегрузочного оборудования, других организационных форм перевозки.</w:t>
      </w:r>
    </w:p>
    <w:p w:rsidR="00944077" w:rsidRPr="000750D5" w:rsidRDefault="00944077" w:rsidP="000750D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750D5">
        <w:rPr>
          <w:color w:val="000000"/>
          <w:sz w:val="28"/>
          <w:szCs w:val="28"/>
        </w:rPr>
        <w:t>Влияние транспортного состояния груза на транспортные и перегрузочные средства и технологию перевозки особенно проявилось при транспортировке мелкоштучного грузов.</w:t>
      </w:r>
    </w:p>
    <w:p w:rsidR="000750D5" w:rsidRDefault="00944077" w:rsidP="000750D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750D5">
        <w:rPr>
          <w:color w:val="000000"/>
          <w:sz w:val="28"/>
          <w:szCs w:val="28"/>
        </w:rPr>
        <w:t>Мелкоштучные грузы во всех больших количествах перевозят в виде укрупненных грузовых мест. На первом этапе в качестве средств укрепления грузовых мест были использованы пакеты, сформированные на универсальных поддонах. Производительность технологических линий увеличилась. Однако общее время доставки грузов продолжало оставаться большим. Требовались радикальные меры в области транспортировки грузов, одной из которых явилось применение контейнеров. Их использование при организации сквозных перевозок «от двери грузоотправителя до двери грузополучателя» позволило решить три основные проблемы транспортировки: сократить общее время доставки грузов, снизить стоимость перевозки, автоматизировать процесс учета и планирования транспортного потока. Это вызвало радикальную перестройку транспортной системы: в материально-технической области потребовалось создать парк крупнотоннажных контейнеров, соответствующих транспортных средств; построить терминалы с мощным подъемно транспортным оборудованием; создать контейнерные участки на железнодорожных станциях, речных пристанях.</w:t>
      </w:r>
    </w:p>
    <w:p w:rsidR="00944077" w:rsidRPr="000750D5" w:rsidRDefault="00944077" w:rsidP="000750D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750D5">
        <w:rPr>
          <w:color w:val="000000"/>
          <w:sz w:val="28"/>
          <w:szCs w:val="28"/>
        </w:rPr>
        <w:t>Изменение технологии транспортировки привело к изменению ее организации. Развитие перевозок в контейнерах, трейлерах вызвало углубление интеграции разных видов транспорта в национальном и междугородном масштабах. При этом оказались затронутыми интересы не только транспорта, но и отправителей и получателей грузов.</w:t>
      </w:r>
    </w:p>
    <w:p w:rsidR="000750D5" w:rsidRDefault="00944077" w:rsidP="000750D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750D5">
        <w:rPr>
          <w:color w:val="000000"/>
          <w:sz w:val="28"/>
          <w:szCs w:val="28"/>
        </w:rPr>
        <w:t>Влияние транспортного состояния груза на технологию и организацию перевозок – процесс не односторонний. Условия и масштабы перевозок, их технологическая оснащенность приводят к максимальной унификации транспортного состояния груза, его наибольшей приспособленности к контейнерным условиям данной транспортировки.</w:t>
      </w:r>
    </w:p>
    <w:p w:rsidR="00944077" w:rsidRPr="000750D5" w:rsidRDefault="00944077" w:rsidP="000750D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750D5">
        <w:rPr>
          <w:color w:val="000000"/>
          <w:sz w:val="28"/>
          <w:szCs w:val="28"/>
        </w:rPr>
        <w:t>При транспортировании грузов должны соблюдаться требования Правил дорожного движения.</w:t>
      </w:r>
    </w:p>
    <w:p w:rsidR="00944077" w:rsidRPr="000750D5" w:rsidRDefault="00944077" w:rsidP="000750D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750D5">
        <w:rPr>
          <w:color w:val="000000"/>
          <w:sz w:val="28"/>
          <w:szCs w:val="28"/>
        </w:rPr>
        <w:t>Груз должен быть равномерно распределен в кузове, чтобы не нарушать устойчивость автомобиля и не затруднять управление им. Груз не должен смещаться во время движения.</w:t>
      </w:r>
    </w:p>
    <w:p w:rsidR="000750D5" w:rsidRDefault="00944077" w:rsidP="000750D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750D5">
        <w:rPr>
          <w:color w:val="000000"/>
          <w:sz w:val="28"/>
          <w:szCs w:val="28"/>
        </w:rPr>
        <w:t>Для перевозки можно использовать два автомобиля</w:t>
      </w:r>
      <w:r w:rsidR="000750D5">
        <w:rPr>
          <w:color w:val="000000"/>
          <w:sz w:val="28"/>
          <w:szCs w:val="28"/>
        </w:rPr>
        <w:t xml:space="preserve"> </w:t>
      </w:r>
      <w:r w:rsidRPr="000750D5">
        <w:rPr>
          <w:color w:val="000000"/>
          <w:sz w:val="28"/>
          <w:szCs w:val="28"/>
        </w:rPr>
        <w:t>наиболее подходящих для перевозки чая в ящиках, это</w:t>
      </w:r>
      <w:r w:rsidR="000750D5">
        <w:rPr>
          <w:color w:val="000000"/>
          <w:sz w:val="28"/>
          <w:szCs w:val="28"/>
        </w:rPr>
        <w:t xml:space="preserve"> </w:t>
      </w:r>
      <w:r w:rsidRPr="000750D5">
        <w:rPr>
          <w:color w:val="000000"/>
          <w:sz w:val="28"/>
          <w:szCs w:val="28"/>
        </w:rPr>
        <w:t>ЗИЛ-5301 «Бычок» и ГАЗ 33021 «Газель». Оба этих автомобиля имеют бортовую платформу и оборудуются тентом.</w:t>
      </w:r>
    </w:p>
    <w:p w:rsidR="00944077" w:rsidRDefault="00944077" w:rsidP="000750D5">
      <w:pPr>
        <w:pStyle w:val="ab"/>
        <w:spacing w:after="0" w:line="360" w:lineRule="auto"/>
        <w:ind w:firstLine="709"/>
        <w:jc w:val="both"/>
        <w:rPr>
          <w:color w:val="000000"/>
          <w:sz w:val="28"/>
          <w:szCs w:val="28"/>
        </w:rPr>
      </w:pPr>
      <w:r w:rsidRPr="000750D5">
        <w:rPr>
          <w:color w:val="000000"/>
          <w:sz w:val="28"/>
          <w:szCs w:val="28"/>
        </w:rPr>
        <w:t>Критерия правильного выбора автотранспортного средства являются минимальная себестоимость перевозки, максимальная производительность труда, обеспечение сохранности груза и своевременная его доставка, максимальная безопасность движения. Для расчетного выбора подвижного состава определяем 2 типа специализированных автотранспортных средств, которые можно использовать для перевозки заданного груза. Затем приступаем к анализу его технико-эксплуатационных и экономических показателей.</w:t>
      </w:r>
    </w:p>
    <w:p w:rsidR="007826FB" w:rsidRDefault="007826FB" w:rsidP="000750D5">
      <w:pPr>
        <w:pStyle w:val="ab"/>
        <w:spacing w:after="0" w:line="360" w:lineRule="auto"/>
        <w:ind w:firstLine="709"/>
        <w:jc w:val="both"/>
        <w:rPr>
          <w:color w:val="000000"/>
          <w:sz w:val="28"/>
          <w:szCs w:val="28"/>
        </w:rPr>
      </w:pPr>
    </w:p>
    <w:p w:rsidR="00944077" w:rsidRPr="007826FB" w:rsidRDefault="007826FB" w:rsidP="007826FB">
      <w:pPr>
        <w:suppressAutoHyphens/>
        <w:spacing w:line="360" w:lineRule="auto"/>
        <w:ind w:firstLine="709"/>
        <w:jc w:val="center"/>
        <w:rPr>
          <w:b/>
          <w:bCs/>
          <w:color w:val="000000"/>
          <w:kern w:val="28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944077" w:rsidRPr="007826FB">
        <w:rPr>
          <w:b/>
          <w:bCs/>
          <w:color w:val="000000"/>
          <w:kern w:val="28"/>
          <w:sz w:val="28"/>
          <w:szCs w:val="28"/>
        </w:rPr>
        <w:t>8</w:t>
      </w:r>
      <w:r>
        <w:rPr>
          <w:b/>
          <w:bCs/>
          <w:color w:val="000000"/>
          <w:kern w:val="28"/>
          <w:sz w:val="28"/>
          <w:szCs w:val="28"/>
        </w:rPr>
        <w:t>.</w:t>
      </w:r>
      <w:r w:rsidR="00944077" w:rsidRPr="007826FB">
        <w:rPr>
          <w:b/>
          <w:bCs/>
          <w:color w:val="000000"/>
          <w:kern w:val="28"/>
          <w:sz w:val="28"/>
          <w:szCs w:val="28"/>
        </w:rPr>
        <w:t xml:space="preserve"> Полная масса АТС</w:t>
      </w:r>
    </w:p>
    <w:p w:rsidR="00944077" w:rsidRPr="000750D5" w:rsidRDefault="00944077" w:rsidP="000750D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944077" w:rsidRPr="000750D5" w:rsidRDefault="00944077" w:rsidP="000750D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750D5">
        <w:rPr>
          <w:color w:val="000000"/>
          <w:sz w:val="28"/>
          <w:szCs w:val="28"/>
        </w:rPr>
        <w:t>Полная масса автотранспортных средств состоит из снаряженной массы, массы груза (по грузоподъемности) или пассажиров (по числу мест), их багажа, водителя и другого обслуживающего персонала.</w:t>
      </w:r>
    </w:p>
    <w:p w:rsidR="000750D5" w:rsidRDefault="00944077" w:rsidP="000750D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750D5">
        <w:rPr>
          <w:color w:val="000000"/>
          <w:sz w:val="28"/>
          <w:szCs w:val="28"/>
        </w:rPr>
        <w:t>Полная масса автопоездов: для прицепного поезда – сумма полных масс тягача и прицепа; для седельного – сумма снаряженной массы тягача, массы персонала в кабине и полной массы полуприцепа.</w:t>
      </w:r>
    </w:p>
    <w:p w:rsidR="00944077" w:rsidRPr="000750D5" w:rsidRDefault="00944077" w:rsidP="000750D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944077" w:rsidRPr="007826FB" w:rsidRDefault="007826FB" w:rsidP="007826FB">
      <w:pPr>
        <w:suppressAutoHyphens/>
        <w:spacing w:line="360" w:lineRule="auto"/>
        <w:ind w:firstLine="709"/>
        <w:jc w:val="center"/>
        <w:rPr>
          <w:b/>
          <w:bCs/>
          <w:color w:val="000000"/>
          <w:kern w:val="28"/>
          <w:sz w:val="28"/>
          <w:szCs w:val="28"/>
        </w:rPr>
      </w:pPr>
      <w:r w:rsidRPr="007826FB">
        <w:rPr>
          <w:b/>
          <w:bCs/>
          <w:color w:val="000000"/>
          <w:kern w:val="28"/>
          <w:sz w:val="28"/>
          <w:szCs w:val="28"/>
        </w:rPr>
        <w:t xml:space="preserve">8.1 </w:t>
      </w:r>
      <w:r w:rsidR="00944077" w:rsidRPr="007826FB">
        <w:rPr>
          <w:b/>
          <w:bCs/>
          <w:color w:val="000000"/>
          <w:kern w:val="28"/>
          <w:sz w:val="28"/>
          <w:szCs w:val="28"/>
        </w:rPr>
        <w:t>Категории дорог</w:t>
      </w:r>
    </w:p>
    <w:p w:rsidR="00944077" w:rsidRPr="000750D5" w:rsidRDefault="00944077" w:rsidP="000750D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944077" w:rsidRPr="000750D5" w:rsidRDefault="00944077" w:rsidP="000750D5">
      <w:pPr>
        <w:spacing w:line="360" w:lineRule="auto"/>
        <w:ind w:firstLine="709"/>
        <w:jc w:val="both"/>
        <w:rPr>
          <w:snapToGrid w:val="0"/>
          <w:color w:val="000000"/>
          <w:sz w:val="28"/>
          <w:szCs w:val="28"/>
        </w:rPr>
      </w:pPr>
      <w:r w:rsidRPr="000750D5">
        <w:rPr>
          <w:snapToGrid w:val="0"/>
          <w:color w:val="000000"/>
          <w:sz w:val="28"/>
          <w:szCs w:val="28"/>
        </w:rPr>
        <w:t>По виду покрытий все дороги разделяются на пять групп:</w:t>
      </w:r>
    </w:p>
    <w:p w:rsidR="00944077" w:rsidRPr="000750D5" w:rsidRDefault="00944077" w:rsidP="000750D5">
      <w:pPr>
        <w:spacing w:line="360" w:lineRule="auto"/>
        <w:ind w:firstLine="709"/>
        <w:jc w:val="both"/>
        <w:rPr>
          <w:snapToGrid w:val="0"/>
          <w:color w:val="000000"/>
          <w:sz w:val="28"/>
          <w:szCs w:val="28"/>
        </w:rPr>
      </w:pPr>
      <w:r w:rsidRPr="000750D5">
        <w:rPr>
          <w:snapToGrid w:val="0"/>
          <w:color w:val="000000"/>
          <w:sz w:val="28"/>
          <w:szCs w:val="28"/>
        </w:rPr>
        <w:t>Д1 - цементобетонные (монолитные и сборные); асфальтобетонные из смесей, укладываемых в горячем, теплом и холодном состоянии; из брусчатки и мозаики на бетонном или каменном основании.</w:t>
      </w:r>
    </w:p>
    <w:p w:rsidR="00944077" w:rsidRPr="000750D5" w:rsidRDefault="00944077" w:rsidP="000750D5">
      <w:pPr>
        <w:spacing w:line="360" w:lineRule="auto"/>
        <w:ind w:firstLine="709"/>
        <w:jc w:val="both"/>
        <w:rPr>
          <w:snapToGrid w:val="0"/>
          <w:color w:val="000000"/>
          <w:sz w:val="28"/>
          <w:szCs w:val="28"/>
        </w:rPr>
      </w:pPr>
      <w:r w:rsidRPr="000750D5">
        <w:rPr>
          <w:snapToGrid w:val="0"/>
          <w:color w:val="000000"/>
          <w:sz w:val="28"/>
          <w:szCs w:val="28"/>
        </w:rPr>
        <w:t>Д2 - покрытия из бетонно-минеральных смесей подобранного состава с применением прочного щебня и вязкого битума, приготовленных в смесителях и укладываемых в горячем состоянии.</w:t>
      </w:r>
    </w:p>
    <w:p w:rsidR="00944077" w:rsidRPr="000750D5" w:rsidRDefault="00944077" w:rsidP="000750D5">
      <w:pPr>
        <w:spacing w:line="360" w:lineRule="auto"/>
        <w:ind w:firstLine="709"/>
        <w:jc w:val="both"/>
        <w:rPr>
          <w:snapToGrid w:val="0"/>
          <w:color w:val="000000"/>
          <w:sz w:val="28"/>
          <w:szCs w:val="28"/>
        </w:rPr>
      </w:pPr>
      <w:r w:rsidRPr="000750D5">
        <w:rPr>
          <w:snapToGrid w:val="0"/>
          <w:color w:val="000000"/>
          <w:sz w:val="28"/>
          <w:szCs w:val="28"/>
        </w:rPr>
        <w:t>Д3 - щебеночные, гравийные и из других прочных минеральных материалов с необходимым уплотнением их при строительстве; дегтебетонные смеси, укладываемые как в горячем, так и в холодном состоянии.</w:t>
      </w:r>
    </w:p>
    <w:p w:rsidR="00944077" w:rsidRPr="000750D5" w:rsidRDefault="00944077" w:rsidP="000750D5">
      <w:pPr>
        <w:spacing w:line="360" w:lineRule="auto"/>
        <w:ind w:firstLine="709"/>
        <w:jc w:val="both"/>
        <w:rPr>
          <w:snapToGrid w:val="0"/>
          <w:color w:val="000000"/>
          <w:sz w:val="28"/>
          <w:szCs w:val="28"/>
        </w:rPr>
      </w:pPr>
      <w:r w:rsidRPr="000750D5">
        <w:rPr>
          <w:snapToGrid w:val="0"/>
          <w:color w:val="000000"/>
          <w:sz w:val="28"/>
          <w:szCs w:val="28"/>
        </w:rPr>
        <w:t>Д4 - покрытия из булыжного и колотого камня; покрытия из грунтов и местных мало-прочных каменных материалов, обработанных органическими вяжущими веществами или сочетанием различных вяжущих и добавок активных веществ.</w:t>
      </w:r>
    </w:p>
    <w:p w:rsidR="000750D5" w:rsidRDefault="00944077" w:rsidP="000750D5">
      <w:pPr>
        <w:spacing w:line="360" w:lineRule="auto"/>
        <w:ind w:firstLine="709"/>
        <w:jc w:val="both"/>
        <w:rPr>
          <w:snapToGrid w:val="0"/>
          <w:color w:val="000000"/>
          <w:sz w:val="28"/>
          <w:szCs w:val="28"/>
        </w:rPr>
      </w:pPr>
      <w:r w:rsidRPr="000750D5">
        <w:rPr>
          <w:snapToGrid w:val="0"/>
          <w:color w:val="000000"/>
          <w:sz w:val="28"/>
          <w:szCs w:val="28"/>
        </w:rPr>
        <w:t>Д5 - естественные грунтовые дороги; из грунтов, укрепленных</w:t>
      </w:r>
      <w:r w:rsidR="000750D5">
        <w:rPr>
          <w:snapToGrid w:val="0"/>
          <w:color w:val="000000"/>
          <w:sz w:val="28"/>
          <w:szCs w:val="28"/>
        </w:rPr>
        <w:t xml:space="preserve"> </w:t>
      </w:r>
      <w:r w:rsidRPr="000750D5">
        <w:rPr>
          <w:snapToGrid w:val="0"/>
          <w:color w:val="000000"/>
          <w:sz w:val="28"/>
          <w:szCs w:val="28"/>
        </w:rPr>
        <w:t>или улучшенных различными местными материалами; деревянные покрытия.</w:t>
      </w:r>
    </w:p>
    <w:p w:rsidR="00944077" w:rsidRPr="000750D5" w:rsidRDefault="00944077" w:rsidP="000750D5">
      <w:pPr>
        <w:spacing w:line="360" w:lineRule="auto"/>
        <w:ind w:firstLine="709"/>
        <w:jc w:val="both"/>
        <w:rPr>
          <w:snapToGrid w:val="0"/>
          <w:color w:val="000000"/>
          <w:sz w:val="28"/>
          <w:szCs w:val="28"/>
        </w:rPr>
      </w:pPr>
    </w:p>
    <w:p w:rsidR="00944077" w:rsidRPr="00547ACF" w:rsidRDefault="007826FB" w:rsidP="00547ACF">
      <w:pPr>
        <w:suppressAutoHyphens/>
        <w:spacing w:line="360" w:lineRule="auto"/>
        <w:ind w:firstLine="709"/>
        <w:jc w:val="center"/>
        <w:rPr>
          <w:b/>
          <w:bCs/>
          <w:color w:val="000000"/>
          <w:kern w:val="28"/>
          <w:sz w:val="28"/>
          <w:szCs w:val="28"/>
        </w:rPr>
      </w:pPr>
      <w:r>
        <w:rPr>
          <w:snapToGrid w:val="0"/>
          <w:color w:val="000000"/>
          <w:sz w:val="28"/>
          <w:szCs w:val="28"/>
        </w:rPr>
        <w:br w:type="page"/>
      </w:r>
      <w:r w:rsidR="00944077" w:rsidRPr="00547ACF">
        <w:rPr>
          <w:b/>
          <w:bCs/>
          <w:color w:val="000000"/>
          <w:kern w:val="28"/>
          <w:sz w:val="28"/>
          <w:szCs w:val="28"/>
        </w:rPr>
        <w:t>9</w:t>
      </w:r>
      <w:r w:rsidRPr="00547ACF">
        <w:rPr>
          <w:b/>
          <w:bCs/>
          <w:color w:val="000000"/>
          <w:kern w:val="28"/>
          <w:sz w:val="28"/>
          <w:szCs w:val="28"/>
        </w:rPr>
        <w:t>.</w:t>
      </w:r>
      <w:r w:rsidR="00944077" w:rsidRPr="00547ACF">
        <w:rPr>
          <w:b/>
          <w:bCs/>
          <w:color w:val="000000"/>
          <w:kern w:val="28"/>
          <w:sz w:val="28"/>
          <w:szCs w:val="28"/>
        </w:rPr>
        <w:t xml:space="preserve"> Осевая нагрузка</w:t>
      </w:r>
    </w:p>
    <w:p w:rsidR="00944077" w:rsidRPr="000750D5" w:rsidRDefault="00944077" w:rsidP="000750D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944077" w:rsidRPr="000750D5" w:rsidRDefault="00944077" w:rsidP="000750D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750D5">
        <w:rPr>
          <w:color w:val="000000"/>
          <w:sz w:val="28"/>
          <w:szCs w:val="28"/>
        </w:rPr>
        <w:t>По допустимой осевой нагрузке установлены 4 основные группы дорог:</w:t>
      </w:r>
    </w:p>
    <w:p w:rsidR="00944077" w:rsidRPr="000750D5" w:rsidRDefault="00944077" w:rsidP="000750D5">
      <w:pPr>
        <w:numPr>
          <w:ilvl w:val="0"/>
          <w:numId w:val="7"/>
        </w:numPr>
        <w:tabs>
          <w:tab w:val="clear" w:pos="1620"/>
          <w:tab w:val="num" w:pos="72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0750D5">
        <w:rPr>
          <w:color w:val="000000"/>
          <w:sz w:val="28"/>
          <w:szCs w:val="28"/>
        </w:rPr>
        <w:t>грунтовые дороги, имеющие наименьшую несущую способность (преимущественно для автотранспортных средств повышенной и высокой проходимости);</w:t>
      </w:r>
    </w:p>
    <w:p w:rsidR="00944077" w:rsidRPr="000750D5" w:rsidRDefault="00944077" w:rsidP="000750D5">
      <w:pPr>
        <w:numPr>
          <w:ilvl w:val="0"/>
          <w:numId w:val="7"/>
        </w:numPr>
        <w:tabs>
          <w:tab w:val="clear" w:pos="1620"/>
          <w:tab w:val="num" w:pos="72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0750D5">
        <w:rPr>
          <w:color w:val="000000"/>
          <w:sz w:val="28"/>
          <w:szCs w:val="28"/>
        </w:rPr>
        <w:t>дороги с твердым покрытием, выдерживающие осевую нагрузку в 6 т (преимущественно для автотранспортных средств группы Б (таблица));</w:t>
      </w:r>
    </w:p>
    <w:p w:rsidR="00944077" w:rsidRPr="000750D5" w:rsidRDefault="00944077" w:rsidP="000750D5">
      <w:pPr>
        <w:numPr>
          <w:ilvl w:val="0"/>
          <w:numId w:val="7"/>
        </w:numPr>
        <w:tabs>
          <w:tab w:val="clear" w:pos="1620"/>
          <w:tab w:val="num" w:pos="72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0750D5">
        <w:rPr>
          <w:color w:val="000000"/>
          <w:sz w:val="28"/>
          <w:szCs w:val="28"/>
        </w:rPr>
        <w:t>дороги с усовершенствованным покрытием, выдерживающие осевую нагрузку в 10 т (преимущественно для автотранспортных средств группы А, а также с осевой нагрузкой 8 т);</w:t>
      </w:r>
    </w:p>
    <w:p w:rsidR="00944077" w:rsidRPr="000750D5" w:rsidRDefault="00944077" w:rsidP="000750D5">
      <w:pPr>
        <w:numPr>
          <w:ilvl w:val="0"/>
          <w:numId w:val="7"/>
        </w:numPr>
        <w:tabs>
          <w:tab w:val="clear" w:pos="1620"/>
          <w:tab w:val="num" w:pos="72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0750D5">
        <w:rPr>
          <w:color w:val="000000"/>
          <w:sz w:val="28"/>
          <w:szCs w:val="28"/>
        </w:rPr>
        <w:t>дороги специальные, технологические, выдерживающие осевую нагрузку от одиночной оси, превышающую 10 т (для внедорожных автотранспортных средств).</w:t>
      </w:r>
    </w:p>
    <w:p w:rsidR="00944077" w:rsidRPr="000750D5" w:rsidRDefault="00944077" w:rsidP="000750D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944077" w:rsidRPr="000750D5" w:rsidRDefault="00944077" w:rsidP="000750D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750D5">
        <w:rPr>
          <w:color w:val="000000"/>
          <w:sz w:val="28"/>
          <w:szCs w:val="28"/>
        </w:rPr>
        <w:t>Таблица 9.1 – Наибольшие пределы статической осевой нагрузки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39"/>
        <w:gridCol w:w="2953"/>
        <w:gridCol w:w="3178"/>
      </w:tblGrid>
      <w:tr w:rsidR="00944077" w:rsidRPr="002976B8" w:rsidTr="002976B8">
        <w:tc>
          <w:tcPr>
            <w:tcW w:w="3439" w:type="dxa"/>
            <w:vMerge w:val="restart"/>
            <w:shd w:val="clear" w:color="auto" w:fill="auto"/>
          </w:tcPr>
          <w:p w:rsidR="00944077" w:rsidRPr="002976B8" w:rsidRDefault="00944077" w:rsidP="002976B8">
            <w:pPr>
              <w:spacing w:line="360" w:lineRule="auto"/>
              <w:ind w:firstLine="709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>Расстояние между осями, м</w:t>
            </w:r>
          </w:p>
        </w:tc>
        <w:tc>
          <w:tcPr>
            <w:tcW w:w="6131" w:type="dxa"/>
            <w:gridSpan w:val="2"/>
            <w:shd w:val="clear" w:color="auto" w:fill="auto"/>
          </w:tcPr>
          <w:p w:rsidR="00944077" w:rsidRPr="002976B8" w:rsidRDefault="00944077" w:rsidP="002976B8">
            <w:pPr>
              <w:spacing w:line="360" w:lineRule="auto"/>
              <w:ind w:firstLine="709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>Осевая нагрузка, т</w:t>
            </w:r>
          </w:p>
        </w:tc>
      </w:tr>
      <w:tr w:rsidR="00944077" w:rsidRPr="002976B8" w:rsidTr="002976B8">
        <w:tc>
          <w:tcPr>
            <w:tcW w:w="3439" w:type="dxa"/>
            <w:vMerge/>
            <w:shd w:val="clear" w:color="auto" w:fill="auto"/>
          </w:tcPr>
          <w:p w:rsidR="00944077" w:rsidRPr="002976B8" w:rsidRDefault="00944077" w:rsidP="002976B8">
            <w:pPr>
              <w:spacing w:line="360" w:lineRule="auto"/>
              <w:ind w:firstLine="709"/>
              <w:jc w:val="both"/>
              <w:rPr>
                <w:color w:val="000000"/>
              </w:rPr>
            </w:pPr>
          </w:p>
        </w:tc>
        <w:tc>
          <w:tcPr>
            <w:tcW w:w="2953" w:type="dxa"/>
            <w:shd w:val="clear" w:color="auto" w:fill="auto"/>
          </w:tcPr>
          <w:p w:rsidR="00944077" w:rsidRPr="002976B8" w:rsidRDefault="00944077" w:rsidP="002976B8">
            <w:pPr>
              <w:spacing w:line="360" w:lineRule="auto"/>
              <w:ind w:firstLine="709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>Группа А</w:t>
            </w:r>
          </w:p>
        </w:tc>
        <w:tc>
          <w:tcPr>
            <w:tcW w:w="3178" w:type="dxa"/>
            <w:shd w:val="clear" w:color="auto" w:fill="auto"/>
          </w:tcPr>
          <w:p w:rsidR="00944077" w:rsidRPr="002976B8" w:rsidRDefault="00944077" w:rsidP="002976B8">
            <w:pPr>
              <w:spacing w:line="360" w:lineRule="auto"/>
              <w:ind w:firstLine="709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>Группа Б</w:t>
            </w:r>
          </w:p>
        </w:tc>
      </w:tr>
      <w:tr w:rsidR="00944077" w:rsidRPr="002976B8" w:rsidTr="002976B8">
        <w:tc>
          <w:tcPr>
            <w:tcW w:w="3439" w:type="dxa"/>
            <w:shd w:val="clear" w:color="auto" w:fill="auto"/>
          </w:tcPr>
          <w:p w:rsidR="00944077" w:rsidRPr="002976B8" w:rsidRDefault="00944077" w:rsidP="002976B8">
            <w:pPr>
              <w:spacing w:line="360" w:lineRule="auto"/>
              <w:ind w:firstLine="709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>2,5 м и более</w:t>
            </w:r>
          </w:p>
        </w:tc>
        <w:tc>
          <w:tcPr>
            <w:tcW w:w="2953" w:type="dxa"/>
            <w:shd w:val="clear" w:color="auto" w:fill="auto"/>
          </w:tcPr>
          <w:p w:rsidR="00944077" w:rsidRPr="002976B8" w:rsidRDefault="00944077" w:rsidP="002976B8">
            <w:pPr>
              <w:spacing w:line="360" w:lineRule="auto"/>
              <w:ind w:firstLine="709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>10</w:t>
            </w:r>
          </w:p>
        </w:tc>
        <w:tc>
          <w:tcPr>
            <w:tcW w:w="3178" w:type="dxa"/>
            <w:shd w:val="clear" w:color="auto" w:fill="auto"/>
          </w:tcPr>
          <w:p w:rsidR="00944077" w:rsidRPr="002976B8" w:rsidRDefault="00944077" w:rsidP="002976B8">
            <w:pPr>
              <w:spacing w:line="360" w:lineRule="auto"/>
              <w:ind w:firstLine="709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>6,0</w:t>
            </w:r>
          </w:p>
        </w:tc>
      </w:tr>
      <w:tr w:rsidR="00944077" w:rsidRPr="002976B8" w:rsidTr="002976B8">
        <w:tc>
          <w:tcPr>
            <w:tcW w:w="3439" w:type="dxa"/>
            <w:shd w:val="clear" w:color="auto" w:fill="auto"/>
          </w:tcPr>
          <w:p w:rsidR="00944077" w:rsidRPr="002976B8" w:rsidRDefault="00944077" w:rsidP="002976B8">
            <w:pPr>
              <w:spacing w:line="360" w:lineRule="auto"/>
              <w:ind w:firstLine="709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>Свыше 1,39 до 2,5</w:t>
            </w:r>
          </w:p>
        </w:tc>
        <w:tc>
          <w:tcPr>
            <w:tcW w:w="2953" w:type="dxa"/>
            <w:shd w:val="clear" w:color="auto" w:fill="auto"/>
          </w:tcPr>
          <w:p w:rsidR="00944077" w:rsidRPr="002976B8" w:rsidRDefault="00944077" w:rsidP="002976B8">
            <w:pPr>
              <w:spacing w:line="360" w:lineRule="auto"/>
              <w:ind w:firstLine="709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>9,0</w:t>
            </w:r>
          </w:p>
        </w:tc>
        <w:tc>
          <w:tcPr>
            <w:tcW w:w="3178" w:type="dxa"/>
            <w:shd w:val="clear" w:color="auto" w:fill="auto"/>
          </w:tcPr>
          <w:p w:rsidR="00944077" w:rsidRPr="002976B8" w:rsidRDefault="00944077" w:rsidP="002976B8">
            <w:pPr>
              <w:spacing w:line="360" w:lineRule="auto"/>
              <w:ind w:firstLine="709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>5,5</w:t>
            </w:r>
          </w:p>
        </w:tc>
      </w:tr>
      <w:tr w:rsidR="00944077" w:rsidRPr="002976B8" w:rsidTr="002976B8">
        <w:tc>
          <w:tcPr>
            <w:tcW w:w="3439" w:type="dxa"/>
            <w:shd w:val="clear" w:color="auto" w:fill="auto"/>
          </w:tcPr>
          <w:p w:rsidR="00944077" w:rsidRPr="002976B8" w:rsidRDefault="00944077" w:rsidP="002976B8">
            <w:pPr>
              <w:spacing w:line="360" w:lineRule="auto"/>
              <w:ind w:firstLine="709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>Свыше 1,25 до 1,39</w:t>
            </w:r>
          </w:p>
        </w:tc>
        <w:tc>
          <w:tcPr>
            <w:tcW w:w="2953" w:type="dxa"/>
            <w:shd w:val="clear" w:color="auto" w:fill="auto"/>
          </w:tcPr>
          <w:p w:rsidR="00944077" w:rsidRPr="002976B8" w:rsidRDefault="00944077" w:rsidP="002976B8">
            <w:pPr>
              <w:spacing w:line="360" w:lineRule="auto"/>
              <w:ind w:firstLine="709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>8,0</w:t>
            </w:r>
          </w:p>
        </w:tc>
        <w:tc>
          <w:tcPr>
            <w:tcW w:w="3178" w:type="dxa"/>
            <w:shd w:val="clear" w:color="auto" w:fill="auto"/>
          </w:tcPr>
          <w:p w:rsidR="00944077" w:rsidRPr="002976B8" w:rsidRDefault="00944077" w:rsidP="002976B8">
            <w:pPr>
              <w:spacing w:line="360" w:lineRule="auto"/>
              <w:ind w:firstLine="709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>5,0</w:t>
            </w:r>
          </w:p>
        </w:tc>
      </w:tr>
      <w:tr w:rsidR="00944077" w:rsidRPr="002976B8" w:rsidTr="002976B8">
        <w:tc>
          <w:tcPr>
            <w:tcW w:w="3439" w:type="dxa"/>
            <w:shd w:val="clear" w:color="auto" w:fill="auto"/>
          </w:tcPr>
          <w:p w:rsidR="00944077" w:rsidRPr="002976B8" w:rsidRDefault="00944077" w:rsidP="002976B8">
            <w:pPr>
              <w:spacing w:line="360" w:lineRule="auto"/>
              <w:ind w:firstLine="709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>От 1 до 1,25</w:t>
            </w:r>
          </w:p>
        </w:tc>
        <w:tc>
          <w:tcPr>
            <w:tcW w:w="2953" w:type="dxa"/>
            <w:shd w:val="clear" w:color="auto" w:fill="auto"/>
          </w:tcPr>
          <w:p w:rsidR="00944077" w:rsidRPr="002976B8" w:rsidRDefault="00944077" w:rsidP="002976B8">
            <w:pPr>
              <w:spacing w:line="360" w:lineRule="auto"/>
              <w:ind w:firstLine="709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>7,0</w:t>
            </w:r>
          </w:p>
        </w:tc>
        <w:tc>
          <w:tcPr>
            <w:tcW w:w="3178" w:type="dxa"/>
            <w:shd w:val="clear" w:color="auto" w:fill="auto"/>
          </w:tcPr>
          <w:p w:rsidR="00944077" w:rsidRPr="002976B8" w:rsidRDefault="00944077" w:rsidP="002976B8">
            <w:pPr>
              <w:spacing w:line="360" w:lineRule="auto"/>
              <w:ind w:firstLine="709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>4,5</w:t>
            </w:r>
          </w:p>
        </w:tc>
      </w:tr>
    </w:tbl>
    <w:p w:rsidR="00944077" w:rsidRPr="000750D5" w:rsidRDefault="00944077" w:rsidP="000750D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944077" w:rsidRPr="000750D5" w:rsidRDefault="00944077" w:rsidP="000750D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750D5">
        <w:rPr>
          <w:color w:val="000000"/>
          <w:sz w:val="28"/>
          <w:szCs w:val="28"/>
        </w:rPr>
        <w:t>Таблица 9.2 Осевая нагрузка</w:t>
      </w:r>
    </w:p>
    <w:tbl>
      <w:tblPr>
        <w:tblpPr w:leftFromText="180" w:rightFromText="180" w:vertAnchor="text" w:horzAnchor="page" w:tblpX="2062" w:tblpY="79"/>
        <w:tblW w:w="8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37"/>
        <w:gridCol w:w="1105"/>
        <w:gridCol w:w="2906"/>
      </w:tblGrid>
      <w:tr w:rsidR="00944077" w:rsidRPr="002976B8" w:rsidTr="002976B8">
        <w:tc>
          <w:tcPr>
            <w:tcW w:w="4737" w:type="dxa"/>
            <w:shd w:val="clear" w:color="auto" w:fill="auto"/>
          </w:tcPr>
          <w:p w:rsidR="00944077" w:rsidRPr="002976B8" w:rsidRDefault="00944077" w:rsidP="002976B8">
            <w:pPr>
              <w:tabs>
                <w:tab w:val="left" w:pos="1275"/>
              </w:tabs>
              <w:spacing w:line="360" w:lineRule="auto"/>
              <w:ind w:firstLine="709"/>
              <w:jc w:val="both"/>
              <w:rPr>
                <w:color w:val="000000"/>
                <w:vertAlign w:val="subscript"/>
              </w:rPr>
            </w:pPr>
            <w:r w:rsidRPr="002976B8">
              <w:rPr>
                <w:color w:val="000000"/>
              </w:rPr>
              <w:t xml:space="preserve">на переднюю ось, </w:t>
            </w:r>
            <w:r w:rsidRPr="002976B8">
              <w:rPr>
                <w:color w:val="000000"/>
                <w:lang w:val="en-US"/>
              </w:rPr>
              <w:t>G</w:t>
            </w:r>
            <w:r w:rsidRPr="002976B8">
              <w:rPr>
                <w:color w:val="000000"/>
                <w:vertAlign w:val="subscript"/>
                <w:lang w:val="en-US"/>
              </w:rPr>
              <w:t>a</w:t>
            </w:r>
            <w:r w:rsidRPr="002976B8">
              <w:rPr>
                <w:color w:val="000000"/>
                <w:vertAlign w:val="subscript"/>
              </w:rPr>
              <w:t>1</w:t>
            </w:r>
          </w:p>
        </w:tc>
        <w:tc>
          <w:tcPr>
            <w:tcW w:w="1105" w:type="dxa"/>
            <w:shd w:val="clear" w:color="auto" w:fill="auto"/>
            <w:vAlign w:val="center"/>
          </w:tcPr>
          <w:p w:rsidR="00944077" w:rsidRPr="002976B8" w:rsidRDefault="00944077" w:rsidP="002976B8">
            <w:pPr>
              <w:tabs>
                <w:tab w:val="left" w:pos="1275"/>
              </w:tabs>
              <w:spacing w:line="360" w:lineRule="auto"/>
              <w:ind w:firstLine="709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>кг</w:t>
            </w:r>
          </w:p>
        </w:tc>
        <w:tc>
          <w:tcPr>
            <w:tcW w:w="2906" w:type="dxa"/>
            <w:shd w:val="clear" w:color="auto" w:fill="auto"/>
          </w:tcPr>
          <w:p w:rsidR="00944077" w:rsidRPr="002976B8" w:rsidRDefault="00944077" w:rsidP="002976B8">
            <w:pPr>
              <w:tabs>
                <w:tab w:val="left" w:pos="1275"/>
              </w:tabs>
              <w:spacing w:line="360" w:lineRule="auto"/>
              <w:ind w:firstLine="709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>2510</w:t>
            </w:r>
          </w:p>
        </w:tc>
      </w:tr>
      <w:tr w:rsidR="00944077" w:rsidRPr="002976B8" w:rsidTr="002976B8">
        <w:tc>
          <w:tcPr>
            <w:tcW w:w="4737" w:type="dxa"/>
            <w:shd w:val="clear" w:color="auto" w:fill="auto"/>
          </w:tcPr>
          <w:p w:rsidR="00944077" w:rsidRPr="002976B8" w:rsidRDefault="00944077" w:rsidP="002976B8">
            <w:pPr>
              <w:tabs>
                <w:tab w:val="left" w:pos="1275"/>
              </w:tabs>
              <w:spacing w:line="360" w:lineRule="auto"/>
              <w:ind w:firstLine="709"/>
              <w:jc w:val="both"/>
              <w:rPr>
                <w:color w:val="000000"/>
                <w:vertAlign w:val="subscript"/>
              </w:rPr>
            </w:pPr>
            <w:r w:rsidRPr="002976B8">
              <w:rPr>
                <w:color w:val="000000"/>
              </w:rPr>
              <w:t xml:space="preserve">на заднюю ось, </w:t>
            </w:r>
            <w:r w:rsidRPr="002976B8">
              <w:rPr>
                <w:color w:val="000000"/>
                <w:lang w:val="en-US"/>
              </w:rPr>
              <w:t>G</w:t>
            </w:r>
            <w:r w:rsidRPr="002976B8">
              <w:rPr>
                <w:color w:val="000000"/>
                <w:vertAlign w:val="subscript"/>
                <w:lang w:val="en-US"/>
              </w:rPr>
              <w:t>a</w:t>
            </w:r>
            <w:r w:rsidRPr="002976B8">
              <w:rPr>
                <w:color w:val="000000"/>
                <w:vertAlign w:val="subscript"/>
              </w:rPr>
              <w:t>2</w:t>
            </w:r>
          </w:p>
        </w:tc>
        <w:tc>
          <w:tcPr>
            <w:tcW w:w="1105" w:type="dxa"/>
            <w:shd w:val="clear" w:color="auto" w:fill="auto"/>
            <w:vAlign w:val="center"/>
          </w:tcPr>
          <w:p w:rsidR="00944077" w:rsidRPr="002976B8" w:rsidRDefault="00944077" w:rsidP="002976B8">
            <w:pPr>
              <w:tabs>
                <w:tab w:val="left" w:pos="1275"/>
              </w:tabs>
              <w:spacing w:line="360" w:lineRule="auto"/>
              <w:ind w:firstLine="709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>кг</w:t>
            </w:r>
          </w:p>
        </w:tc>
        <w:tc>
          <w:tcPr>
            <w:tcW w:w="2906" w:type="dxa"/>
            <w:shd w:val="clear" w:color="auto" w:fill="auto"/>
          </w:tcPr>
          <w:p w:rsidR="00944077" w:rsidRPr="002976B8" w:rsidRDefault="00944077" w:rsidP="002976B8">
            <w:pPr>
              <w:tabs>
                <w:tab w:val="left" w:pos="1275"/>
              </w:tabs>
              <w:spacing w:line="360" w:lineRule="auto"/>
              <w:ind w:firstLine="709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>7890</w:t>
            </w:r>
          </w:p>
        </w:tc>
      </w:tr>
    </w:tbl>
    <w:p w:rsidR="00944077" w:rsidRPr="000750D5" w:rsidRDefault="001128A4" w:rsidP="000750D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A13DCA">
        <w:pict>
          <v:shape id="_x0000_i1027" type="#_x0000_t75" style="width:207.75pt;height:135pt" wrapcoords="-78 0 -78 21480 21600 21480 21600 0 -78 0">
            <v:imagedata r:id="rId9" o:title=""/>
          </v:shape>
        </w:pict>
      </w:r>
    </w:p>
    <w:p w:rsidR="00944077" w:rsidRPr="000750D5" w:rsidRDefault="00944077" w:rsidP="000750D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750D5">
        <w:rPr>
          <w:color w:val="000000"/>
          <w:sz w:val="28"/>
          <w:szCs w:val="28"/>
        </w:rPr>
        <w:t>Рис. 9.1 распределение нагрузки</w:t>
      </w:r>
    </w:p>
    <w:p w:rsidR="00944077" w:rsidRPr="000750D5" w:rsidRDefault="00944077" w:rsidP="000750D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944077" w:rsidRPr="001128A4" w:rsidRDefault="001128A4" w:rsidP="001128A4">
      <w:p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944077" w:rsidRPr="001128A4">
        <w:rPr>
          <w:b/>
          <w:color w:val="000000"/>
          <w:sz w:val="28"/>
          <w:szCs w:val="28"/>
        </w:rPr>
        <w:t>10 Грузоподъемность</w:t>
      </w:r>
    </w:p>
    <w:p w:rsidR="00944077" w:rsidRPr="000750D5" w:rsidRDefault="00944077" w:rsidP="000750D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0750D5" w:rsidRDefault="00944077" w:rsidP="000750D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750D5">
        <w:rPr>
          <w:color w:val="000000"/>
          <w:sz w:val="28"/>
          <w:szCs w:val="28"/>
        </w:rPr>
        <w:t>Грузовые автомобили делятся на группы по полной массе</w:t>
      </w:r>
    </w:p>
    <w:p w:rsidR="00944077" w:rsidRPr="000750D5" w:rsidRDefault="00944077" w:rsidP="000750D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750D5">
        <w:rPr>
          <w:color w:val="000000"/>
          <w:sz w:val="28"/>
          <w:szCs w:val="28"/>
        </w:rPr>
        <w:t>1 до 1.2 т.</w:t>
      </w:r>
    </w:p>
    <w:p w:rsidR="00944077" w:rsidRPr="000750D5" w:rsidRDefault="00944077" w:rsidP="000750D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750D5">
        <w:rPr>
          <w:color w:val="000000"/>
          <w:sz w:val="28"/>
          <w:szCs w:val="28"/>
        </w:rPr>
        <w:t>2 1.2 – 2 т.</w:t>
      </w:r>
    </w:p>
    <w:p w:rsidR="00944077" w:rsidRPr="000750D5" w:rsidRDefault="00944077" w:rsidP="000750D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750D5">
        <w:rPr>
          <w:color w:val="000000"/>
          <w:sz w:val="28"/>
          <w:szCs w:val="28"/>
        </w:rPr>
        <w:t>3 2-8 т.</w:t>
      </w:r>
    </w:p>
    <w:p w:rsidR="00944077" w:rsidRPr="000750D5" w:rsidRDefault="00944077" w:rsidP="000750D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750D5">
        <w:rPr>
          <w:color w:val="000000"/>
          <w:sz w:val="28"/>
          <w:szCs w:val="28"/>
        </w:rPr>
        <w:t>4 8 – 14 т.</w:t>
      </w:r>
    </w:p>
    <w:p w:rsidR="00944077" w:rsidRPr="000750D5" w:rsidRDefault="00944077" w:rsidP="000750D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750D5">
        <w:rPr>
          <w:color w:val="000000"/>
          <w:sz w:val="28"/>
          <w:szCs w:val="28"/>
        </w:rPr>
        <w:t>5 14-20 т.</w:t>
      </w:r>
    </w:p>
    <w:p w:rsidR="00944077" w:rsidRPr="000750D5" w:rsidRDefault="00944077" w:rsidP="000750D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750D5">
        <w:rPr>
          <w:color w:val="000000"/>
          <w:sz w:val="28"/>
          <w:szCs w:val="28"/>
        </w:rPr>
        <w:t>6 20-40 т.</w:t>
      </w:r>
    </w:p>
    <w:p w:rsidR="00944077" w:rsidRPr="000750D5" w:rsidRDefault="00944077" w:rsidP="000750D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750D5">
        <w:rPr>
          <w:color w:val="000000"/>
          <w:sz w:val="28"/>
          <w:szCs w:val="28"/>
        </w:rPr>
        <w:t>7 свыше 40 т.</w:t>
      </w:r>
    </w:p>
    <w:p w:rsidR="00944077" w:rsidRPr="000750D5" w:rsidRDefault="00944077" w:rsidP="000750D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944077" w:rsidRPr="000750D5" w:rsidRDefault="00944077" w:rsidP="000750D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750D5">
        <w:rPr>
          <w:color w:val="000000"/>
          <w:sz w:val="28"/>
          <w:szCs w:val="28"/>
        </w:rPr>
        <w:t>Грузоподъемность определяется как масса перевозимого груза без массы водителя и пассажиров в кабине</w:t>
      </w:r>
    </w:p>
    <w:p w:rsidR="00944077" w:rsidRPr="000750D5" w:rsidRDefault="00944077" w:rsidP="000750D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tbl>
      <w:tblPr>
        <w:tblW w:w="62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47"/>
        <w:gridCol w:w="1105"/>
        <w:gridCol w:w="1338"/>
      </w:tblGrid>
      <w:tr w:rsidR="00944077" w:rsidRPr="002976B8" w:rsidTr="002976B8">
        <w:trPr>
          <w:jc w:val="center"/>
        </w:trPr>
        <w:tc>
          <w:tcPr>
            <w:tcW w:w="3847" w:type="dxa"/>
            <w:shd w:val="clear" w:color="auto" w:fill="auto"/>
          </w:tcPr>
          <w:p w:rsidR="00944077" w:rsidRPr="002976B8" w:rsidRDefault="00944077" w:rsidP="002976B8">
            <w:pPr>
              <w:tabs>
                <w:tab w:val="left" w:pos="1275"/>
              </w:tabs>
              <w:spacing w:line="360" w:lineRule="auto"/>
              <w:ind w:firstLine="709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>Грузоподъёмность</w:t>
            </w:r>
          </w:p>
        </w:tc>
        <w:tc>
          <w:tcPr>
            <w:tcW w:w="1105" w:type="dxa"/>
            <w:shd w:val="clear" w:color="auto" w:fill="auto"/>
            <w:vAlign w:val="center"/>
          </w:tcPr>
          <w:p w:rsidR="00944077" w:rsidRPr="002976B8" w:rsidRDefault="00944077" w:rsidP="002976B8">
            <w:pPr>
              <w:tabs>
                <w:tab w:val="left" w:pos="1275"/>
              </w:tabs>
              <w:spacing w:line="360" w:lineRule="auto"/>
              <w:ind w:firstLine="709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>кг</w:t>
            </w:r>
          </w:p>
        </w:tc>
        <w:tc>
          <w:tcPr>
            <w:tcW w:w="1338" w:type="dxa"/>
            <w:shd w:val="clear" w:color="auto" w:fill="auto"/>
          </w:tcPr>
          <w:p w:rsidR="00944077" w:rsidRPr="002976B8" w:rsidRDefault="00944077" w:rsidP="002976B8">
            <w:pPr>
              <w:tabs>
                <w:tab w:val="left" w:pos="1275"/>
              </w:tabs>
              <w:spacing w:line="360" w:lineRule="auto"/>
              <w:ind w:firstLine="709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>3000</w:t>
            </w:r>
          </w:p>
        </w:tc>
      </w:tr>
    </w:tbl>
    <w:p w:rsidR="00944077" w:rsidRPr="000750D5" w:rsidRDefault="00944077" w:rsidP="000750D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944077" w:rsidRPr="00547ACF" w:rsidRDefault="001128A4" w:rsidP="00547ACF">
      <w:pPr>
        <w:suppressAutoHyphens/>
        <w:spacing w:line="360" w:lineRule="auto"/>
        <w:ind w:firstLine="709"/>
        <w:jc w:val="center"/>
        <w:rPr>
          <w:b/>
          <w:bCs/>
          <w:color w:val="000000"/>
          <w:kern w:val="28"/>
          <w:sz w:val="28"/>
          <w:szCs w:val="28"/>
        </w:rPr>
      </w:pPr>
      <w:r>
        <w:rPr>
          <w:b/>
          <w:bCs/>
          <w:color w:val="000000"/>
          <w:kern w:val="28"/>
          <w:sz w:val="28"/>
          <w:szCs w:val="28"/>
        </w:rPr>
        <w:br w:type="page"/>
      </w:r>
      <w:r w:rsidR="00944077" w:rsidRPr="00547ACF">
        <w:rPr>
          <w:b/>
          <w:bCs/>
          <w:color w:val="000000"/>
          <w:kern w:val="28"/>
          <w:sz w:val="28"/>
          <w:szCs w:val="28"/>
        </w:rPr>
        <w:t>11</w:t>
      </w:r>
      <w:r w:rsidR="00547ACF" w:rsidRPr="00547ACF">
        <w:rPr>
          <w:b/>
          <w:bCs/>
          <w:color w:val="000000"/>
          <w:kern w:val="28"/>
          <w:sz w:val="28"/>
          <w:szCs w:val="28"/>
        </w:rPr>
        <w:t>.</w:t>
      </w:r>
      <w:r w:rsidR="00944077" w:rsidRPr="00547ACF">
        <w:rPr>
          <w:b/>
          <w:bCs/>
          <w:color w:val="000000"/>
          <w:kern w:val="28"/>
          <w:sz w:val="28"/>
          <w:szCs w:val="28"/>
        </w:rPr>
        <w:t xml:space="preserve"> Классификационные признаки автомобиля ЗиЛ 5301</w:t>
      </w:r>
    </w:p>
    <w:p w:rsidR="00944077" w:rsidRPr="00547ACF" w:rsidRDefault="00944077" w:rsidP="00547ACF">
      <w:pPr>
        <w:suppressAutoHyphens/>
        <w:spacing w:line="360" w:lineRule="auto"/>
        <w:ind w:firstLine="709"/>
        <w:jc w:val="center"/>
        <w:rPr>
          <w:b/>
          <w:bCs/>
          <w:color w:val="000000"/>
          <w:kern w:val="28"/>
          <w:sz w:val="28"/>
          <w:szCs w:val="28"/>
        </w:rPr>
      </w:pPr>
    </w:p>
    <w:p w:rsidR="00944077" w:rsidRPr="000750D5" w:rsidRDefault="00944077" w:rsidP="000750D5">
      <w:pPr>
        <w:tabs>
          <w:tab w:val="left" w:pos="1275"/>
          <w:tab w:val="left" w:pos="9072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750D5">
        <w:rPr>
          <w:color w:val="000000"/>
          <w:sz w:val="28"/>
          <w:szCs w:val="28"/>
        </w:rPr>
        <w:t xml:space="preserve">ЗиЛ – трижды ордена Ленина, ордена октябрьской революции и ордена Трудового красного знамени Московский автотранспортный завод имени И. А. Лихачёва. Старейший автомобильный завод страны (выпускает машины 1924 года) ныне является часовыми в объединении «Авто ЗиЛ», его предприятия расположены во многих городах страны. Значительную часть продукции (около 200 тысяч машин в год) составляют двухосные и трёхосные грузовики семейства ЗиЛ-130, ЗиЛ-131, ЗиЛ-133 и их многочисленные модификации. ЗиЛ также поставляет двигатели для грузовиков «Урал», КАЗ, автобусов ЛиАЗ и ЛАЗ. В производственной программе завода и представительские легковые автомобили. Для одной из последних моделей создан </w:t>
      </w:r>
      <w:r w:rsidRPr="000750D5">
        <w:rPr>
          <w:color w:val="000000"/>
          <w:sz w:val="28"/>
          <w:szCs w:val="28"/>
          <w:lang w:val="en-US"/>
        </w:rPr>
        <w:t>V</w:t>
      </w:r>
      <w:r w:rsidRPr="000750D5">
        <w:rPr>
          <w:color w:val="000000"/>
          <w:sz w:val="28"/>
          <w:szCs w:val="28"/>
        </w:rPr>
        <w:t>-образный восьми цилиндровый двигатель с распределительным валом в головке цилиндров.</w:t>
      </w:r>
    </w:p>
    <w:p w:rsidR="00944077" w:rsidRPr="000750D5" w:rsidRDefault="00944077" w:rsidP="000750D5">
      <w:pPr>
        <w:tabs>
          <w:tab w:val="left" w:pos="1275"/>
          <w:tab w:val="left" w:pos="9072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750D5">
        <w:rPr>
          <w:color w:val="000000"/>
          <w:sz w:val="28"/>
          <w:szCs w:val="28"/>
        </w:rPr>
        <w:t>Бортовой автомобиль ЗиЛ-5301, выпускается Московским автомобильным заводом имени А. И. Лихачёва с 1998 года. Кузов – цельно металлический с возможностью установки тента, с откидными задним и боковыми бортами. Компоновка кабины полукапотная. Сиденье водителя - регулируемое по длине, высоте и наклону спинки.</w:t>
      </w:r>
    </w:p>
    <w:p w:rsidR="00944077" w:rsidRPr="000750D5" w:rsidRDefault="00944077" w:rsidP="000750D5">
      <w:pPr>
        <w:tabs>
          <w:tab w:val="left" w:pos="1275"/>
          <w:tab w:val="left" w:pos="9072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750D5">
        <w:rPr>
          <w:color w:val="000000"/>
          <w:sz w:val="28"/>
          <w:szCs w:val="28"/>
        </w:rPr>
        <w:t>Характеристика автомобиля ЗиЛ-5301 представлена в таблице 1.1 и на рисунке 7.1. и 7.2</w:t>
      </w:r>
    </w:p>
    <w:p w:rsidR="00944077" w:rsidRPr="000750D5" w:rsidRDefault="001128A4" w:rsidP="000750D5">
      <w:pPr>
        <w:tabs>
          <w:tab w:val="left" w:pos="1275"/>
          <w:tab w:val="left" w:pos="9072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A13DCA">
        <w:rPr>
          <w:color w:val="000000"/>
          <w:sz w:val="28"/>
          <w:szCs w:val="28"/>
        </w:rPr>
        <w:pict>
          <v:shape id="_x0000_i1028" type="#_x0000_t75" style="width:368.25pt;height:209.25pt">
            <v:imagedata r:id="rId10" o:title="" croptop="5267f" cropbottom="11412f" cropleft="146f" cropright="1024f" grayscale="t"/>
          </v:shape>
        </w:pict>
      </w:r>
    </w:p>
    <w:p w:rsidR="00944077" w:rsidRPr="000750D5" w:rsidRDefault="00944077" w:rsidP="000750D5">
      <w:pPr>
        <w:tabs>
          <w:tab w:val="left" w:pos="1275"/>
          <w:tab w:val="left" w:pos="9072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750D5">
        <w:rPr>
          <w:color w:val="000000"/>
          <w:sz w:val="28"/>
          <w:szCs w:val="28"/>
        </w:rPr>
        <w:t>Рис 11.1 Общий вид автомобиля ЗиЛ-5301</w:t>
      </w:r>
    </w:p>
    <w:p w:rsidR="00944077" w:rsidRPr="000750D5" w:rsidRDefault="00944077" w:rsidP="000750D5">
      <w:pPr>
        <w:tabs>
          <w:tab w:val="left" w:pos="1275"/>
          <w:tab w:val="left" w:pos="9072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944077" w:rsidRPr="000750D5" w:rsidRDefault="00944077" w:rsidP="000750D5">
      <w:pPr>
        <w:tabs>
          <w:tab w:val="left" w:pos="1275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750D5">
        <w:rPr>
          <w:color w:val="000000"/>
          <w:sz w:val="28"/>
          <w:szCs w:val="28"/>
        </w:rPr>
        <w:t>Таблица 11.1 – Характеристика автомобиля ЗиЛ-5301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88"/>
        <w:gridCol w:w="2340"/>
        <w:gridCol w:w="3240"/>
      </w:tblGrid>
      <w:tr w:rsidR="00944077" w:rsidRPr="002976B8" w:rsidTr="002976B8">
        <w:tc>
          <w:tcPr>
            <w:tcW w:w="3888" w:type="dxa"/>
            <w:shd w:val="clear" w:color="auto" w:fill="auto"/>
          </w:tcPr>
          <w:p w:rsidR="00944077" w:rsidRPr="002976B8" w:rsidRDefault="00944077" w:rsidP="002976B8">
            <w:pPr>
              <w:spacing w:line="360" w:lineRule="auto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>Параметры</w:t>
            </w:r>
          </w:p>
        </w:tc>
        <w:tc>
          <w:tcPr>
            <w:tcW w:w="2340" w:type="dxa"/>
            <w:shd w:val="clear" w:color="auto" w:fill="auto"/>
          </w:tcPr>
          <w:p w:rsidR="00944077" w:rsidRPr="002976B8" w:rsidRDefault="00944077" w:rsidP="002976B8">
            <w:pPr>
              <w:tabs>
                <w:tab w:val="left" w:pos="1275"/>
              </w:tabs>
              <w:spacing w:line="360" w:lineRule="auto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>Единицы измерения</w:t>
            </w:r>
          </w:p>
        </w:tc>
        <w:tc>
          <w:tcPr>
            <w:tcW w:w="3240" w:type="dxa"/>
            <w:shd w:val="clear" w:color="auto" w:fill="auto"/>
          </w:tcPr>
          <w:p w:rsidR="00944077" w:rsidRPr="002976B8" w:rsidRDefault="00944077" w:rsidP="002976B8">
            <w:pPr>
              <w:tabs>
                <w:tab w:val="left" w:pos="1275"/>
              </w:tabs>
              <w:spacing w:line="360" w:lineRule="auto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>Значение</w:t>
            </w:r>
          </w:p>
        </w:tc>
      </w:tr>
      <w:tr w:rsidR="00944077" w:rsidRPr="002976B8" w:rsidTr="002976B8">
        <w:tc>
          <w:tcPr>
            <w:tcW w:w="3888" w:type="dxa"/>
            <w:shd w:val="clear" w:color="auto" w:fill="auto"/>
          </w:tcPr>
          <w:p w:rsidR="00944077" w:rsidRPr="002976B8" w:rsidRDefault="00944077" w:rsidP="002976B8">
            <w:pPr>
              <w:tabs>
                <w:tab w:val="left" w:pos="1275"/>
              </w:tabs>
              <w:spacing w:line="360" w:lineRule="auto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>Грузоподъёмность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944077" w:rsidRPr="002976B8" w:rsidRDefault="00944077" w:rsidP="002976B8">
            <w:pPr>
              <w:tabs>
                <w:tab w:val="left" w:pos="1275"/>
              </w:tabs>
              <w:spacing w:line="360" w:lineRule="auto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>кг</w:t>
            </w:r>
          </w:p>
        </w:tc>
        <w:tc>
          <w:tcPr>
            <w:tcW w:w="3240" w:type="dxa"/>
            <w:shd w:val="clear" w:color="auto" w:fill="auto"/>
          </w:tcPr>
          <w:p w:rsidR="00944077" w:rsidRPr="002976B8" w:rsidRDefault="00944077" w:rsidP="002976B8">
            <w:pPr>
              <w:tabs>
                <w:tab w:val="left" w:pos="1275"/>
              </w:tabs>
              <w:spacing w:line="360" w:lineRule="auto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>3000</w:t>
            </w:r>
          </w:p>
        </w:tc>
      </w:tr>
      <w:tr w:rsidR="00944077" w:rsidRPr="002976B8" w:rsidTr="002976B8">
        <w:tc>
          <w:tcPr>
            <w:tcW w:w="3888" w:type="dxa"/>
            <w:shd w:val="clear" w:color="auto" w:fill="auto"/>
          </w:tcPr>
          <w:p w:rsidR="00944077" w:rsidRPr="002976B8" w:rsidRDefault="00944077" w:rsidP="002976B8">
            <w:pPr>
              <w:tabs>
                <w:tab w:val="left" w:pos="1275"/>
              </w:tabs>
              <w:spacing w:line="360" w:lineRule="auto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>Снаряженная масса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944077" w:rsidRPr="002976B8" w:rsidRDefault="00944077" w:rsidP="002976B8">
            <w:pPr>
              <w:tabs>
                <w:tab w:val="left" w:pos="1275"/>
              </w:tabs>
              <w:spacing w:line="360" w:lineRule="auto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>кг</w:t>
            </w:r>
          </w:p>
        </w:tc>
        <w:tc>
          <w:tcPr>
            <w:tcW w:w="3240" w:type="dxa"/>
            <w:shd w:val="clear" w:color="auto" w:fill="auto"/>
          </w:tcPr>
          <w:p w:rsidR="00944077" w:rsidRPr="002976B8" w:rsidRDefault="00944077" w:rsidP="002976B8">
            <w:pPr>
              <w:tabs>
                <w:tab w:val="left" w:pos="1275"/>
              </w:tabs>
              <w:spacing w:line="360" w:lineRule="auto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>4113</w:t>
            </w:r>
          </w:p>
        </w:tc>
      </w:tr>
      <w:tr w:rsidR="00944077" w:rsidRPr="002976B8" w:rsidTr="002976B8">
        <w:tc>
          <w:tcPr>
            <w:tcW w:w="3888" w:type="dxa"/>
            <w:shd w:val="clear" w:color="auto" w:fill="auto"/>
            <w:vAlign w:val="center"/>
          </w:tcPr>
          <w:p w:rsidR="00944077" w:rsidRPr="002976B8" w:rsidRDefault="00944077" w:rsidP="002976B8">
            <w:pPr>
              <w:spacing w:line="360" w:lineRule="auto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>В том числе на переднюю ось</w:t>
            </w:r>
          </w:p>
          <w:p w:rsidR="00944077" w:rsidRPr="002976B8" w:rsidRDefault="00944077" w:rsidP="002976B8">
            <w:pPr>
              <w:spacing w:line="360" w:lineRule="auto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>на заднюю ось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944077" w:rsidRPr="002976B8" w:rsidRDefault="00944077" w:rsidP="002976B8">
            <w:pPr>
              <w:tabs>
                <w:tab w:val="left" w:pos="1275"/>
              </w:tabs>
              <w:spacing w:line="360" w:lineRule="auto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>кг</w:t>
            </w:r>
          </w:p>
          <w:p w:rsidR="00944077" w:rsidRPr="002976B8" w:rsidRDefault="00944077" w:rsidP="002976B8">
            <w:pPr>
              <w:tabs>
                <w:tab w:val="left" w:pos="1275"/>
              </w:tabs>
              <w:spacing w:line="360" w:lineRule="auto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>кг</w:t>
            </w:r>
          </w:p>
        </w:tc>
        <w:tc>
          <w:tcPr>
            <w:tcW w:w="3240" w:type="dxa"/>
            <w:shd w:val="clear" w:color="auto" w:fill="auto"/>
          </w:tcPr>
          <w:p w:rsidR="00944077" w:rsidRPr="002976B8" w:rsidRDefault="00944077" w:rsidP="002976B8">
            <w:pPr>
              <w:tabs>
                <w:tab w:val="left" w:pos="1275"/>
              </w:tabs>
              <w:spacing w:line="360" w:lineRule="auto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>2350</w:t>
            </w:r>
          </w:p>
          <w:p w:rsidR="00944077" w:rsidRPr="002976B8" w:rsidRDefault="00944077" w:rsidP="002976B8">
            <w:pPr>
              <w:tabs>
                <w:tab w:val="left" w:pos="1275"/>
              </w:tabs>
              <w:spacing w:line="360" w:lineRule="auto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>4900</w:t>
            </w:r>
          </w:p>
        </w:tc>
      </w:tr>
      <w:tr w:rsidR="00944077" w:rsidRPr="002976B8" w:rsidTr="002976B8">
        <w:tc>
          <w:tcPr>
            <w:tcW w:w="3888" w:type="dxa"/>
            <w:shd w:val="clear" w:color="auto" w:fill="auto"/>
          </w:tcPr>
          <w:p w:rsidR="00944077" w:rsidRPr="002976B8" w:rsidRDefault="00944077" w:rsidP="002976B8">
            <w:pPr>
              <w:tabs>
                <w:tab w:val="left" w:pos="1275"/>
              </w:tabs>
              <w:spacing w:line="360" w:lineRule="auto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 xml:space="preserve">Полный вес, </w:t>
            </w:r>
            <w:r w:rsidRPr="002976B8">
              <w:rPr>
                <w:color w:val="000000"/>
                <w:lang w:val="en-US"/>
              </w:rPr>
              <w:t>G</w:t>
            </w:r>
            <w:r w:rsidRPr="002976B8">
              <w:rPr>
                <w:color w:val="000000"/>
                <w:vertAlign w:val="subscript"/>
                <w:lang w:val="en-US"/>
              </w:rPr>
              <w:t>a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944077" w:rsidRPr="002976B8" w:rsidRDefault="00944077" w:rsidP="002976B8">
            <w:pPr>
              <w:tabs>
                <w:tab w:val="left" w:pos="884"/>
              </w:tabs>
              <w:spacing w:line="360" w:lineRule="auto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>кг</w:t>
            </w:r>
          </w:p>
        </w:tc>
        <w:tc>
          <w:tcPr>
            <w:tcW w:w="3240" w:type="dxa"/>
            <w:shd w:val="clear" w:color="auto" w:fill="auto"/>
          </w:tcPr>
          <w:p w:rsidR="00944077" w:rsidRPr="002976B8" w:rsidRDefault="00944077" w:rsidP="002976B8">
            <w:pPr>
              <w:tabs>
                <w:tab w:val="left" w:pos="1275"/>
              </w:tabs>
              <w:spacing w:line="360" w:lineRule="auto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>6950</w:t>
            </w:r>
          </w:p>
        </w:tc>
      </w:tr>
      <w:tr w:rsidR="00944077" w:rsidRPr="002976B8" w:rsidTr="002976B8">
        <w:tc>
          <w:tcPr>
            <w:tcW w:w="3888" w:type="dxa"/>
            <w:shd w:val="clear" w:color="auto" w:fill="auto"/>
          </w:tcPr>
          <w:p w:rsidR="00944077" w:rsidRPr="002976B8" w:rsidRDefault="00944077" w:rsidP="002976B8">
            <w:pPr>
              <w:tabs>
                <w:tab w:val="left" w:pos="1275"/>
              </w:tabs>
              <w:spacing w:line="360" w:lineRule="auto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>в том числе на</w:t>
            </w:r>
          </w:p>
          <w:p w:rsidR="00944077" w:rsidRPr="002976B8" w:rsidRDefault="00944077" w:rsidP="002976B8">
            <w:pPr>
              <w:tabs>
                <w:tab w:val="left" w:pos="1275"/>
              </w:tabs>
              <w:spacing w:line="360" w:lineRule="auto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 xml:space="preserve">переднюю ось, </w:t>
            </w:r>
            <w:r w:rsidRPr="002976B8">
              <w:rPr>
                <w:color w:val="000000"/>
                <w:lang w:val="en-US"/>
              </w:rPr>
              <w:t>G</w:t>
            </w:r>
            <w:r w:rsidRPr="002976B8">
              <w:rPr>
                <w:color w:val="000000"/>
                <w:vertAlign w:val="subscript"/>
                <w:lang w:val="en-US"/>
              </w:rPr>
              <w:t>a</w:t>
            </w:r>
            <w:r w:rsidRPr="002976B8">
              <w:rPr>
                <w:color w:val="000000"/>
                <w:vertAlign w:val="subscript"/>
              </w:rPr>
              <w:t>1</w:t>
            </w:r>
          </w:p>
          <w:p w:rsidR="00944077" w:rsidRPr="002976B8" w:rsidRDefault="00944077" w:rsidP="002976B8">
            <w:pPr>
              <w:tabs>
                <w:tab w:val="left" w:pos="1275"/>
              </w:tabs>
              <w:spacing w:line="360" w:lineRule="auto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 xml:space="preserve">заднюю ось, </w:t>
            </w:r>
            <w:r w:rsidRPr="002976B8">
              <w:rPr>
                <w:color w:val="000000"/>
                <w:lang w:val="en-US"/>
              </w:rPr>
              <w:t>G</w:t>
            </w:r>
            <w:r w:rsidRPr="002976B8">
              <w:rPr>
                <w:color w:val="000000"/>
                <w:vertAlign w:val="subscript"/>
                <w:lang w:val="en-US"/>
              </w:rPr>
              <w:t>a</w:t>
            </w:r>
            <w:r w:rsidRPr="002976B8">
              <w:rPr>
                <w:color w:val="000000"/>
                <w:vertAlign w:val="subscript"/>
              </w:rPr>
              <w:t>2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944077" w:rsidRPr="002976B8" w:rsidRDefault="00944077" w:rsidP="002976B8">
            <w:pPr>
              <w:tabs>
                <w:tab w:val="left" w:pos="1275"/>
              </w:tabs>
              <w:spacing w:line="360" w:lineRule="auto"/>
              <w:jc w:val="both"/>
              <w:rPr>
                <w:color w:val="000000"/>
              </w:rPr>
            </w:pPr>
          </w:p>
          <w:p w:rsidR="00944077" w:rsidRPr="002976B8" w:rsidRDefault="00944077" w:rsidP="002976B8">
            <w:pPr>
              <w:tabs>
                <w:tab w:val="left" w:pos="1275"/>
              </w:tabs>
              <w:spacing w:line="360" w:lineRule="auto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>кг</w:t>
            </w:r>
          </w:p>
          <w:p w:rsidR="00944077" w:rsidRPr="002976B8" w:rsidRDefault="00944077" w:rsidP="002976B8">
            <w:pPr>
              <w:tabs>
                <w:tab w:val="left" w:pos="1275"/>
              </w:tabs>
              <w:spacing w:line="360" w:lineRule="auto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>кг</w:t>
            </w:r>
          </w:p>
        </w:tc>
        <w:tc>
          <w:tcPr>
            <w:tcW w:w="3240" w:type="dxa"/>
            <w:shd w:val="clear" w:color="auto" w:fill="auto"/>
          </w:tcPr>
          <w:p w:rsidR="00944077" w:rsidRPr="002976B8" w:rsidRDefault="00944077" w:rsidP="002976B8">
            <w:pPr>
              <w:tabs>
                <w:tab w:val="left" w:pos="1275"/>
              </w:tabs>
              <w:spacing w:line="360" w:lineRule="auto"/>
              <w:jc w:val="both"/>
              <w:rPr>
                <w:color w:val="000000"/>
              </w:rPr>
            </w:pPr>
          </w:p>
          <w:p w:rsidR="00944077" w:rsidRPr="002976B8" w:rsidRDefault="00944077" w:rsidP="002976B8">
            <w:pPr>
              <w:tabs>
                <w:tab w:val="left" w:pos="1275"/>
              </w:tabs>
              <w:spacing w:line="360" w:lineRule="auto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>2510</w:t>
            </w:r>
          </w:p>
          <w:p w:rsidR="00944077" w:rsidRPr="002976B8" w:rsidRDefault="00944077" w:rsidP="002976B8">
            <w:pPr>
              <w:tabs>
                <w:tab w:val="left" w:pos="1275"/>
              </w:tabs>
              <w:spacing w:line="360" w:lineRule="auto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>7800</w:t>
            </w:r>
          </w:p>
        </w:tc>
      </w:tr>
      <w:tr w:rsidR="00944077" w:rsidRPr="002976B8" w:rsidTr="002976B8">
        <w:tc>
          <w:tcPr>
            <w:tcW w:w="3888" w:type="dxa"/>
            <w:shd w:val="clear" w:color="auto" w:fill="auto"/>
          </w:tcPr>
          <w:p w:rsidR="00944077" w:rsidRPr="002976B8" w:rsidRDefault="00944077" w:rsidP="002976B8">
            <w:pPr>
              <w:spacing w:line="360" w:lineRule="auto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>Радиус поворота по оси внешнего переднего колеса</w:t>
            </w:r>
          </w:p>
        </w:tc>
        <w:tc>
          <w:tcPr>
            <w:tcW w:w="2340" w:type="dxa"/>
            <w:shd w:val="clear" w:color="auto" w:fill="auto"/>
          </w:tcPr>
          <w:p w:rsidR="00944077" w:rsidRPr="002976B8" w:rsidRDefault="00944077" w:rsidP="002976B8">
            <w:pPr>
              <w:spacing w:line="360" w:lineRule="auto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>м</w:t>
            </w:r>
          </w:p>
        </w:tc>
        <w:tc>
          <w:tcPr>
            <w:tcW w:w="3240" w:type="dxa"/>
            <w:shd w:val="clear" w:color="auto" w:fill="auto"/>
          </w:tcPr>
          <w:p w:rsidR="00944077" w:rsidRPr="002976B8" w:rsidRDefault="00944077" w:rsidP="002976B8">
            <w:pPr>
              <w:spacing w:line="360" w:lineRule="auto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>8,3</w:t>
            </w:r>
          </w:p>
        </w:tc>
      </w:tr>
      <w:tr w:rsidR="00944077" w:rsidRPr="002976B8" w:rsidTr="002976B8">
        <w:tc>
          <w:tcPr>
            <w:tcW w:w="3888" w:type="dxa"/>
            <w:shd w:val="clear" w:color="auto" w:fill="auto"/>
          </w:tcPr>
          <w:p w:rsidR="00944077" w:rsidRPr="002976B8" w:rsidRDefault="00944077" w:rsidP="002976B8">
            <w:pPr>
              <w:spacing w:line="360" w:lineRule="auto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>Максимальная скорость автомобиля</w:t>
            </w:r>
          </w:p>
        </w:tc>
        <w:tc>
          <w:tcPr>
            <w:tcW w:w="2340" w:type="dxa"/>
            <w:shd w:val="clear" w:color="auto" w:fill="auto"/>
          </w:tcPr>
          <w:p w:rsidR="00944077" w:rsidRPr="002976B8" w:rsidRDefault="00944077" w:rsidP="002976B8">
            <w:pPr>
              <w:spacing w:line="360" w:lineRule="auto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>км/ч</w:t>
            </w:r>
          </w:p>
        </w:tc>
        <w:tc>
          <w:tcPr>
            <w:tcW w:w="3240" w:type="dxa"/>
            <w:shd w:val="clear" w:color="auto" w:fill="auto"/>
          </w:tcPr>
          <w:p w:rsidR="00944077" w:rsidRPr="002976B8" w:rsidRDefault="00944077" w:rsidP="002976B8">
            <w:pPr>
              <w:spacing w:line="360" w:lineRule="auto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>100</w:t>
            </w:r>
          </w:p>
        </w:tc>
      </w:tr>
      <w:tr w:rsidR="00944077" w:rsidRPr="002976B8" w:rsidTr="002976B8">
        <w:tc>
          <w:tcPr>
            <w:tcW w:w="3888" w:type="dxa"/>
            <w:shd w:val="clear" w:color="auto" w:fill="auto"/>
          </w:tcPr>
          <w:p w:rsidR="00944077" w:rsidRPr="002976B8" w:rsidRDefault="00944077" w:rsidP="002976B8">
            <w:pPr>
              <w:spacing w:line="360" w:lineRule="auto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>Контрольный расход топлива (при скорости 60; 80 км/ч)</w:t>
            </w:r>
          </w:p>
        </w:tc>
        <w:tc>
          <w:tcPr>
            <w:tcW w:w="2340" w:type="dxa"/>
            <w:shd w:val="clear" w:color="auto" w:fill="auto"/>
          </w:tcPr>
          <w:p w:rsidR="00944077" w:rsidRPr="002976B8" w:rsidRDefault="00944077" w:rsidP="002976B8">
            <w:pPr>
              <w:spacing w:line="360" w:lineRule="auto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>л/100 км</w:t>
            </w:r>
          </w:p>
        </w:tc>
        <w:tc>
          <w:tcPr>
            <w:tcW w:w="3240" w:type="dxa"/>
            <w:shd w:val="clear" w:color="auto" w:fill="auto"/>
          </w:tcPr>
          <w:p w:rsidR="00944077" w:rsidRPr="002976B8" w:rsidRDefault="00944077" w:rsidP="002976B8">
            <w:pPr>
              <w:spacing w:line="360" w:lineRule="auto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>25,8; 32,2</w:t>
            </w:r>
          </w:p>
        </w:tc>
      </w:tr>
      <w:tr w:rsidR="00944077" w:rsidRPr="002976B8" w:rsidTr="002976B8">
        <w:tc>
          <w:tcPr>
            <w:tcW w:w="3888" w:type="dxa"/>
            <w:shd w:val="clear" w:color="auto" w:fill="auto"/>
          </w:tcPr>
          <w:p w:rsidR="00944077" w:rsidRPr="002976B8" w:rsidRDefault="00944077" w:rsidP="002976B8">
            <w:pPr>
              <w:spacing w:line="360" w:lineRule="auto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>Передаточные числа коробки передач</w:t>
            </w:r>
          </w:p>
        </w:tc>
        <w:tc>
          <w:tcPr>
            <w:tcW w:w="2340" w:type="dxa"/>
            <w:shd w:val="clear" w:color="auto" w:fill="auto"/>
          </w:tcPr>
          <w:p w:rsidR="00944077" w:rsidRPr="002976B8" w:rsidRDefault="00944077" w:rsidP="002976B8">
            <w:pPr>
              <w:spacing w:line="360" w:lineRule="auto"/>
              <w:jc w:val="both"/>
              <w:rPr>
                <w:color w:val="000000"/>
              </w:rPr>
            </w:pPr>
          </w:p>
        </w:tc>
        <w:tc>
          <w:tcPr>
            <w:tcW w:w="3240" w:type="dxa"/>
            <w:shd w:val="clear" w:color="auto" w:fill="auto"/>
          </w:tcPr>
          <w:p w:rsidR="00944077" w:rsidRPr="002976B8" w:rsidRDefault="00944077" w:rsidP="002976B8">
            <w:pPr>
              <w:spacing w:line="360" w:lineRule="auto"/>
              <w:jc w:val="both"/>
              <w:rPr>
                <w:color w:val="000000"/>
                <w:lang w:val="en-US"/>
              </w:rPr>
            </w:pPr>
            <w:r w:rsidRPr="002976B8">
              <w:rPr>
                <w:color w:val="000000"/>
                <w:lang w:val="en-US"/>
              </w:rPr>
              <w:t xml:space="preserve">I-7,44; II-4,10; III-2,29; IV-1,47; V-1,00; </w:t>
            </w:r>
            <w:r w:rsidRPr="002976B8">
              <w:rPr>
                <w:color w:val="000000"/>
              </w:rPr>
              <w:t>ЗХ</w:t>
            </w:r>
            <w:r w:rsidRPr="002976B8">
              <w:rPr>
                <w:color w:val="000000"/>
                <w:lang w:val="en-US"/>
              </w:rPr>
              <w:t>-7,09</w:t>
            </w:r>
          </w:p>
        </w:tc>
      </w:tr>
      <w:tr w:rsidR="00944077" w:rsidRPr="002976B8" w:rsidTr="002976B8">
        <w:tc>
          <w:tcPr>
            <w:tcW w:w="3888" w:type="dxa"/>
            <w:shd w:val="clear" w:color="auto" w:fill="auto"/>
          </w:tcPr>
          <w:p w:rsidR="00944077" w:rsidRPr="002976B8" w:rsidRDefault="000750D5" w:rsidP="002976B8">
            <w:pPr>
              <w:spacing w:line="360" w:lineRule="auto"/>
              <w:jc w:val="both"/>
              <w:rPr>
                <w:color w:val="000000"/>
              </w:rPr>
            </w:pPr>
            <w:r w:rsidRPr="002976B8">
              <w:rPr>
                <w:color w:val="000000"/>
                <w:lang w:val="en-US"/>
              </w:rPr>
              <w:t xml:space="preserve"> </w:t>
            </w:r>
            <w:r w:rsidR="00944077" w:rsidRPr="002976B8">
              <w:rPr>
                <w:color w:val="000000"/>
              </w:rPr>
              <w:t>главной передачи</w:t>
            </w:r>
          </w:p>
        </w:tc>
        <w:tc>
          <w:tcPr>
            <w:tcW w:w="2340" w:type="dxa"/>
            <w:shd w:val="clear" w:color="auto" w:fill="auto"/>
          </w:tcPr>
          <w:p w:rsidR="00944077" w:rsidRPr="002976B8" w:rsidRDefault="00944077" w:rsidP="002976B8">
            <w:pPr>
              <w:spacing w:line="360" w:lineRule="auto"/>
              <w:jc w:val="both"/>
              <w:rPr>
                <w:color w:val="000000"/>
              </w:rPr>
            </w:pPr>
          </w:p>
        </w:tc>
        <w:tc>
          <w:tcPr>
            <w:tcW w:w="3240" w:type="dxa"/>
            <w:shd w:val="clear" w:color="auto" w:fill="auto"/>
          </w:tcPr>
          <w:p w:rsidR="00944077" w:rsidRPr="002976B8" w:rsidRDefault="00944077" w:rsidP="002976B8">
            <w:pPr>
              <w:spacing w:line="360" w:lineRule="auto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>6,33</w:t>
            </w:r>
          </w:p>
        </w:tc>
      </w:tr>
      <w:tr w:rsidR="00944077" w:rsidRPr="002976B8" w:rsidTr="002976B8">
        <w:tc>
          <w:tcPr>
            <w:tcW w:w="3888" w:type="dxa"/>
            <w:shd w:val="clear" w:color="auto" w:fill="auto"/>
          </w:tcPr>
          <w:p w:rsidR="00944077" w:rsidRPr="002976B8" w:rsidRDefault="00944077" w:rsidP="002976B8">
            <w:pPr>
              <w:spacing w:line="360" w:lineRule="auto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>Число ходовых колёс</w:t>
            </w:r>
          </w:p>
        </w:tc>
        <w:tc>
          <w:tcPr>
            <w:tcW w:w="2340" w:type="dxa"/>
            <w:shd w:val="clear" w:color="auto" w:fill="auto"/>
          </w:tcPr>
          <w:p w:rsidR="00944077" w:rsidRPr="002976B8" w:rsidRDefault="00944077" w:rsidP="002976B8">
            <w:pPr>
              <w:spacing w:line="360" w:lineRule="auto"/>
              <w:jc w:val="both"/>
              <w:rPr>
                <w:color w:val="000000"/>
              </w:rPr>
            </w:pPr>
          </w:p>
        </w:tc>
        <w:tc>
          <w:tcPr>
            <w:tcW w:w="3240" w:type="dxa"/>
            <w:shd w:val="clear" w:color="auto" w:fill="auto"/>
          </w:tcPr>
          <w:p w:rsidR="00944077" w:rsidRPr="002976B8" w:rsidRDefault="00944077" w:rsidP="002976B8">
            <w:pPr>
              <w:spacing w:line="360" w:lineRule="auto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 xml:space="preserve">6 </w:t>
            </w:r>
          </w:p>
        </w:tc>
      </w:tr>
      <w:tr w:rsidR="00944077" w:rsidRPr="002976B8" w:rsidTr="002976B8">
        <w:tc>
          <w:tcPr>
            <w:tcW w:w="3888" w:type="dxa"/>
            <w:shd w:val="clear" w:color="auto" w:fill="auto"/>
          </w:tcPr>
          <w:p w:rsidR="00944077" w:rsidRPr="002976B8" w:rsidRDefault="00944077" w:rsidP="002976B8">
            <w:pPr>
              <w:spacing w:line="360" w:lineRule="auto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>Размер шин</w:t>
            </w:r>
          </w:p>
        </w:tc>
        <w:tc>
          <w:tcPr>
            <w:tcW w:w="2340" w:type="dxa"/>
            <w:shd w:val="clear" w:color="auto" w:fill="auto"/>
          </w:tcPr>
          <w:p w:rsidR="00944077" w:rsidRPr="002976B8" w:rsidRDefault="00944077" w:rsidP="002976B8">
            <w:pPr>
              <w:spacing w:line="360" w:lineRule="auto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>дюйм (мм)</w:t>
            </w:r>
          </w:p>
        </w:tc>
        <w:tc>
          <w:tcPr>
            <w:tcW w:w="3240" w:type="dxa"/>
            <w:shd w:val="clear" w:color="auto" w:fill="auto"/>
          </w:tcPr>
          <w:p w:rsidR="00944077" w:rsidRPr="002976B8" w:rsidRDefault="00944077" w:rsidP="002976B8">
            <w:pPr>
              <w:spacing w:line="360" w:lineRule="auto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>9,00</w:t>
            </w:r>
            <w:r w:rsidRPr="002976B8">
              <w:rPr>
                <w:color w:val="000000"/>
                <w:lang w:val="en-US"/>
              </w:rPr>
              <w:t>R</w:t>
            </w:r>
            <w:r w:rsidRPr="002976B8">
              <w:rPr>
                <w:color w:val="000000"/>
              </w:rPr>
              <w:t>20 (260</w:t>
            </w:r>
            <w:r w:rsidRPr="002976B8">
              <w:rPr>
                <w:color w:val="000000"/>
                <w:lang w:val="en-US"/>
              </w:rPr>
              <w:t>R</w:t>
            </w:r>
            <w:r w:rsidRPr="002976B8">
              <w:rPr>
                <w:color w:val="000000"/>
              </w:rPr>
              <w:t>508)</w:t>
            </w:r>
          </w:p>
        </w:tc>
      </w:tr>
      <w:tr w:rsidR="00944077" w:rsidRPr="002976B8" w:rsidTr="002976B8">
        <w:tc>
          <w:tcPr>
            <w:tcW w:w="3888" w:type="dxa"/>
            <w:shd w:val="clear" w:color="auto" w:fill="auto"/>
          </w:tcPr>
          <w:p w:rsidR="00944077" w:rsidRPr="002976B8" w:rsidRDefault="00944077" w:rsidP="002976B8">
            <w:pPr>
              <w:spacing w:line="360" w:lineRule="auto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>База</w:t>
            </w:r>
          </w:p>
        </w:tc>
        <w:tc>
          <w:tcPr>
            <w:tcW w:w="2340" w:type="dxa"/>
            <w:shd w:val="clear" w:color="auto" w:fill="auto"/>
          </w:tcPr>
          <w:p w:rsidR="00944077" w:rsidRPr="002976B8" w:rsidRDefault="00944077" w:rsidP="002976B8">
            <w:pPr>
              <w:spacing w:line="360" w:lineRule="auto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>мм</w:t>
            </w:r>
          </w:p>
        </w:tc>
        <w:tc>
          <w:tcPr>
            <w:tcW w:w="3240" w:type="dxa"/>
            <w:shd w:val="clear" w:color="auto" w:fill="auto"/>
          </w:tcPr>
          <w:p w:rsidR="00944077" w:rsidRPr="002976B8" w:rsidRDefault="00944077" w:rsidP="002976B8">
            <w:pPr>
              <w:spacing w:line="360" w:lineRule="auto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>4250</w:t>
            </w:r>
          </w:p>
        </w:tc>
      </w:tr>
      <w:tr w:rsidR="00944077" w:rsidRPr="002976B8" w:rsidTr="002976B8">
        <w:tc>
          <w:tcPr>
            <w:tcW w:w="3888" w:type="dxa"/>
            <w:shd w:val="clear" w:color="auto" w:fill="auto"/>
          </w:tcPr>
          <w:p w:rsidR="00944077" w:rsidRPr="002976B8" w:rsidRDefault="00944077" w:rsidP="002976B8">
            <w:pPr>
              <w:spacing w:line="360" w:lineRule="auto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 xml:space="preserve">Колея передних колёс </w:t>
            </w:r>
          </w:p>
        </w:tc>
        <w:tc>
          <w:tcPr>
            <w:tcW w:w="2340" w:type="dxa"/>
            <w:shd w:val="clear" w:color="auto" w:fill="auto"/>
          </w:tcPr>
          <w:p w:rsidR="00944077" w:rsidRPr="002976B8" w:rsidRDefault="00944077" w:rsidP="002976B8">
            <w:pPr>
              <w:spacing w:line="360" w:lineRule="auto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>мм</w:t>
            </w:r>
          </w:p>
        </w:tc>
        <w:tc>
          <w:tcPr>
            <w:tcW w:w="3240" w:type="dxa"/>
            <w:shd w:val="clear" w:color="auto" w:fill="auto"/>
          </w:tcPr>
          <w:p w:rsidR="00944077" w:rsidRPr="002976B8" w:rsidRDefault="00944077" w:rsidP="002976B8">
            <w:pPr>
              <w:spacing w:line="360" w:lineRule="auto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>1820</w:t>
            </w:r>
          </w:p>
        </w:tc>
      </w:tr>
      <w:tr w:rsidR="00944077" w:rsidRPr="002976B8" w:rsidTr="002976B8">
        <w:tc>
          <w:tcPr>
            <w:tcW w:w="3888" w:type="dxa"/>
            <w:shd w:val="clear" w:color="auto" w:fill="auto"/>
          </w:tcPr>
          <w:p w:rsidR="00944077" w:rsidRPr="002976B8" w:rsidRDefault="000750D5" w:rsidP="002976B8">
            <w:pPr>
              <w:spacing w:line="360" w:lineRule="auto"/>
              <w:jc w:val="both"/>
              <w:rPr>
                <w:color w:val="000000"/>
                <w:vertAlign w:val="subscript"/>
              </w:rPr>
            </w:pPr>
            <w:r w:rsidRPr="002976B8">
              <w:rPr>
                <w:color w:val="000000"/>
              </w:rPr>
              <w:t xml:space="preserve"> </w:t>
            </w:r>
            <w:r w:rsidR="00944077" w:rsidRPr="002976B8">
              <w:rPr>
                <w:color w:val="000000"/>
              </w:rPr>
              <w:t xml:space="preserve">задних колёс </w:t>
            </w:r>
          </w:p>
        </w:tc>
        <w:tc>
          <w:tcPr>
            <w:tcW w:w="2340" w:type="dxa"/>
            <w:shd w:val="clear" w:color="auto" w:fill="auto"/>
          </w:tcPr>
          <w:p w:rsidR="00944077" w:rsidRPr="002976B8" w:rsidRDefault="00944077" w:rsidP="002976B8">
            <w:pPr>
              <w:spacing w:line="360" w:lineRule="auto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>мм</w:t>
            </w:r>
          </w:p>
        </w:tc>
        <w:tc>
          <w:tcPr>
            <w:tcW w:w="3240" w:type="dxa"/>
            <w:shd w:val="clear" w:color="auto" w:fill="auto"/>
          </w:tcPr>
          <w:p w:rsidR="00944077" w:rsidRPr="002976B8" w:rsidRDefault="00944077" w:rsidP="002976B8">
            <w:pPr>
              <w:spacing w:line="360" w:lineRule="auto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>1690</w:t>
            </w:r>
          </w:p>
        </w:tc>
      </w:tr>
      <w:tr w:rsidR="00944077" w:rsidRPr="002976B8" w:rsidTr="002976B8">
        <w:tc>
          <w:tcPr>
            <w:tcW w:w="3888" w:type="dxa"/>
            <w:shd w:val="clear" w:color="auto" w:fill="auto"/>
          </w:tcPr>
          <w:p w:rsidR="00944077" w:rsidRPr="002976B8" w:rsidRDefault="00944077" w:rsidP="002976B8">
            <w:pPr>
              <w:spacing w:line="360" w:lineRule="auto"/>
              <w:jc w:val="both"/>
              <w:rPr>
                <w:color w:val="000000"/>
                <w:vertAlign w:val="subscript"/>
              </w:rPr>
            </w:pPr>
            <w:r w:rsidRPr="002976B8">
              <w:rPr>
                <w:color w:val="000000"/>
              </w:rPr>
              <w:t xml:space="preserve">Кузов: длина </w:t>
            </w:r>
          </w:p>
        </w:tc>
        <w:tc>
          <w:tcPr>
            <w:tcW w:w="2340" w:type="dxa"/>
            <w:shd w:val="clear" w:color="auto" w:fill="auto"/>
          </w:tcPr>
          <w:p w:rsidR="00944077" w:rsidRPr="002976B8" w:rsidRDefault="00944077" w:rsidP="002976B8">
            <w:pPr>
              <w:spacing w:line="360" w:lineRule="auto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>мм</w:t>
            </w:r>
          </w:p>
        </w:tc>
        <w:tc>
          <w:tcPr>
            <w:tcW w:w="3240" w:type="dxa"/>
            <w:shd w:val="clear" w:color="auto" w:fill="auto"/>
          </w:tcPr>
          <w:p w:rsidR="00944077" w:rsidRPr="002976B8" w:rsidRDefault="00944077" w:rsidP="002976B8">
            <w:pPr>
              <w:spacing w:line="360" w:lineRule="auto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>4385</w:t>
            </w:r>
          </w:p>
        </w:tc>
      </w:tr>
      <w:tr w:rsidR="00944077" w:rsidRPr="002976B8" w:rsidTr="002976B8">
        <w:tc>
          <w:tcPr>
            <w:tcW w:w="3888" w:type="dxa"/>
            <w:shd w:val="clear" w:color="auto" w:fill="auto"/>
          </w:tcPr>
          <w:p w:rsidR="00944077" w:rsidRPr="002976B8" w:rsidRDefault="000750D5" w:rsidP="002976B8">
            <w:pPr>
              <w:spacing w:line="360" w:lineRule="auto"/>
              <w:jc w:val="both"/>
              <w:rPr>
                <w:color w:val="000000"/>
                <w:vertAlign w:val="subscript"/>
              </w:rPr>
            </w:pPr>
            <w:r w:rsidRPr="002976B8">
              <w:rPr>
                <w:color w:val="000000"/>
              </w:rPr>
              <w:t xml:space="preserve"> </w:t>
            </w:r>
            <w:r w:rsidR="00944077" w:rsidRPr="002976B8">
              <w:rPr>
                <w:color w:val="000000"/>
              </w:rPr>
              <w:t xml:space="preserve">ширина </w:t>
            </w:r>
          </w:p>
        </w:tc>
        <w:tc>
          <w:tcPr>
            <w:tcW w:w="2340" w:type="dxa"/>
            <w:shd w:val="clear" w:color="auto" w:fill="auto"/>
          </w:tcPr>
          <w:p w:rsidR="00944077" w:rsidRPr="002976B8" w:rsidRDefault="00944077" w:rsidP="002976B8">
            <w:pPr>
              <w:spacing w:line="360" w:lineRule="auto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>мм</w:t>
            </w:r>
          </w:p>
        </w:tc>
        <w:tc>
          <w:tcPr>
            <w:tcW w:w="3240" w:type="dxa"/>
            <w:shd w:val="clear" w:color="auto" w:fill="auto"/>
          </w:tcPr>
          <w:p w:rsidR="00944077" w:rsidRPr="002976B8" w:rsidRDefault="00944077" w:rsidP="002976B8">
            <w:pPr>
              <w:spacing w:line="360" w:lineRule="auto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>2215</w:t>
            </w:r>
          </w:p>
        </w:tc>
      </w:tr>
      <w:tr w:rsidR="00944077" w:rsidRPr="002976B8" w:rsidTr="002976B8">
        <w:tc>
          <w:tcPr>
            <w:tcW w:w="3888" w:type="dxa"/>
            <w:shd w:val="clear" w:color="auto" w:fill="auto"/>
          </w:tcPr>
          <w:p w:rsidR="00944077" w:rsidRPr="002976B8" w:rsidRDefault="000750D5" w:rsidP="002976B8">
            <w:pPr>
              <w:spacing w:line="360" w:lineRule="auto"/>
              <w:jc w:val="both"/>
              <w:rPr>
                <w:color w:val="000000"/>
                <w:vertAlign w:val="subscript"/>
              </w:rPr>
            </w:pPr>
            <w:r w:rsidRPr="002976B8">
              <w:rPr>
                <w:color w:val="000000"/>
              </w:rPr>
              <w:t xml:space="preserve"> </w:t>
            </w:r>
            <w:r w:rsidR="00944077" w:rsidRPr="002976B8">
              <w:rPr>
                <w:color w:val="000000"/>
              </w:rPr>
              <w:t xml:space="preserve">Погрузочная высота </w:t>
            </w:r>
            <w:r w:rsidR="00944077" w:rsidRPr="002976B8">
              <w:rPr>
                <w:color w:val="000000"/>
                <w:lang w:val="en-US"/>
              </w:rPr>
              <w:t>H</w:t>
            </w:r>
            <w:r w:rsidR="00944077" w:rsidRPr="002976B8">
              <w:rPr>
                <w:color w:val="000000"/>
                <w:vertAlign w:val="subscript"/>
              </w:rPr>
              <w:t>п</w:t>
            </w:r>
          </w:p>
        </w:tc>
        <w:tc>
          <w:tcPr>
            <w:tcW w:w="2340" w:type="dxa"/>
            <w:shd w:val="clear" w:color="auto" w:fill="auto"/>
          </w:tcPr>
          <w:p w:rsidR="00944077" w:rsidRPr="002976B8" w:rsidRDefault="00944077" w:rsidP="002976B8">
            <w:pPr>
              <w:spacing w:line="360" w:lineRule="auto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>мм</w:t>
            </w:r>
          </w:p>
        </w:tc>
        <w:tc>
          <w:tcPr>
            <w:tcW w:w="3240" w:type="dxa"/>
            <w:shd w:val="clear" w:color="auto" w:fill="auto"/>
          </w:tcPr>
          <w:p w:rsidR="00944077" w:rsidRPr="002976B8" w:rsidRDefault="00944077" w:rsidP="002976B8">
            <w:pPr>
              <w:spacing w:line="360" w:lineRule="auto"/>
              <w:jc w:val="both"/>
              <w:rPr>
                <w:color w:val="000000"/>
              </w:rPr>
            </w:pPr>
            <w:r w:rsidRPr="002976B8">
              <w:rPr>
                <w:color w:val="000000"/>
              </w:rPr>
              <w:t>14</w:t>
            </w:r>
            <w:r w:rsidRPr="002976B8">
              <w:rPr>
                <w:color w:val="000000"/>
                <w:lang w:val="en-US"/>
              </w:rPr>
              <w:t>5</w:t>
            </w:r>
            <w:r w:rsidRPr="002976B8">
              <w:rPr>
                <w:color w:val="000000"/>
              </w:rPr>
              <w:t>0</w:t>
            </w:r>
          </w:p>
        </w:tc>
      </w:tr>
    </w:tbl>
    <w:p w:rsidR="00944077" w:rsidRPr="000750D5" w:rsidRDefault="00944077" w:rsidP="000750D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944077" w:rsidRPr="000750D5" w:rsidRDefault="00A13DCA" w:rsidP="000750D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29" type="#_x0000_t75" style="width:403.5pt;height:225pt">
            <v:imagedata r:id="rId11" o:title=""/>
          </v:shape>
        </w:pict>
      </w:r>
    </w:p>
    <w:p w:rsidR="00944077" w:rsidRPr="000750D5" w:rsidRDefault="00944077" w:rsidP="000750D5">
      <w:pPr>
        <w:tabs>
          <w:tab w:val="left" w:pos="2895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750D5">
        <w:rPr>
          <w:color w:val="000000"/>
          <w:sz w:val="28"/>
          <w:szCs w:val="28"/>
        </w:rPr>
        <w:t>Рис. 11.2 Схема автомобиля ЗИЛ 5301</w:t>
      </w:r>
    </w:p>
    <w:p w:rsidR="001128A4" w:rsidRDefault="001128A4" w:rsidP="000750D5">
      <w:pPr>
        <w:tabs>
          <w:tab w:val="left" w:pos="2895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0750D5" w:rsidRDefault="00944077" w:rsidP="000750D5">
      <w:pPr>
        <w:tabs>
          <w:tab w:val="left" w:pos="2895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750D5">
        <w:rPr>
          <w:color w:val="000000"/>
          <w:sz w:val="28"/>
          <w:szCs w:val="28"/>
        </w:rPr>
        <w:t>Так же для перевозки данного груза подходит автомобиль ГАЗ 33027 «Газель»</w:t>
      </w:r>
    </w:p>
    <w:p w:rsidR="000750D5" w:rsidRDefault="000750D5" w:rsidP="000750D5">
      <w:pPr>
        <w:tabs>
          <w:tab w:val="left" w:pos="2895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944077" w:rsidRPr="000750D5" w:rsidRDefault="00A13DCA" w:rsidP="000750D5">
      <w:pPr>
        <w:tabs>
          <w:tab w:val="left" w:pos="2895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30" type="#_x0000_t75" style="width:238.5pt;height:195pt">
            <v:imagedata r:id="rId12" o:title=""/>
          </v:shape>
        </w:pict>
      </w:r>
    </w:p>
    <w:p w:rsidR="00944077" w:rsidRPr="000750D5" w:rsidRDefault="00944077" w:rsidP="000750D5">
      <w:pPr>
        <w:tabs>
          <w:tab w:val="left" w:pos="2895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750D5">
        <w:rPr>
          <w:color w:val="000000"/>
          <w:sz w:val="28"/>
          <w:szCs w:val="28"/>
        </w:rPr>
        <w:t>Рис. 11.3</w:t>
      </w:r>
      <w:r w:rsidR="000750D5">
        <w:rPr>
          <w:color w:val="000000"/>
          <w:sz w:val="28"/>
          <w:szCs w:val="28"/>
        </w:rPr>
        <w:t xml:space="preserve"> </w:t>
      </w:r>
      <w:r w:rsidRPr="000750D5">
        <w:rPr>
          <w:color w:val="000000"/>
          <w:sz w:val="28"/>
          <w:szCs w:val="28"/>
        </w:rPr>
        <w:t>Общий вид автомобиля ГАЗ 33027 «Газель»</w:t>
      </w:r>
    </w:p>
    <w:p w:rsidR="00944077" w:rsidRPr="000750D5" w:rsidRDefault="001128A4" w:rsidP="000750D5">
      <w:pPr>
        <w:tabs>
          <w:tab w:val="left" w:pos="2895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A13DCA">
        <w:rPr>
          <w:color w:val="000000"/>
          <w:sz w:val="28"/>
          <w:szCs w:val="28"/>
        </w:rPr>
        <w:pict>
          <v:shape id="_x0000_i1031" type="#_x0000_t75" style="width:437.25pt;height:264pt">
            <v:imagedata r:id="rId13" o:title=""/>
          </v:shape>
        </w:pict>
      </w:r>
    </w:p>
    <w:p w:rsidR="00944077" w:rsidRPr="000750D5" w:rsidRDefault="00944077" w:rsidP="000750D5">
      <w:pPr>
        <w:tabs>
          <w:tab w:val="left" w:pos="2895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750D5">
        <w:rPr>
          <w:color w:val="000000"/>
          <w:sz w:val="28"/>
          <w:szCs w:val="28"/>
        </w:rPr>
        <w:t>Рис. 11.4 Схема автомобиля ГАЗ 33027 «Газель»</w:t>
      </w:r>
    </w:p>
    <w:p w:rsidR="00944077" w:rsidRPr="000750D5" w:rsidRDefault="00944077" w:rsidP="000750D5">
      <w:pPr>
        <w:tabs>
          <w:tab w:val="left" w:pos="2895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0750D5" w:rsidRDefault="00944077" w:rsidP="000750D5">
      <w:pPr>
        <w:tabs>
          <w:tab w:val="left" w:pos="2895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750D5">
        <w:rPr>
          <w:color w:val="000000"/>
          <w:sz w:val="28"/>
          <w:szCs w:val="28"/>
        </w:rPr>
        <w:t>Данный автомобиль</w:t>
      </w:r>
      <w:r w:rsidR="000750D5">
        <w:rPr>
          <w:color w:val="000000"/>
          <w:sz w:val="28"/>
          <w:szCs w:val="28"/>
        </w:rPr>
        <w:t xml:space="preserve"> </w:t>
      </w:r>
      <w:r w:rsidRPr="000750D5">
        <w:rPr>
          <w:color w:val="000000"/>
          <w:sz w:val="28"/>
          <w:szCs w:val="28"/>
        </w:rPr>
        <w:t>имеет менее вместительный кузов,</w:t>
      </w:r>
      <w:r w:rsidR="000750D5">
        <w:rPr>
          <w:color w:val="000000"/>
          <w:sz w:val="28"/>
          <w:szCs w:val="28"/>
        </w:rPr>
        <w:t xml:space="preserve"> </w:t>
      </w:r>
      <w:r w:rsidRPr="000750D5">
        <w:rPr>
          <w:color w:val="000000"/>
          <w:sz w:val="28"/>
          <w:szCs w:val="28"/>
        </w:rPr>
        <w:t>грузоподъёмность составляет 1500 кг.</w:t>
      </w:r>
      <w:r w:rsidR="000750D5">
        <w:rPr>
          <w:color w:val="000000"/>
          <w:sz w:val="28"/>
          <w:szCs w:val="28"/>
        </w:rPr>
        <w:t xml:space="preserve"> </w:t>
      </w:r>
      <w:r w:rsidRPr="000750D5">
        <w:rPr>
          <w:color w:val="000000"/>
          <w:sz w:val="28"/>
          <w:szCs w:val="28"/>
        </w:rPr>
        <w:t>Следовательно более выгодно использовать ЗиЛ-5301 «Бычок».</w:t>
      </w:r>
    </w:p>
    <w:p w:rsidR="00944077" w:rsidRPr="000750D5" w:rsidRDefault="00944077" w:rsidP="000750D5">
      <w:pPr>
        <w:tabs>
          <w:tab w:val="left" w:pos="2895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944077" w:rsidRPr="00547ACF" w:rsidRDefault="001128A4" w:rsidP="00547ACF">
      <w:pPr>
        <w:suppressAutoHyphens/>
        <w:spacing w:line="360" w:lineRule="auto"/>
        <w:ind w:firstLine="709"/>
        <w:jc w:val="center"/>
        <w:rPr>
          <w:b/>
          <w:bCs/>
          <w:color w:val="000000"/>
          <w:kern w:val="28"/>
          <w:sz w:val="28"/>
          <w:szCs w:val="28"/>
        </w:rPr>
      </w:pPr>
      <w:r>
        <w:rPr>
          <w:b/>
          <w:bCs/>
          <w:color w:val="000000"/>
          <w:kern w:val="28"/>
          <w:sz w:val="28"/>
          <w:szCs w:val="28"/>
        </w:rPr>
        <w:br w:type="page"/>
      </w:r>
      <w:r w:rsidR="00944077" w:rsidRPr="00547ACF">
        <w:rPr>
          <w:b/>
          <w:bCs/>
          <w:color w:val="000000"/>
          <w:kern w:val="28"/>
          <w:sz w:val="28"/>
          <w:szCs w:val="28"/>
        </w:rPr>
        <w:t>12</w:t>
      </w:r>
      <w:r w:rsidR="00547ACF" w:rsidRPr="00547ACF">
        <w:rPr>
          <w:b/>
          <w:bCs/>
          <w:color w:val="000000"/>
          <w:kern w:val="28"/>
          <w:sz w:val="28"/>
          <w:szCs w:val="28"/>
        </w:rPr>
        <w:t>.</w:t>
      </w:r>
      <w:r w:rsidR="00944077" w:rsidRPr="00547ACF">
        <w:rPr>
          <w:b/>
          <w:bCs/>
          <w:color w:val="000000"/>
          <w:kern w:val="28"/>
          <w:sz w:val="28"/>
          <w:szCs w:val="28"/>
        </w:rPr>
        <w:t xml:space="preserve"> Средства технического оснащения АТС</w:t>
      </w:r>
    </w:p>
    <w:p w:rsidR="00944077" w:rsidRPr="000750D5" w:rsidRDefault="00944077" w:rsidP="000750D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0750D5" w:rsidRDefault="00944077" w:rsidP="000750D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750D5">
        <w:rPr>
          <w:color w:val="000000"/>
          <w:sz w:val="28"/>
          <w:szCs w:val="28"/>
        </w:rPr>
        <w:t>Дополнительным оснащением автомобиля являются специальные приспособления и механизмы для погрузки и разгрузки, установленные на транспортном средстве.</w:t>
      </w:r>
    </w:p>
    <w:p w:rsidR="00944077" w:rsidRPr="000750D5" w:rsidRDefault="00944077" w:rsidP="000750D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750D5">
        <w:rPr>
          <w:color w:val="000000"/>
          <w:sz w:val="28"/>
          <w:szCs w:val="28"/>
        </w:rPr>
        <w:t>К средствам технического оснащения относятся:</w:t>
      </w:r>
    </w:p>
    <w:p w:rsidR="00944077" w:rsidRPr="000750D5" w:rsidRDefault="00944077" w:rsidP="000750D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750D5">
        <w:rPr>
          <w:color w:val="000000"/>
          <w:sz w:val="28"/>
          <w:szCs w:val="28"/>
        </w:rPr>
        <w:t>1. Грузоподъёмный борт (рис. 12.1)</w:t>
      </w:r>
    </w:p>
    <w:p w:rsidR="00944077" w:rsidRPr="000750D5" w:rsidRDefault="00944077" w:rsidP="000750D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750D5">
        <w:rPr>
          <w:color w:val="000000"/>
          <w:sz w:val="28"/>
          <w:szCs w:val="28"/>
        </w:rPr>
        <w:t>2. Самопогрузчик (рис. 12.2)</w:t>
      </w:r>
    </w:p>
    <w:p w:rsidR="00944077" w:rsidRPr="000750D5" w:rsidRDefault="00944077" w:rsidP="000750D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750D5">
        <w:rPr>
          <w:color w:val="000000"/>
          <w:sz w:val="28"/>
          <w:szCs w:val="28"/>
        </w:rPr>
        <w:t>3. Портальный кран (рис.12.3)</w:t>
      </w:r>
    </w:p>
    <w:p w:rsidR="00944077" w:rsidRPr="000750D5" w:rsidRDefault="00944077" w:rsidP="000750D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944077" w:rsidRPr="000750D5" w:rsidRDefault="00A13DCA" w:rsidP="000750D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32" type="#_x0000_t75" style="width:232.5pt;height:163.5pt">
            <v:imagedata r:id="rId14" o:title=""/>
          </v:shape>
        </w:pict>
      </w:r>
    </w:p>
    <w:p w:rsidR="00944077" w:rsidRPr="000750D5" w:rsidRDefault="00944077" w:rsidP="000750D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750D5">
        <w:rPr>
          <w:color w:val="000000"/>
          <w:sz w:val="28"/>
          <w:szCs w:val="28"/>
        </w:rPr>
        <w:t>Рис. 12.1 Грузоподъёмный борт</w:t>
      </w:r>
    </w:p>
    <w:p w:rsidR="00944077" w:rsidRPr="000750D5" w:rsidRDefault="00944077" w:rsidP="000750D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944077" w:rsidRPr="000750D5" w:rsidRDefault="00A13DCA" w:rsidP="000750D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33" type="#_x0000_t75" style="width:243pt;height:162pt">
            <v:imagedata r:id="rId15" o:title=""/>
          </v:shape>
        </w:pict>
      </w:r>
    </w:p>
    <w:p w:rsidR="000750D5" w:rsidRDefault="00944077" w:rsidP="000750D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750D5">
        <w:rPr>
          <w:color w:val="000000"/>
          <w:sz w:val="28"/>
          <w:szCs w:val="28"/>
        </w:rPr>
        <w:t>Рис. 12.2 Самопогрузчик</w:t>
      </w:r>
    </w:p>
    <w:p w:rsidR="00944077" w:rsidRPr="000750D5" w:rsidRDefault="001128A4" w:rsidP="000750D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A13DCA">
        <w:rPr>
          <w:color w:val="000000"/>
          <w:sz w:val="28"/>
          <w:szCs w:val="28"/>
        </w:rPr>
        <w:pict>
          <v:shape id="_x0000_i1034" type="#_x0000_t75" style="width:252pt;height:155.25pt">
            <v:imagedata r:id="rId16" o:title=""/>
          </v:shape>
        </w:pict>
      </w:r>
    </w:p>
    <w:p w:rsidR="000750D5" w:rsidRDefault="00944077" w:rsidP="000750D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750D5">
        <w:rPr>
          <w:color w:val="000000"/>
          <w:sz w:val="28"/>
          <w:szCs w:val="28"/>
        </w:rPr>
        <w:t>Рис. 12.3 Портальный кран</w:t>
      </w:r>
    </w:p>
    <w:p w:rsidR="00944077" w:rsidRPr="000750D5" w:rsidRDefault="00944077" w:rsidP="000750D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944077" w:rsidRPr="00547ACF" w:rsidRDefault="00944077" w:rsidP="00547ACF">
      <w:pPr>
        <w:suppressAutoHyphens/>
        <w:spacing w:line="360" w:lineRule="auto"/>
        <w:ind w:firstLine="709"/>
        <w:jc w:val="center"/>
        <w:rPr>
          <w:b/>
          <w:bCs/>
          <w:color w:val="000000"/>
          <w:kern w:val="28"/>
          <w:sz w:val="28"/>
          <w:szCs w:val="28"/>
        </w:rPr>
      </w:pPr>
      <w:r w:rsidRPr="00547ACF">
        <w:rPr>
          <w:b/>
          <w:bCs/>
          <w:color w:val="000000"/>
          <w:kern w:val="28"/>
          <w:sz w:val="28"/>
          <w:szCs w:val="28"/>
        </w:rPr>
        <w:t>12.1 Пакетирование</w:t>
      </w:r>
    </w:p>
    <w:p w:rsidR="00944077" w:rsidRPr="000750D5" w:rsidRDefault="00944077" w:rsidP="000750D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944077" w:rsidRPr="000750D5" w:rsidRDefault="00944077" w:rsidP="000750D5">
      <w:pPr>
        <w:pStyle w:val="a9"/>
        <w:spacing w:line="360" w:lineRule="auto"/>
        <w:ind w:firstLine="709"/>
        <w:rPr>
          <w:color w:val="000000"/>
        </w:rPr>
      </w:pPr>
      <w:r w:rsidRPr="000750D5">
        <w:rPr>
          <w:color w:val="000000"/>
        </w:rPr>
        <w:t>Большой объем тарно-штучных грузов потребовал укрупнения грузовых мест в виде пакетов и контейнеров. Это объясняется рядом причин: ускорением обращения гигантских материальных ценностей; высвобождением человеческого труда на погрузочно-разгрузочных работах (например, контейнеризация 1 млн. т груза высвобождает более 1,5 тыс. чел. На грузовых операциях);сокращением расхода на тару (контейнеризация снижает убытки от порчи и хищения в 10 раз); создание предпосылок к автоматизации погрузочно-разгрузочных работ, упрощению транспортно – экспедиционных и прочих коммерческих операций.</w:t>
      </w:r>
    </w:p>
    <w:p w:rsidR="00944077" w:rsidRPr="000750D5" w:rsidRDefault="00944077" w:rsidP="000750D5">
      <w:pPr>
        <w:pStyle w:val="a9"/>
        <w:spacing w:line="360" w:lineRule="auto"/>
        <w:ind w:firstLine="709"/>
        <w:rPr>
          <w:color w:val="000000"/>
        </w:rPr>
      </w:pPr>
      <w:r w:rsidRPr="000750D5">
        <w:rPr>
          <w:color w:val="000000"/>
        </w:rPr>
        <w:t>Средством укрепления грузовых мест, сформированных из штучных грузов в таре или без нее, могут быть поддоны, различные способы и средства пакетирования, сохраняющие форму в процессе обращения и дающие возможность комплексной механизации складских и погрузочно-разгрузочных работ.</w:t>
      </w:r>
    </w:p>
    <w:p w:rsidR="00944077" w:rsidRPr="000750D5" w:rsidRDefault="00944077" w:rsidP="000750D5">
      <w:pPr>
        <w:pStyle w:val="a9"/>
        <w:spacing w:line="360" w:lineRule="auto"/>
        <w:ind w:firstLine="709"/>
        <w:rPr>
          <w:color w:val="000000"/>
        </w:rPr>
      </w:pPr>
      <w:r w:rsidRPr="000750D5">
        <w:rPr>
          <w:color w:val="000000"/>
        </w:rPr>
        <w:t>Пакетирование означает перевозку определенного количества единичных грузов в качестве одного грузового места. Штучные грузы при пакетировании укладывают на поддоны, формирование пакетов с обвязкой проволокой или лентой, разделении отдельных мест или пачек прокладками. При пакетировании значительно упрощается хранение, учет, сортировка и передача грузов.</w:t>
      </w:r>
    </w:p>
    <w:p w:rsidR="00944077" w:rsidRPr="000750D5" w:rsidRDefault="00944077" w:rsidP="000750D5">
      <w:pPr>
        <w:pStyle w:val="a9"/>
        <w:spacing w:line="360" w:lineRule="auto"/>
        <w:ind w:firstLine="709"/>
        <w:rPr>
          <w:color w:val="000000"/>
        </w:rPr>
      </w:pPr>
      <w:r w:rsidRPr="000750D5">
        <w:rPr>
          <w:color w:val="000000"/>
        </w:rPr>
        <w:t>Для достижения устойчивости пакета отдельные грузовые места закрепляют с помощью различных средств скрепления. Наиболее распространение для крепления пакетов получили стальные и полимерные ленты и проволока. Производительность автоматов, выполняющих обвязку пакета, достигает 1000 операций в час.</w:t>
      </w:r>
    </w:p>
    <w:p w:rsidR="000750D5" w:rsidRDefault="00944077" w:rsidP="000750D5">
      <w:pPr>
        <w:pStyle w:val="a9"/>
        <w:spacing w:line="360" w:lineRule="auto"/>
        <w:ind w:firstLine="709"/>
        <w:rPr>
          <w:color w:val="000000"/>
        </w:rPr>
      </w:pPr>
      <w:r w:rsidRPr="000750D5">
        <w:rPr>
          <w:color w:val="000000"/>
        </w:rPr>
        <w:t>В пакете деревянных ящиков иногда достаточно скрепить между собой только ящики верхнего яруса. Если требуется более надежное крепление, пакет обвязывают целиком с помощью упаковочной ленты, проволоки или термоусадочной пленки.</w:t>
      </w:r>
    </w:p>
    <w:p w:rsidR="00944077" w:rsidRPr="000750D5" w:rsidRDefault="00944077" w:rsidP="000750D5">
      <w:pPr>
        <w:pStyle w:val="a9"/>
        <w:spacing w:line="360" w:lineRule="auto"/>
        <w:ind w:firstLine="709"/>
        <w:rPr>
          <w:color w:val="000000"/>
        </w:rPr>
      </w:pPr>
      <w:r w:rsidRPr="000750D5">
        <w:rPr>
          <w:color w:val="000000"/>
        </w:rPr>
        <w:t>Крепление пакета путем вбивания в поддон гвоздей, скоб и т.д. запрещается.</w:t>
      </w:r>
    </w:p>
    <w:p w:rsidR="00944077" w:rsidRPr="000750D5" w:rsidRDefault="00944077" w:rsidP="000750D5">
      <w:pPr>
        <w:pStyle w:val="a9"/>
        <w:spacing w:line="360" w:lineRule="auto"/>
        <w:ind w:firstLine="709"/>
        <w:rPr>
          <w:color w:val="000000"/>
        </w:rPr>
      </w:pPr>
      <w:r w:rsidRPr="000750D5">
        <w:rPr>
          <w:color w:val="000000"/>
        </w:rPr>
        <w:t>Пакеты с грузом в мешках формируются на плоских поддонах или в мягких стропах механизированным способом.</w:t>
      </w:r>
    </w:p>
    <w:p w:rsidR="000750D5" w:rsidRDefault="00944077" w:rsidP="000750D5">
      <w:pPr>
        <w:pStyle w:val="a9"/>
        <w:spacing w:line="360" w:lineRule="auto"/>
        <w:ind w:firstLine="709"/>
        <w:rPr>
          <w:color w:val="000000"/>
        </w:rPr>
      </w:pPr>
      <w:r w:rsidRPr="000750D5">
        <w:rPr>
          <w:color w:val="000000"/>
        </w:rPr>
        <w:t>Для транспортировки грузов в мешках пакетами необходимо укрепить пакет пленкой. Пакеты, обтянуты термоусадочной пленкой, можно хранить на открытых площадках, так как пленка надежно защищает груз от атмосферного воздействия.</w:t>
      </w:r>
    </w:p>
    <w:p w:rsidR="000750D5" w:rsidRDefault="00944077" w:rsidP="000750D5">
      <w:pPr>
        <w:pStyle w:val="a9"/>
        <w:spacing w:line="360" w:lineRule="auto"/>
        <w:ind w:firstLine="709"/>
        <w:rPr>
          <w:color w:val="000000"/>
        </w:rPr>
      </w:pPr>
      <w:r w:rsidRPr="000750D5">
        <w:rPr>
          <w:color w:val="000000"/>
        </w:rPr>
        <w:t>При пакетировании без применения вспомогательных средств продукции, упакованной в ящики, применяют различные способы формирования пакетов. Эти пакеты формируются как вручную, так и пакетоформирующими машинами.</w:t>
      </w:r>
    </w:p>
    <w:p w:rsidR="00944077" w:rsidRPr="000750D5" w:rsidRDefault="00944077" w:rsidP="000750D5">
      <w:pPr>
        <w:pStyle w:val="a9"/>
        <w:spacing w:line="360" w:lineRule="auto"/>
        <w:ind w:firstLine="709"/>
        <w:rPr>
          <w:color w:val="000000"/>
        </w:rPr>
      </w:pPr>
      <w:r w:rsidRPr="000750D5">
        <w:rPr>
          <w:color w:val="000000"/>
        </w:rPr>
        <w:t>Единичные грузы бывают следующих типов.</w:t>
      </w:r>
    </w:p>
    <w:p w:rsidR="00944077" w:rsidRPr="000750D5" w:rsidRDefault="00944077" w:rsidP="000750D5">
      <w:pPr>
        <w:pStyle w:val="a9"/>
        <w:spacing w:line="360" w:lineRule="auto"/>
        <w:ind w:firstLine="709"/>
        <w:rPr>
          <w:color w:val="000000"/>
        </w:rPr>
      </w:pPr>
      <w:r w:rsidRPr="000750D5">
        <w:rPr>
          <w:color w:val="000000"/>
        </w:rPr>
        <w:t>Рабочая коробка – это защитная упаковка, которую можно укладывать на поддоны и стеллажи.</w:t>
      </w:r>
    </w:p>
    <w:p w:rsidR="00944077" w:rsidRPr="000750D5" w:rsidRDefault="00944077" w:rsidP="000750D5">
      <w:pPr>
        <w:pStyle w:val="a9"/>
        <w:spacing w:line="360" w:lineRule="auto"/>
        <w:ind w:firstLine="709"/>
        <w:rPr>
          <w:color w:val="000000"/>
        </w:rPr>
      </w:pPr>
      <w:r w:rsidRPr="000750D5">
        <w:rPr>
          <w:color w:val="000000"/>
        </w:rPr>
        <w:t>Мешки в сухом состоянии и при правильном заполнении обладают значительной прочностью и могут быть легко уложены в штабели.</w:t>
      </w:r>
    </w:p>
    <w:p w:rsidR="00944077" w:rsidRPr="000750D5" w:rsidRDefault="00944077" w:rsidP="000750D5">
      <w:pPr>
        <w:pStyle w:val="a9"/>
        <w:spacing w:line="360" w:lineRule="auto"/>
        <w:ind w:firstLine="709"/>
        <w:rPr>
          <w:color w:val="000000"/>
        </w:rPr>
      </w:pPr>
      <w:r w:rsidRPr="000750D5">
        <w:rPr>
          <w:color w:val="000000"/>
        </w:rPr>
        <w:t>Стеллажи представляют собой средство для пакетирования грузов. Стеллаж содержит опорную плиту, обычно деревянную, с брусьями под ней для создания зазора между платформой и дном для подвода вил погрузчика. Штабелировать стеллажи не допускается.</w:t>
      </w:r>
    </w:p>
    <w:p w:rsidR="00944077" w:rsidRPr="000750D5" w:rsidRDefault="00944077" w:rsidP="000750D5">
      <w:pPr>
        <w:pStyle w:val="a9"/>
        <w:spacing w:line="360" w:lineRule="auto"/>
        <w:ind w:firstLine="709"/>
        <w:rPr>
          <w:color w:val="000000"/>
        </w:rPr>
      </w:pPr>
    </w:p>
    <w:p w:rsidR="00944077" w:rsidRPr="00547ACF" w:rsidRDefault="00944077" w:rsidP="00547ACF">
      <w:pPr>
        <w:suppressAutoHyphens/>
        <w:spacing w:line="360" w:lineRule="auto"/>
        <w:ind w:firstLine="709"/>
        <w:jc w:val="center"/>
        <w:rPr>
          <w:b/>
          <w:bCs/>
          <w:color w:val="000000"/>
          <w:kern w:val="28"/>
          <w:sz w:val="28"/>
          <w:szCs w:val="28"/>
        </w:rPr>
      </w:pPr>
      <w:r w:rsidRPr="00547ACF">
        <w:rPr>
          <w:b/>
          <w:bCs/>
          <w:color w:val="000000"/>
          <w:kern w:val="28"/>
          <w:sz w:val="28"/>
          <w:szCs w:val="28"/>
        </w:rPr>
        <w:t>12.2 Поддон</w:t>
      </w:r>
    </w:p>
    <w:p w:rsidR="00944077" w:rsidRPr="000750D5" w:rsidRDefault="00944077" w:rsidP="000750D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944077" w:rsidRPr="000750D5" w:rsidRDefault="00944077" w:rsidP="000750D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750D5">
        <w:rPr>
          <w:color w:val="000000"/>
          <w:sz w:val="28"/>
          <w:szCs w:val="28"/>
        </w:rPr>
        <w:t>Поддоны являются наиболее удобным средством для пакетирования, представленные для поднятия вилочными погрузчиками или другими механическими устройствами. Двухзаходные поддоны могут быть подняты спереди и сзади, поскольку для вил погрузчика оставлены зазоры между брусьями. Четырехзаходные поддоны вместо брусьев имеют короткие деревянные кубики для разделения верхней и нижней плоскости поддона, что позволяет погрузчику поднять поддон с любой из четырех сторон.</w:t>
      </w:r>
    </w:p>
    <w:p w:rsidR="000750D5" w:rsidRDefault="00944077" w:rsidP="000750D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750D5">
        <w:rPr>
          <w:color w:val="000000"/>
          <w:sz w:val="28"/>
          <w:szCs w:val="28"/>
        </w:rPr>
        <w:t>Способы укладки грузов на поддоны зависит от вида, размеров и прочности тары, физико-химических свойств грузов, высоты укладки в штабели, способа перегрузки и т.д. Для лучшего использования площади поддонов разработаны унифицированные размеры тары, согласованные с размерами стандартных поддонов.</w:t>
      </w:r>
    </w:p>
    <w:p w:rsidR="00944077" w:rsidRPr="000750D5" w:rsidRDefault="00944077" w:rsidP="000750D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750D5">
        <w:rPr>
          <w:color w:val="000000"/>
          <w:sz w:val="28"/>
          <w:szCs w:val="28"/>
        </w:rPr>
        <w:t>Кроме поддонов, существует и другие средства пакетирования, каждое из которых имеет свою сферу применения.</w:t>
      </w:r>
    </w:p>
    <w:p w:rsidR="00944077" w:rsidRPr="000750D5" w:rsidRDefault="00944077" w:rsidP="000750D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944077" w:rsidRPr="00547ACF" w:rsidRDefault="00944077" w:rsidP="00547ACF">
      <w:pPr>
        <w:suppressAutoHyphens/>
        <w:spacing w:line="360" w:lineRule="auto"/>
        <w:ind w:firstLine="709"/>
        <w:jc w:val="center"/>
        <w:rPr>
          <w:b/>
          <w:bCs/>
          <w:color w:val="000000"/>
          <w:kern w:val="28"/>
          <w:sz w:val="28"/>
          <w:szCs w:val="28"/>
        </w:rPr>
      </w:pPr>
      <w:r w:rsidRPr="00547ACF">
        <w:rPr>
          <w:b/>
          <w:bCs/>
          <w:color w:val="000000"/>
          <w:kern w:val="28"/>
          <w:sz w:val="28"/>
          <w:szCs w:val="28"/>
        </w:rPr>
        <w:t>12.3 Контейнер</w:t>
      </w:r>
    </w:p>
    <w:p w:rsidR="00944077" w:rsidRPr="000750D5" w:rsidRDefault="00944077" w:rsidP="000750D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944077" w:rsidRPr="000750D5" w:rsidRDefault="00944077" w:rsidP="000750D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750D5">
        <w:rPr>
          <w:color w:val="000000"/>
          <w:sz w:val="28"/>
          <w:szCs w:val="28"/>
        </w:rPr>
        <w:t>Контейнеры как средство укрупнения грузовых мест в настоящее время популярны и универсальны. Их использование отразилось на конструкции подвижного состава, технологии перевозки, работе складского хозяйства и грузопунктов, что потребовало новых подходов как в управлении, так и в обслуживании, привело к созданию интегрированных транспортных систем, обслуживающих доставку грузов «от двери до двери».</w:t>
      </w:r>
    </w:p>
    <w:p w:rsidR="00944077" w:rsidRPr="000750D5" w:rsidRDefault="00944077" w:rsidP="000750D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750D5">
        <w:rPr>
          <w:color w:val="000000"/>
          <w:sz w:val="28"/>
          <w:szCs w:val="28"/>
        </w:rPr>
        <w:t>Преимущества применения контейнеров можно сформулировать следующим образом: объединение единичных грузов в одну грузовую отправку, что позволяет механизировать погрузочно-разгрузочные работы и сократить время простоя под грузовыми операциями; снижение требований к упаковке; уменьшение затрат на перевозку, поскольку полностью загруженный контейнер в наибольшей степени заполняет объем грузового пространства транспортного средства; снижение хищения; упрощение составления документации, т.к. конкретный объем груза требует намного меньше документов, чем при перевозки отдельных самостоятельных грузовых мест; снижение страховых затрат, поскольку отдельные отправки не требуют индивидуальной переработки, и контейнер обеспечивает сохранность грузов на всем пути следования. Кроме того, применение контейнеров делает прямые перевозки логичными и экономичными, что способствует интенсивному развитию смешанных перевозок «от двери до двери» (например, ж/д – море – автомобильная дорога, автомобильная дорога – воздушный транспорт – автомобильная дорога и т.п.)</w:t>
      </w:r>
    </w:p>
    <w:p w:rsidR="00944077" w:rsidRDefault="00944077" w:rsidP="000750D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750D5">
        <w:rPr>
          <w:color w:val="000000"/>
          <w:sz w:val="28"/>
          <w:szCs w:val="28"/>
        </w:rPr>
        <w:t>Контейнер представляет собой единицу транспортного оборудования многократного применения, предназначенную для перевозки и временного хранения грузов без промежутков перегрузок, удобную для механизированной загрузки и выгрузки с транспортного средства. Различают контейнеру универсальные, специализированные и контейнерные – платформы.</w:t>
      </w:r>
    </w:p>
    <w:p w:rsidR="00547ACF" w:rsidRDefault="00547ACF" w:rsidP="000750D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944077" w:rsidRPr="00547ACF" w:rsidRDefault="00547ACF" w:rsidP="00547ACF">
      <w:pPr>
        <w:suppressAutoHyphens/>
        <w:spacing w:line="360" w:lineRule="auto"/>
        <w:ind w:firstLine="709"/>
        <w:jc w:val="center"/>
        <w:rPr>
          <w:b/>
          <w:bCs/>
          <w:color w:val="000000"/>
          <w:kern w:val="28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AE4750" w:rsidRPr="00547ACF">
        <w:rPr>
          <w:b/>
          <w:bCs/>
          <w:color w:val="000000"/>
          <w:kern w:val="28"/>
          <w:sz w:val="28"/>
          <w:szCs w:val="28"/>
        </w:rPr>
        <w:t>13</w:t>
      </w:r>
      <w:r w:rsidRPr="00547ACF">
        <w:rPr>
          <w:b/>
          <w:bCs/>
          <w:color w:val="000000"/>
          <w:kern w:val="28"/>
          <w:sz w:val="28"/>
          <w:szCs w:val="28"/>
        </w:rPr>
        <w:t>.</w:t>
      </w:r>
      <w:r w:rsidR="00944077" w:rsidRPr="00547ACF">
        <w:rPr>
          <w:b/>
          <w:bCs/>
          <w:color w:val="000000"/>
          <w:kern w:val="28"/>
          <w:sz w:val="28"/>
          <w:szCs w:val="28"/>
        </w:rPr>
        <w:t xml:space="preserve"> Схема размещения грузовых мест в кузове АТС</w:t>
      </w:r>
    </w:p>
    <w:p w:rsidR="00944077" w:rsidRPr="000750D5" w:rsidRDefault="00944077" w:rsidP="000750D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944077" w:rsidRPr="000750D5" w:rsidRDefault="00944077" w:rsidP="000750D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750D5">
        <w:rPr>
          <w:color w:val="000000"/>
          <w:sz w:val="28"/>
          <w:szCs w:val="28"/>
        </w:rPr>
        <w:t>Принципиальная схема размещения грузовых мест в кузове автотранспортного средства (АТС) представлена на рисунке 14.1, 14.2.</w:t>
      </w:r>
    </w:p>
    <w:p w:rsidR="00944077" w:rsidRPr="000750D5" w:rsidRDefault="00944077" w:rsidP="000750D5">
      <w:pPr>
        <w:tabs>
          <w:tab w:val="left" w:pos="114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944077" w:rsidRPr="000750D5" w:rsidRDefault="00A13DCA" w:rsidP="000750D5">
      <w:pPr>
        <w:tabs>
          <w:tab w:val="left" w:pos="114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35" type="#_x0000_t75" style="width:309.75pt;height:147pt">
            <v:imagedata r:id="rId17" o:title=""/>
          </v:shape>
        </w:pict>
      </w:r>
    </w:p>
    <w:p w:rsidR="000750D5" w:rsidRDefault="00AE4750" w:rsidP="000750D5">
      <w:pPr>
        <w:pStyle w:val="ab"/>
        <w:spacing w:after="0" w:line="360" w:lineRule="auto"/>
        <w:ind w:firstLine="709"/>
        <w:jc w:val="both"/>
        <w:rPr>
          <w:color w:val="000000"/>
          <w:sz w:val="28"/>
          <w:szCs w:val="28"/>
        </w:rPr>
      </w:pPr>
      <w:r w:rsidRPr="000750D5">
        <w:rPr>
          <w:color w:val="000000"/>
          <w:sz w:val="28"/>
          <w:szCs w:val="28"/>
        </w:rPr>
        <w:t>Рис. 13</w:t>
      </w:r>
      <w:r w:rsidR="00944077" w:rsidRPr="000750D5">
        <w:rPr>
          <w:color w:val="000000"/>
          <w:sz w:val="28"/>
          <w:szCs w:val="28"/>
        </w:rPr>
        <w:t>.1 Схема размещение грузовых мест в кузове</w:t>
      </w:r>
    </w:p>
    <w:p w:rsidR="00944077" w:rsidRDefault="00944077" w:rsidP="000750D5">
      <w:pPr>
        <w:pStyle w:val="ab"/>
        <w:spacing w:after="0" w:line="360" w:lineRule="auto"/>
        <w:ind w:firstLine="709"/>
        <w:jc w:val="both"/>
        <w:rPr>
          <w:color w:val="000000"/>
          <w:sz w:val="28"/>
          <w:szCs w:val="28"/>
        </w:rPr>
      </w:pPr>
      <w:r w:rsidRPr="000750D5">
        <w:rPr>
          <w:color w:val="000000"/>
          <w:sz w:val="28"/>
          <w:szCs w:val="28"/>
        </w:rPr>
        <w:t>(вид сверху).</w:t>
      </w:r>
    </w:p>
    <w:p w:rsidR="001128A4" w:rsidRPr="000750D5" w:rsidRDefault="001128A4" w:rsidP="000750D5">
      <w:pPr>
        <w:pStyle w:val="ab"/>
        <w:spacing w:after="0" w:line="360" w:lineRule="auto"/>
        <w:ind w:firstLine="709"/>
        <w:jc w:val="both"/>
        <w:rPr>
          <w:color w:val="000000"/>
          <w:sz w:val="28"/>
          <w:szCs w:val="28"/>
        </w:rPr>
      </w:pPr>
    </w:p>
    <w:p w:rsidR="00944077" w:rsidRPr="000750D5" w:rsidRDefault="00A13DCA" w:rsidP="000750D5">
      <w:pPr>
        <w:pStyle w:val="ab"/>
        <w:spacing w:after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36" type="#_x0000_t75" style="width:300pt;height:127.5pt">
            <v:imagedata r:id="rId18" o:title=""/>
          </v:shape>
        </w:pict>
      </w:r>
    </w:p>
    <w:p w:rsidR="000750D5" w:rsidRDefault="00AE4750" w:rsidP="000750D5">
      <w:pPr>
        <w:pStyle w:val="ab"/>
        <w:spacing w:after="0" w:line="360" w:lineRule="auto"/>
        <w:ind w:firstLine="709"/>
        <w:jc w:val="both"/>
        <w:rPr>
          <w:color w:val="000000"/>
          <w:sz w:val="28"/>
          <w:szCs w:val="28"/>
        </w:rPr>
      </w:pPr>
      <w:r w:rsidRPr="000750D5">
        <w:rPr>
          <w:color w:val="000000"/>
          <w:sz w:val="28"/>
          <w:szCs w:val="28"/>
        </w:rPr>
        <w:t>Рис. 13</w:t>
      </w:r>
      <w:r w:rsidR="00944077" w:rsidRPr="000750D5">
        <w:rPr>
          <w:color w:val="000000"/>
          <w:sz w:val="28"/>
          <w:szCs w:val="28"/>
        </w:rPr>
        <w:t>.2 – Схема размещение грузовых мест в кузове</w:t>
      </w:r>
    </w:p>
    <w:p w:rsidR="00944077" w:rsidRPr="000750D5" w:rsidRDefault="00944077" w:rsidP="000750D5">
      <w:pPr>
        <w:pStyle w:val="ab"/>
        <w:spacing w:after="0" w:line="360" w:lineRule="auto"/>
        <w:ind w:firstLine="709"/>
        <w:jc w:val="both"/>
        <w:rPr>
          <w:color w:val="000000"/>
          <w:sz w:val="28"/>
          <w:szCs w:val="28"/>
        </w:rPr>
      </w:pPr>
      <w:r w:rsidRPr="000750D5">
        <w:rPr>
          <w:color w:val="000000"/>
          <w:sz w:val="28"/>
          <w:szCs w:val="28"/>
        </w:rPr>
        <w:t>(вид сбоку).</w:t>
      </w:r>
    </w:p>
    <w:p w:rsidR="00944077" w:rsidRPr="000750D5" w:rsidRDefault="00944077" w:rsidP="000750D5">
      <w:pPr>
        <w:pStyle w:val="ab"/>
        <w:spacing w:after="0" w:line="360" w:lineRule="auto"/>
        <w:ind w:firstLine="709"/>
        <w:jc w:val="both"/>
        <w:rPr>
          <w:color w:val="000000"/>
          <w:sz w:val="28"/>
          <w:szCs w:val="28"/>
        </w:rPr>
      </w:pPr>
    </w:p>
    <w:p w:rsidR="00944077" w:rsidRPr="00547ACF" w:rsidRDefault="00547ACF" w:rsidP="00547ACF">
      <w:pPr>
        <w:tabs>
          <w:tab w:val="left" w:pos="1560"/>
        </w:tabs>
        <w:suppressAutoHyphens/>
        <w:spacing w:line="360" w:lineRule="auto"/>
        <w:ind w:firstLine="709"/>
        <w:jc w:val="center"/>
        <w:rPr>
          <w:b/>
          <w:bCs/>
          <w:color w:val="000000"/>
          <w:kern w:val="28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AE4750" w:rsidRPr="00547ACF">
        <w:rPr>
          <w:b/>
          <w:bCs/>
          <w:color w:val="000000"/>
          <w:kern w:val="28"/>
          <w:sz w:val="28"/>
          <w:szCs w:val="28"/>
        </w:rPr>
        <w:t>14</w:t>
      </w:r>
      <w:r w:rsidR="00944077" w:rsidRPr="00547ACF">
        <w:rPr>
          <w:b/>
          <w:bCs/>
          <w:color w:val="000000"/>
          <w:kern w:val="28"/>
          <w:sz w:val="28"/>
          <w:szCs w:val="28"/>
        </w:rPr>
        <w:t>. Принципиальная схема процесса погрузки и разгрузки</w:t>
      </w:r>
    </w:p>
    <w:p w:rsidR="00944077" w:rsidRPr="000750D5" w:rsidRDefault="00944077" w:rsidP="000750D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944077" w:rsidRPr="000750D5" w:rsidRDefault="00A13DCA" w:rsidP="000750D5">
      <w:pPr>
        <w:tabs>
          <w:tab w:val="left" w:pos="156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37" type="#_x0000_t75" style="width:360.75pt;height:157.5pt">
            <v:imagedata r:id="rId19" o:title=""/>
          </v:shape>
        </w:pict>
      </w:r>
    </w:p>
    <w:p w:rsidR="00944077" w:rsidRPr="000750D5" w:rsidRDefault="00AE4750" w:rsidP="000750D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750D5">
        <w:rPr>
          <w:color w:val="000000"/>
          <w:sz w:val="28"/>
          <w:szCs w:val="28"/>
        </w:rPr>
        <w:t>Рис. 14</w:t>
      </w:r>
      <w:r w:rsidR="00944077" w:rsidRPr="000750D5">
        <w:rPr>
          <w:color w:val="000000"/>
          <w:sz w:val="28"/>
          <w:szCs w:val="28"/>
        </w:rPr>
        <w:t>.1 Схема погрузки и разгрузки</w:t>
      </w:r>
    </w:p>
    <w:p w:rsidR="00944077" w:rsidRPr="000750D5" w:rsidRDefault="007C7A9E" w:rsidP="000750D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750D5">
        <w:rPr>
          <w:color w:val="000000"/>
          <w:sz w:val="28"/>
          <w:szCs w:val="28"/>
        </w:rPr>
        <w:t>1 – Склад</w:t>
      </w:r>
      <w:r w:rsidR="000750D5">
        <w:rPr>
          <w:color w:val="000000"/>
          <w:sz w:val="28"/>
          <w:szCs w:val="28"/>
        </w:rPr>
        <w:t xml:space="preserve"> </w:t>
      </w:r>
      <w:r w:rsidRPr="000750D5">
        <w:rPr>
          <w:color w:val="000000"/>
          <w:sz w:val="28"/>
          <w:szCs w:val="28"/>
        </w:rPr>
        <w:t>2 – Тележка для перемещения груза</w:t>
      </w:r>
      <w:r w:rsidR="000750D5">
        <w:rPr>
          <w:color w:val="000000"/>
          <w:sz w:val="28"/>
          <w:szCs w:val="28"/>
        </w:rPr>
        <w:t xml:space="preserve"> </w:t>
      </w:r>
      <w:r w:rsidRPr="000750D5">
        <w:rPr>
          <w:color w:val="000000"/>
          <w:sz w:val="28"/>
          <w:szCs w:val="28"/>
        </w:rPr>
        <w:t>3 – Транспортное средство</w:t>
      </w:r>
    </w:p>
    <w:p w:rsidR="00944077" w:rsidRPr="000750D5" w:rsidRDefault="00944077" w:rsidP="000750D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750D5">
        <w:rPr>
          <w:color w:val="000000"/>
          <w:sz w:val="28"/>
          <w:szCs w:val="28"/>
        </w:rPr>
        <w:t>(Процесс выгрузки осуществляется в обратном направлении)</w:t>
      </w:r>
    </w:p>
    <w:p w:rsidR="00944077" w:rsidRPr="000750D5" w:rsidRDefault="00944077" w:rsidP="000750D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8D4294" w:rsidRPr="000750D5" w:rsidRDefault="00944077" w:rsidP="000750D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750D5">
        <w:rPr>
          <w:color w:val="000000"/>
          <w:sz w:val="28"/>
          <w:szCs w:val="28"/>
        </w:rPr>
        <w:t>Процесс погрузки начинается с того, что водитель</w:t>
      </w:r>
      <w:r w:rsidR="007C7A9E" w:rsidRPr="000750D5">
        <w:rPr>
          <w:color w:val="000000"/>
          <w:sz w:val="28"/>
          <w:szCs w:val="28"/>
        </w:rPr>
        <w:t xml:space="preserve"> открывает задний борт, откидывает тент и в плотную подъезжает к погрузочной площадке. Поскольку ящики с чаем размещаются в кузове автомобиля без поддонов, то использование авто или электро-погрузчиков не возможно. Погрузка и разгрузка в этом случае осуществляется </w:t>
      </w:r>
      <w:r w:rsidR="005F54B1" w:rsidRPr="000750D5">
        <w:rPr>
          <w:color w:val="000000"/>
          <w:sz w:val="28"/>
          <w:szCs w:val="28"/>
        </w:rPr>
        <w:t>ручным способом, для перемещения</w:t>
      </w:r>
      <w:r w:rsidR="000750D5">
        <w:rPr>
          <w:color w:val="000000"/>
          <w:sz w:val="28"/>
          <w:szCs w:val="28"/>
        </w:rPr>
        <w:t xml:space="preserve"> </w:t>
      </w:r>
      <w:r w:rsidR="008F25E4" w:rsidRPr="000750D5">
        <w:rPr>
          <w:color w:val="000000"/>
          <w:sz w:val="28"/>
          <w:szCs w:val="28"/>
        </w:rPr>
        <w:t>груза от склада до погрузочной площадки используется тележка грузоподъёмностью 250 кг. На тележку размещается 4 ящика весом по 50 кг.</w:t>
      </w:r>
      <w:r w:rsidR="008D4294" w:rsidRPr="000750D5">
        <w:rPr>
          <w:color w:val="000000"/>
          <w:sz w:val="28"/>
          <w:szCs w:val="28"/>
        </w:rPr>
        <w:t xml:space="preserve"> После ящики вручную погружаются в кузов автомобиля. Для сокращения времени погрузки разгрузки рекомендуется использовать несколько таких тележек.</w:t>
      </w:r>
    </w:p>
    <w:p w:rsidR="007C7A9E" w:rsidRPr="000750D5" w:rsidRDefault="008D4294" w:rsidP="000750D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750D5">
        <w:rPr>
          <w:color w:val="000000"/>
          <w:sz w:val="28"/>
          <w:szCs w:val="28"/>
        </w:rPr>
        <w:t>Также для перемещения груза можно использовать электротележку ЭК-2</w:t>
      </w:r>
      <w:r w:rsidR="00AE4750" w:rsidRPr="000750D5">
        <w:rPr>
          <w:color w:val="000000"/>
          <w:sz w:val="28"/>
          <w:szCs w:val="28"/>
        </w:rPr>
        <w:t xml:space="preserve"> (рис 14.2</w:t>
      </w:r>
      <w:r w:rsidRPr="000750D5">
        <w:rPr>
          <w:color w:val="000000"/>
          <w:sz w:val="28"/>
          <w:szCs w:val="28"/>
        </w:rPr>
        <w:t>)</w:t>
      </w:r>
    </w:p>
    <w:p w:rsidR="008F25E4" w:rsidRPr="000750D5" w:rsidRDefault="001128A4" w:rsidP="000750D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A13DCA">
        <w:rPr>
          <w:color w:val="000000"/>
          <w:sz w:val="28"/>
          <w:szCs w:val="28"/>
        </w:rPr>
        <w:pict>
          <v:shape id="_x0000_i1038" type="#_x0000_t75" style="width:243pt;height:149.25pt">
            <v:imagedata r:id="rId20" o:title=""/>
          </v:shape>
        </w:pict>
      </w:r>
    </w:p>
    <w:p w:rsidR="008D4294" w:rsidRPr="000750D5" w:rsidRDefault="00AE4750" w:rsidP="000750D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750D5">
        <w:rPr>
          <w:color w:val="000000"/>
          <w:sz w:val="28"/>
          <w:szCs w:val="28"/>
        </w:rPr>
        <w:t>Рис. 14.2</w:t>
      </w:r>
      <w:r w:rsidR="008D4294" w:rsidRPr="000750D5">
        <w:rPr>
          <w:color w:val="000000"/>
          <w:sz w:val="28"/>
          <w:szCs w:val="28"/>
        </w:rPr>
        <w:t xml:space="preserve"> Электротележка ЭК-2</w:t>
      </w:r>
    </w:p>
    <w:p w:rsidR="008D4294" w:rsidRPr="000750D5" w:rsidRDefault="008D4294" w:rsidP="000750D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944077" w:rsidRPr="000750D5" w:rsidRDefault="00944077" w:rsidP="000750D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750D5">
        <w:rPr>
          <w:color w:val="000000"/>
          <w:sz w:val="28"/>
          <w:szCs w:val="28"/>
        </w:rPr>
        <w:t>Процесс разгрузки по своим операциям полностью противоположен процессу погрузки.</w:t>
      </w:r>
      <w:bookmarkStart w:id="0" w:name="_GoBack"/>
      <w:bookmarkEnd w:id="0"/>
    </w:p>
    <w:sectPr w:rsidR="00944077" w:rsidRPr="000750D5" w:rsidSect="000750D5">
      <w:headerReference w:type="default" r:id="rId21"/>
      <w:footerReference w:type="default" r:id="rId22"/>
      <w:pgSz w:w="11906" w:h="16838"/>
      <w:pgMar w:top="1134" w:right="851" w:bottom="1134" w:left="1701" w:header="709" w:footer="709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76B8" w:rsidRPr="00325AF4" w:rsidRDefault="002976B8">
      <w:pPr>
        <w:rPr>
          <w:sz w:val="23"/>
          <w:szCs w:val="23"/>
        </w:rPr>
      </w:pPr>
      <w:r w:rsidRPr="00325AF4">
        <w:rPr>
          <w:sz w:val="23"/>
          <w:szCs w:val="23"/>
        </w:rPr>
        <w:separator/>
      </w:r>
    </w:p>
  </w:endnote>
  <w:endnote w:type="continuationSeparator" w:id="0">
    <w:p w:rsidR="002976B8" w:rsidRPr="00325AF4" w:rsidRDefault="002976B8">
      <w:pPr>
        <w:rPr>
          <w:sz w:val="23"/>
          <w:szCs w:val="23"/>
        </w:rPr>
      </w:pPr>
      <w:r w:rsidRPr="00325AF4">
        <w:rPr>
          <w:sz w:val="23"/>
          <w:szCs w:val="23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02A2" w:rsidRPr="000750D5" w:rsidRDefault="007F02A2" w:rsidP="00F064B2">
    <w:pPr>
      <w:pStyle w:val="a5"/>
      <w:ind w:right="360"/>
      <w:rPr>
        <w:sz w:val="23"/>
        <w:szCs w:val="23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76B8" w:rsidRPr="00325AF4" w:rsidRDefault="002976B8">
      <w:pPr>
        <w:rPr>
          <w:sz w:val="23"/>
          <w:szCs w:val="23"/>
        </w:rPr>
      </w:pPr>
      <w:r w:rsidRPr="00325AF4">
        <w:rPr>
          <w:sz w:val="23"/>
          <w:szCs w:val="23"/>
        </w:rPr>
        <w:separator/>
      </w:r>
    </w:p>
  </w:footnote>
  <w:footnote w:type="continuationSeparator" w:id="0">
    <w:p w:rsidR="002976B8" w:rsidRPr="00325AF4" w:rsidRDefault="002976B8">
      <w:pPr>
        <w:rPr>
          <w:sz w:val="23"/>
          <w:szCs w:val="23"/>
        </w:rPr>
      </w:pPr>
      <w:r w:rsidRPr="00325AF4">
        <w:rPr>
          <w:sz w:val="23"/>
          <w:szCs w:val="23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02A2" w:rsidRPr="00325AF4" w:rsidRDefault="007F02A2">
    <w:pPr>
      <w:pStyle w:val="a3"/>
      <w:rPr>
        <w:sz w:val="23"/>
        <w:szCs w:val="23"/>
      </w:rPr>
    </w:pPr>
    <w:r>
      <w:rPr>
        <w:sz w:val="23"/>
        <w:szCs w:val="23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700C21"/>
    <w:multiLevelType w:val="hybridMultilevel"/>
    <w:tmpl w:val="BFBE839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BDE0881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2">
    <w:nsid w:val="28435678"/>
    <w:multiLevelType w:val="hybridMultilevel"/>
    <w:tmpl w:val="36549E5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">
    <w:nsid w:val="2D292ADC"/>
    <w:multiLevelType w:val="hybridMultilevel"/>
    <w:tmpl w:val="C46048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5AC87FED"/>
    <w:multiLevelType w:val="hybridMultilevel"/>
    <w:tmpl w:val="D90EB14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0083A9F"/>
    <w:multiLevelType w:val="hybridMultilevel"/>
    <w:tmpl w:val="1A5A48E6"/>
    <w:lvl w:ilvl="0" w:tplc="61BAB9B6">
      <w:start w:val="1"/>
      <w:numFmt w:val="decimal"/>
      <w:lvlText w:val="%1)"/>
      <w:lvlJc w:val="left"/>
      <w:pPr>
        <w:tabs>
          <w:tab w:val="num" w:pos="1620"/>
        </w:tabs>
        <w:ind w:left="1620" w:hanging="108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6">
    <w:nsid w:val="77A67E98"/>
    <w:multiLevelType w:val="hybridMultilevel"/>
    <w:tmpl w:val="C9BEFB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6"/>
  </w:num>
  <w:num w:numId="5">
    <w:abstractNumId w:val="3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revisionView w:markup="0"/>
  <w:doNotTrackMoves/>
  <w:doNotTrackFormatting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47FB3"/>
    <w:rsid w:val="00031EAE"/>
    <w:rsid w:val="000508B3"/>
    <w:rsid w:val="00061DA6"/>
    <w:rsid w:val="000750D5"/>
    <w:rsid w:val="000818A8"/>
    <w:rsid w:val="00090B57"/>
    <w:rsid w:val="000B0D1E"/>
    <w:rsid w:val="000B5ECD"/>
    <w:rsid w:val="000C15D5"/>
    <w:rsid w:val="000C7B74"/>
    <w:rsid w:val="000F65A0"/>
    <w:rsid w:val="001055F1"/>
    <w:rsid w:val="001128A4"/>
    <w:rsid w:val="00143905"/>
    <w:rsid w:val="00194C95"/>
    <w:rsid w:val="001B0394"/>
    <w:rsid w:val="001B54F2"/>
    <w:rsid w:val="001E798C"/>
    <w:rsid w:val="00203649"/>
    <w:rsid w:val="002907A7"/>
    <w:rsid w:val="002976B8"/>
    <w:rsid w:val="00325AF4"/>
    <w:rsid w:val="003305A5"/>
    <w:rsid w:val="00347FB3"/>
    <w:rsid w:val="00361CA1"/>
    <w:rsid w:val="003924BF"/>
    <w:rsid w:val="003E0584"/>
    <w:rsid w:val="004215BE"/>
    <w:rsid w:val="00437837"/>
    <w:rsid w:val="00442BF8"/>
    <w:rsid w:val="00442DC6"/>
    <w:rsid w:val="0049687B"/>
    <w:rsid w:val="004B1CEB"/>
    <w:rsid w:val="004D1F9A"/>
    <w:rsid w:val="004D292F"/>
    <w:rsid w:val="004E52E2"/>
    <w:rsid w:val="004E7B60"/>
    <w:rsid w:val="004F1C03"/>
    <w:rsid w:val="00505ACA"/>
    <w:rsid w:val="00533F01"/>
    <w:rsid w:val="00535131"/>
    <w:rsid w:val="00547ACF"/>
    <w:rsid w:val="00585B01"/>
    <w:rsid w:val="005D2AE5"/>
    <w:rsid w:val="005F54B1"/>
    <w:rsid w:val="00606E66"/>
    <w:rsid w:val="00627DF4"/>
    <w:rsid w:val="006325D8"/>
    <w:rsid w:val="006414CB"/>
    <w:rsid w:val="00657B54"/>
    <w:rsid w:val="0070456E"/>
    <w:rsid w:val="007826FB"/>
    <w:rsid w:val="00784F04"/>
    <w:rsid w:val="007B09C8"/>
    <w:rsid w:val="007B63F3"/>
    <w:rsid w:val="007C7A9E"/>
    <w:rsid w:val="007F02A2"/>
    <w:rsid w:val="00803C34"/>
    <w:rsid w:val="008351F9"/>
    <w:rsid w:val="0084773F"/>
    <w:rsid w:val="008566B0"/>
    <w:rsid w:val="00863559"/>
    <w:rsid w:val="00881E6C"/>
    <w:rsid w:val="008A3B51"/>
    <w:rsid w:val="008D3DE9"/>
    <w:rsid w:val="008D4294"/>
    <w:rsid w:val="008D61E4"/>
    <w:rsid w:val="008D6EEB"/>
    <w:rsid w:val="008E3826"/>
    <w:rsid w:val="008F25E4"/>
    <w:rsid w:val="00926C75"/>
    <w:rsid w:val="00944077"/>
    <w:rsid w:val="00997F77"/>
    <w:rsid w:val="009D1D6A"/>
    <w:rsid w:val="009D3D39"/>
    <w:rsid w:val="00A13DCA"/>
    <w:rsid w:val="00AB4BAB"/>
    <w:rsid w:val="00AC2A38"/>
    <w:rsid w:val="00AE4750"/>
    <w:rsid w:val="00AF3D35"/>
    <w:rsid w:val="00B2369E"/>
    <w:rsid w:val="00B5273A"/>
    <w:rsid w:val="00B84B3B"/>
    <w:rsid w:val="00B84C96"/>
    <w:rsid w:val="00B9591C"/>
    <w:rsid w:val="00BB65CE"/>
    <w:rsid w:val="00BF3E7D"/>
    <w:rsid w:val="00BF6ABC"/>
    <w:rsid w:val="00C00B9A"/>
    <w:rsid w:val="00C41306"/>
    <w:rsid w:val="00C64030"/>
    <w:rsid w:val="00CC7C1F"/>
    <w:rsid w:val="00CE1AF2"/>
    <w:rsid w:val="00D118BB"/>
    <w:rsid w:val="00D15F1D"/>
    <w:rsid w:val="00D45098"/>
    <w:rsid w:val="00D463AB"/>
    <w:rsid w:val="00D713AC"/>
    <w:rsid w:val="00D76699"/>
    <w:rsid w:val="00DA7657"/>
    <w:rsid w:val="00DE5895"/>
    <w:rsid w:val="00E0582B"/>
    <w:rsid w:val="00E122B3"/>
    <w:rsid w:val="00E3652C"/>
    <w:rsid w:val="00E54C17"/>
    <w:rsid w:val="00E72338"/>
    <w:rsid w:val="00E95DF6"/>
    <w:rsid w:val="00EB67B5"/>
    <w:rsid w:val="00EE7ED2"/>
    <w:rsid w:val="00EF0926"/>
    <w:rsid w:val="00F064B2"/>
    <w:rsid w:val="00F22E67"/>
    <w:rsid w:val="00F5752A"/>
    <w:rsid w:val="00F64374"/>
    <w:rsid w:val="00F92186"/>
    <w:rsid w:val="00F964C5"/>
    <w:rsid w:val="00F96EF3"/>
    <w:rsid w:val="00FD1687"/>
    <w:rsid w:val="00FE6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0"/>
    <o:shapelayout v:ext="edit">
      <o:idmap v:ext="edit" data="1"/>
    </o:shapelayout>
  </w:shapeDefaults>
  <w:decimalSymbol w:val=","/>
  <w:listSeparator w:val=";"/>
  <w14:defaultImageDpi w14:val="0"/>
  <w15:chartTrackingRefBased/>
  <w15:docId w15:val="{04FCE857-9B86-4908-99FF-31F37C514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02A2"/>
  </w:style>
  <w:style w:type="paragraph" w:styleId="1">
    <w:name w:val="heading 1"/>
    <w:basedOn w:val="a"/>
    <w:next w:val="a"/>
    <w:link w:val="10"/>
    <w:uiPriority w:val="99"/>
    <w:qFormat/>
    <w:rsid w:val="007F02A2"/>
    <w:pPr>
      <w:keepNext/>
      <w:outlineLvl w:val="0"/>
    </w:pPr>
    <w:rPr>
      <w:rFonts w:ascii="Arial" w:hAnsi="Arial" w:cs="Arial"/>
      <w:sz w:val="24"/>
      <w:szCs w:val="24"/>
      <w:lang w:val="en-US"/>
    </w:rPr>
  </w:style>
  <w:style w:type="paragraph" w:styleId="4">
    <w:name w:val="heading 4"/>
    <w:basedOn w:val="a"/>
    <w:next w:val="a"/>
    <w:link w:val="40"/>
    <w:uiPriority w:val="99"/>
    <w:qFormat/>
    <w:rsid w:val="007F02A2"/>
    <w:pPr>
      <w:keepNext/>
      <w:widowControl w:val="0"/>
      <w:spacing w:before="20"/>
      <w:jc w:val="center"/>
      <w:outlineLvl w:val="3"/>
    </w:pPr>
    <w:rPr>
      <w:sz w:val="24"/>
      <w:szCs w:val="24"/>
    </w:rPr>
  </w:style>
  <w:style w:type="paragraph" w:styleId="5">
    <w:name w:val="heading 5"/>
    <w:basedOn w:val="a"/>
    <w:next w:val="a"/>
    <w:link w:val="50"/>
    <w:uiPriority w:val="99"/>
    <w:qFormat/>
    <w:rsid w:val="007F02A2"/>
    <w:pPr>
      <w:keepNext/>
      <w:widowControl w:val="0"/>
      <w:spacing w:before="600" w:after="600"/>
      <w:ind w:firstLine="709"/>
      <w:outlineLvl w:val="4"/>
    </w:pPr>
    <w:rPr>
      <w:color w:val="000000"/>
      <w:sz w:val="28"/>
      <w:szCs w:val="28"/>
    </w:rPr>
  </w:style>
  <w:style w:type="paragraph" w:styleId="6">
    <w:name w:val="heading 6"/>
    <w:basedOn w:val="a"/>
    <w:next w:val="a"/>
    <w:link w:val="60"/>
    <w:uiPriority w:val="99"/>
    <w:qFormat/>
    <w:rsid w:val="007F02A2"/>
    <w:pPr>
      <w:keepNext/>
      <w:widowControl w:val="0"/>
      <w:spacing w:before="20" w:after="360"/>
      <w:ind w:firstLine="669"/>
      <w:jc w:val="both"/>
      <w:outlineLvl w:val="5"/>
    </w:pPr>
    <w:rPr>
      <w:sz w:val="28"/>
      <w:szCs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40">
    <w:name w:val="Заголовок 4 Знак"/>
    <w:link w:val="4"/>
    <w:uiPriority w:val="9"/>
    <w:semiHidden/>
    <w:locked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locked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locked/>
    <w:rPr>
      <w:rFonts w:ascii="Calibri" w:eastAsia="Times New Roman" w:hAnsi="Calibri" w:cs="Times New Roman"/>
      <w:b/>
      <w:bCs/>
    </w:rPr>
  </w:style>
  <w:style w:type="paragraph" w:styleId="a3">
    <w:name w:val="header"/>
    <w:basedOn w:val="a"/>
    <w:link w:val="a4"/>
    <w:uiPriority w:val="99"/>
    <w:rsid w:val="00347FB3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4">
    <w:name w:val="Верхний колонтитул Знак"/>
    <w:link w:val="a3"/>
    <w:uiPriority w:val="99"/>
    <w:semiHidden/>
    <w:locked/>
    <w:rPr>
      <w:rFonts w:cs="Times New Roman"/>
      <w:sz w:val="20"/>
      <w:szCs w:val="20"/>
    </w:rPr>
  </w:style>
  <w:style w:type="paragraph" w:styleId="a5">
    <w:name w:val="footer"/>
    <w:basedOn w:val="a"/>
    <w:link w:val="a6"/>
    <w:uiPriority w:val="99"/>
    <w:rsid w:val="00347FB3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6">
    <w:name w:val="Нижний колонтитул Знак"/>
    <w:link w:val="a5"/>
    <w:uiPriority w:val="99"/>
    <w:semiHidden/>
    <w:locked/>
    <w:rPr>
      <w:rFonts w:cs="Times New Roman"/>
      <w:sz w:val="20"/>
      <w:szCs w:val="20"/>
    </w:rPr>
  </w:style>
  <w:style w:type="character" w:styleId="a7">
    <w:name w:val="page number"/>
    <w:uiPriority w:val="99"/>
    <w:rsid w:val="00F064B2"/>
    <w:rPr>
      <w:rFonts w:cs="Times New Roman"/>
    </w:rPr>
  </w:style>
  <w:style w:type="table" w:styleId="a8">
    <w:name w:val="Table Grid"/>
    <w:basedOn w:val="a1"/>
    <w:uiPriority w:val="99"/>
    <w:rsid w:val="00194C9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ody Text Indent"/>
    <w:basedOn w:val="a"/>
    <w:link w:val="aa"/>
    <w:uiPriority w:val="99"/>
    <w:rsid w:val="00194C95"/>
    <w:pPr>
      <w:ind w:firstLine="360"/>
      <w:jc w:val="both"/>
    </w:pPr>
    <w:rPr>
      <w:sz w:val="28"/>
      <w:szCs w:val="28"/>
    </w:rPr>
  </w:style>
  <w:style w:type="character" w:customStyle="1" w:styleId="aa">
    <w:name w:val="Основной текст с отступом Знак"/>
    <w:link w:val="a9"/>
    <w:uiPriority w:val="99"/>
    <w:semiHidden/>
    <w:locked/>
    <w:rPr>
      <w:rFonts w:cs="Times New Roman"/>
      <w:sz w:val="20"/>
      <w:szCs w:val="20"/>
    </w:rPr>
  </w:style>
  <w:style w:type="paragraph" w:styleId="ab">
    <w:name w:val="Body Text"/>
    <w:basedOn w:val="a"/>
    <w:link w:val="ac"/>
    <w:uiPriority w:val="99"/>
    <w:rsid w:val="007F02A2"/>
    <w:pPr>
      <w:spacing w:after="120"/>
    </w:pPr>
    <w:rPr>
      <w:sz w:val="24"/>
      <w:szCs w:val="24"/>
    </w:rPr>
  </w:style>
  <w:style w:type="character" w:customStyle="1" w:styleId="ac">
    <w:name w:val="Основной текст Знак"/>
    <w:link w:val="ab"/>
    <w:uiPriority w:val="99"/>
    <w:semiHidden/>
    <w:locked/>
    <w:rPr>
      <w:rFonts w:cs="Times New Roman"/>
      <w:sz w:val="20"/>
      <w:szCs w:val="20"/>
    </w:rPr>
  </w:style>
  <w:style w:type="paragraph" w:customStyle="1" w:styleId="ad">
    <w:name w:val="Оюычный"/>
    <w:basedOn w:val="4"/>
    <w:uiPriority w:val="99"/>
    <w:rsid w:val="007F02A2"/>
    <w:pPr>
      <w:framePr w:hSpace="180" w:wrap="auto" w:vAnchor="text" w:hAnchor="page" w:x="1598" w:y="214"/>
    </w:pPr>
    <w:rPr>
      <w:sz w:val="28"/>
      <w:szCs w:val="28"/>
    </w:rPr>
  </w:style>
  <w:style w:type="paragraph" w:styleId="ae">
    <w:name w:val="Block Text"/>
    <w:basedOn w:val="a"/>
    <w:uiPriority w:val="99"/>
    <w:rsid w:val="007F02A2"/>
    <w:pPr>
      <w:ind w:left="426" w:right="423" w:firstLine="425"/>
      <w:jc w:val="both"/>
    </w:pPr>
    <w:rPr>
      <w:sz w:val="28"/>
      <w:szCs w:val="28"/>
    </w:rPr>
  </w:style>
  <w:style w:type="character" w:customStyle="1" w:styleId="af">
    <w:name w:val="СТП"/>
    <w:uiPriority w:val="99"/>
    <w:rsid w:val="007F02A2"/>
    <w:rPr>
      <w:rFonts w:cs="Times New Roman"/>
      <w:sz w:val="28"/>
      <w:szCs w:val="28"/>
    </w:rPr>
  </w:style>
  <w:style w:type="paragraph" w:styleId="2">
    <w:name w:val="Body Text Indent 2"/>
    <w:basedOn w:val="a"/>
    <w:link w:val="20"/>
    <w:uiPriority w:val="99"/>
    <w:rsid w:val="007F02A2"/>
    <w:pPr>
      <w:spacing w:after="120" w:line="480" w:lineRule="auto"/>
      <w:ind w:left="283"/>
    </w:pPr>
    <w:rPr>
      <w:sz w:val="24"/>
      <w:szCs w:val="24"/>
    </w:rPr>
  </w:style>
  <w:style w:type="character" w:customStyle="1" w:styleId="20">
    <w:name w:val="Основной текст с отступом 2 Знак"/>
    <w:link w:val="2"/>
    <w:uiPriority w:val="99"/>
    <w:semiHidden/>
    <w:locked/>
    <w:rPr>
      <w:rFonts w:cs="Times New Roman"/>
      <w:sz w:val="20"/>
      <w:szCs w:val="20"/>
    </w:rPr>
  </w:style>
  <w:style w:type="paragraph" w:styleId="21">
    <w:name w:val="Body Text 2"/>
    <w:basedOn w:val="a"/>
    <w:link w:val="22"/>
    <w:uiPriority w:val="99"/>
    <w:rsid w:val="007F02A2"/>
    <w:pPr>
      <w:spacing w:after="120" w:line="480" w:lineRule="auto"/>
    </w:pPr>
    <w:rPr>
      <w:sz w:val="24"/>
      <w:szCs w:val="24"/>
    </w:rPr>
  </w:style>
  <w:style w:type="character" w:customStyle="1" w:styleId="22">
    <w:name w:val="Основной текст 2 Знак"/>
    <w:link w:val="21"/>
    <w:uiPriority w:val="99"/>
    <w:semiHidden/>
    <w:locked/>
    <w:rPr>
      <w:rFonts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6172</Words>
  <Characters>35187</Characters>
  <Application>Microsoft Office Word</Application>
  <DocSecurity>0</DocSecurity>
  <Lines>293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Введение</vt:lpstr>
    </vt:vector>
  </TitlesOfParts>
  <Company>VC ATF KRGTU</Company>
  <LinksUpToDate>false</LinksUpToDate>
  <CharactersWithSpaces>41277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Введение</dc:title>
  <dc:subject/>
  <dc:creator>Scar</dc:creator>
  <cp:keywords/>
  <dc:description/>
  <cp:lastModifiedBy>admin</cp:lastModifiedBy>
  <cp:revision>2</cp:revision>
  <cp:lastPrinted>2006-03-04T20:15:00Z</cp:lastPrinted>
  <dcterms:created xsi:type="dcterms:W3CDTF">2014-03-09T23:26:00Z</dcterms:created>
  <dcterms:modified xsi:type="dcterms:W3CDTF">2014-03-09T23:26:00Z</dcterms:modified>
</cp:coreProperties>
</file>