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00" w:rsidRDefault="00B1590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Исторические предпосылки</w:t>
      </w:r>
      <w:r>
        <w:br/>
      </w:r>
      <w:r>
        <w:rPr>
          <w:b/>
          <w:bCs/>
        </w:rPr>
        <w:t>2 Решение Земского Собора</w:t>
      </w:r>
      <w:r>
        <w:br/>
      </w:r>
      <w:r>
        <w:rPr>
          <w:b/>
          <w:bCs/>
        </w:rPr>
        <w:t>3 Подготовка Переяславской рады</w:t>
      </w:r>
      <w:r>
        <w:br/>
      </w:r>
      <w:r>
        <w:rPr>
          <w:b/>
          <w:bCs/>
        </w:rPr>
        <w:t>4 Генеральный военный совет в Переяславе</w:t>
      </w:r>
      <w:r>
        <w:br/>
      </w:r>
      <w:r>
        <w:rPr>
          <w:b/>
          <w:bCs/>
        </w:rPr>
        <w:t>5 Последствия Переяславской рады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Переяславская рада </w:t>
      </w:r>
    </w:p>
    <w:p w:rsidR="00997A00" w:rsidRDefault="00B1590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97A00" w:rsidRDefault="00B15901">
      <w:pPr>
        <w:pStyle w:val="a3"/>
      </w:pPr>
      <w:r>
        <w:t>Древняя история Украины</w:t>
      </w:r>
    </w:p>
    <w:p w:rsidR="00997A00" w:rsidRDefault="00B15901">
      <w:pPr>
        <w:pStyle w:val="a3"/>
      </w:pPr>
      <w:r>
        <w:t>Переясла́вская рада — собрание представителей запорожского казачества во главе с Богданом Хмельницким, состоявшееся в январе 1654 г. в Переяславе.</w:t>
      </w:r>
    </w:p>
    <w:p w:rsidR="00997A00" w:rsidRDefault="00B15901">
      <w:pPr>
        <w:pStyle w:val="21"/>
        <w:pageBreakBefore/>
        <w:numPr>
          <w:ilvl w:val="0"/>
          <w:numId w:val="0"/>
        </w:numPr>
      </w:pPr>
      <w:r>
        <w:t>1. Исторические предпосылки</w:t>
      </w:r>
    </w:p>
    <w:p w:rsidR="00997A00" w:rsidRDefault="00B15901">
      <w:pPr>
        <w:pStyle w:val="a3"/>
      </w:pPr>
      <w:r>
        <w:t>Проживавшее в Речи Посполитой русское православное население подвергалось национальному и религиозному гнёту со стороны поляков-католиков. Протест против гнёта выливался в периодически возникающие восстания. В этих условиях Россия выглядела естественным союзником повстанцев. Впервые за помощью к России обратился гетман реестровых казаков Криштоф Косинский, возглавлявший восстание против польской шляхты в 1591—1593 годах. Позже, после отказа Сигизмунда III удовлетворить требования об увеличении реестра, посольство гетмана Петра Сагайдачного во главе с Петром Одинцом просило принять Войско Запорожское в русское подданство.</w:t>
      </w:r>
    </w:p>
    <w:p w:rsidR="00997A00" w:rsidRDefault="00B15901">
      <w:pPr>
        <w:pStyle w:val="a3"/>
      </w:pPr>
      <w:r>
        <w:t>В 1622 году епископ Исаия Копинский предложил русскому правительству принять православное население Украины в российское подданство.</w:t>
      </w:r>
      <w:r>
        <w:br/>
        <w:t>В 1624 году о том же просил митрополит Иов Борецкий</w:t>
      </w:r>
      <w:r>
        <w:rPr>
          <w:position w:val="10"/>
        </w:rPr>
        <w:t>[1]</w:t>
      </w:r>
      <w:r>
        <w:t>.</w:t>
      </w:r>
    </w:p>
    <w:p w:rsidR="00997A00" w:rsidRDefault="00B15901">
      <w:pPr>
        <w:pStyle w:val="a3"/>
      </w:pPr>
      <w:r>
        <w:t>В 1648 году вспыхнуло крупное восстание под руководством Богдана Хмельницкого. Восставшие состояли преимущественно из казаков, а также из мещан и крестьян. Ряд одержанных побед над польским войском позволил им заключить с Варшавой Зборовский мирный договор, предоставивший казакам автономию.</w:t>
      </w:r>
    </w:p>
    <w:p w:rsidR="00997A00" w:rsidRDefault="00B15901">
      <w:pPr>
        <w:pStyle w:val="a3"/>
      </w:pPr>
      <w:r>
        <w:t>Вскоре, однако, война возобновилась на этот раз неудачно для повстанцев, которые потерпели в июне 1651 года тяжёлое поражение под Берестечком. В 1653 году Хмельницкий, видя невозможность победы восстания, обратился к России с просьбой принять Запорожское казачество в её состав.</w:t>
      </w:r>
    </w:p>
    <w:p w:rsidR="00997A00" w:rsidRDefault="00B15901">
      <w:pPr>
        <w:pStyle w:val="a3"/>
      </w:pPr>
      <w:r>
        <w:t>Осенью 1653 г. Земский собор, проходивший в Москве, принял решение о принятии в подданство Русского царя Запорожского казачьего Войска, а 23 октября (2 ноября) 1653 г. русское правительство объявило войну Речи Посполитой.</w:t>
      </w:r>
    </w:p>
    <w:p w:rsidR="00997A00" w:rsidRDefault="00B15901">
      <w:pPr>
        <w:pStyle w:val="21"/>
        <w:pageBreakBefore/>
        <w:numPr>
          <w:ilvl w:val="0"/>
          <w:numId w:val="0"/>
        </w:numPr>
      </w:pPr>
      <w:r>
        <w:t>2. Решение Земского Собора</w:t>
      </w:r>
    </w:p>
    <w:p w:rsidR="00997A00" w:rsidRDefault="00B15901">
      <w:pPr>
        <w:pStyle w:val="a3"/>
      </w:pPr>
      <w:r>
        <w:t>Решение Земского Собора 1653 г.</w:t>
      </w:r>
    </w:p>
    <w:p w:rsidR="00997A00" w:rsidRDefault="00B15901">
      <w:pPr>
        <w:pStyle w:val="a3"/>
      </w:pPr>
      <w:r>
        <w:t>&lt;…&gt;А о гетмане о Богдане Хмельницком и о всем Войске Запорожском бояре и думные люди приговорили, чтоб великий государь царь и великий князь Алексей Михайлович всеа Русии изволил того гетмана Богдана Хмельницкого и все Войско Запорожское з городами их и з землями принять под свою государскую высокую руку для православные християнские веры и святых божиих церквей, потому что паны рада и вся Речь Посполитая на православную християнскую веру и на святые божий церкви восстали и хотят их искоренить, и для того, что они, гетман Богдан Хмельницкой и все Войско Запорожское, присылали к великому государю царю и великому князю Алексею Михайловичю веса Русии бити челом многижда, чтоб он, великий государь, православные християнские веры искоренить и святых божиих церквей разорить гонителем их и клятвопреступником не дал и над ними умилосердился, велел их принята под свою государскую высокую руку. А будет государь их не пожалует, под свою государскую высокую руку принята не изволит, и великий бы государь для православные християнские веры и святых божиих церквей в них вступился, велел их помирит через своих великих послов, чтоб им тот мир был надежен.</w:t>
      </w:r>
    </w:p>
    <w:p w:rsidR="00997A00" w:rsidRDefault="00B15901">
      <w:pPr>
        <w:pStyle w:val="a3"/>
      </w:pPr>
      <w:r>
        <w:t>И по государеву указу, а по их челобитью государевы великие послы в от-ветех паном раде говорили, чтоб король и паны рада междоусобье успокоили, и с черкасы помирились, и православную християнскую веру не гонили, и церквей божиих не отнимали, и неволи им ни в чем не чинили, а ученили б мир по Зборовскому договору.</w:t>
      </w:r>
    </w:p>
    <w:p w:rsidR="00997A00" w:rsidRDefault="00B15901">
      <w:pPr>
        <w:pStyle w:val="a3"/>
      </w:pPr>
      <w:r>
        <w:t>А великий государь его царское величество для православные християнские веры Яну Казимеру королю такую поступку учинит: тем людем, которые в его государском имянованье в прописках объявились, те их вины велит им отдать. И Ян Казимер король и паны рада и то дело поставили ни во что и в миру с черкасы отказали. Да и потому доведетца их принять: в присяге Яна Казимера короля написано, что ему в вере християнской остеретата и защищати, и никакими мерами для веры самому не теснити, и никого на то не попущати. А будет он тое своей присяги не здержит, и он подданных своих от всякия верности и послушанья чинит свободными.</w:t>
      </w:r>
    </w:p>
    <w:p w:rsidR="00997A00" w:rsidRDefault="00B15901">
      <w:pPr>
        <w:pStyle w:val="a3"/>
      </w:pPr>
      <w:r>
        <w:t>И он, Ян Казимер, тое своей присяги не здвржал, и на православную християнскую веру греческого закона востал, и церкви божий многие разорил, а в-ыных униею учинил. И чтоб их не отпустить в подданство турскому салтану или крымскому хану, потому что они стали ныне присягою королевскою вольные люди.</w:t>
      </w:r>
    </w:p>
    <w:p w:rsidR="00997A00" w:rsidRDefault="00B15901">
      <w:pPr>
        <w:pStyle w:val="a3"/>
      </w:pPr>
      <w:r>
        <w:t>И по тому по всему приговорили: гетмана Богдана Хмельницкого и все Войско Запорожское з городами и з землями принять…</w:t>
      </w:r>
    </w:p>
    <w:p w:rsidR="00997A00" w:rsidRDefault="00B15901">
      <w:pPr>
        <w:pStyle w:val="a3"/>
      </w:pPr>
      <w:r>
        <w:t>— Российское законодательство X-XX вв.: в 9 т.</w:t>
      </w:r>
      <w:r>
        <w:br/>
        <w:t>Т.3. Акты Земских соборов. М., Юридическая литература, 1985.</w:t>
      </w:r>
    </w:p>
    <w:p w:rsidR="00997A00" w:rsidRDefault="00B15901">
      <w:pPr>
        <w:pStyle w:val="21"/>
        <w:pageBreakBefore/>
        <w:numPr>
          <w:ilvl w:val="0"/>
          <w:numId w:val="0"/>
        </w:numPr>
      </w:pPr>
      <w:r>
        <w:t>3. Подготовка Переяславской рады</w:t>
      </w:r>
    </w:p>
    <w:p w:rsidR="00997A00" w:rsidRDefault="00B15901">
      <w:pPr>
        <w:pStyle w:val="a3"/>
      </w:pPr>
      <w:r>
        <w:t>Для ведения переговорного процесса между Русским государством и восставшими казаками в Переяславщину из Москвы 9 (19) октября 1653 г. отправилось большое посольство во главе с боярином В.Бутурлиным. В составе московского посольства также были окольничий И.Алферьев, дьяк Л.Лопухин и представители духовенства.</w:t>
      </w:r>
    </w:p>
    <w:p w:rsidR="00997A00" w:rsidRDefault="00B15901">
      <w:pPr>
        <w:pStyle w:val="a3"/>
      </w:pPr>
      <w:r>
        <w:t>Местом проведения генерального военного совета был избран г. Переяслав, куда посольство прибыло 31 декабря 1653 г. (10 января 1654 г.). Б.Хмельницкий вместе с генеральной старшиной прибыл 6 (16) января 1654 г.</w:t>
      </w:r>
    </w:p>
    <w:p w:rsidR="00997A00" w:rsidRDefault="00B15901">
      <w:pPr>
        <w:pStyle w:val="21"/>
        <w:pageBreakBefore/>
        <w:numPr>
          <w:ilvl w:val="0"/>
          <w:numId w:val="0"/>
        </w:numPr>
      </w:pPr>
      <w:r>
        <w:t>4. Генеральный военный совет в Переяславе</w:t>
      </w:r>
    </w:p>
    <w:p w:rsidR="00997A00" w:rsidRDefault="00B15901">
      <w:pPr>
        <w:pStyle w:val="a3"/>
      </w:pPr>
      <w:r>
        <w:t>8 (18) января 1654 г. в Переяславе состоялся старшинский совет запорожского казачества, а со временем — генеральный военный совет. В нём приняли участие представители Киевского, Черниговского, Брацлавского и 5 других казацких полков и жители Переяслава. Не было представителей от мещан (кроме Переяслава) и духовенства.</w:t>
      </w:r>
    </w:p>
    <w:p w:rsidR="00997A00" w:rsidRDefault="00B15901">
      <w:pPr>
        <w:pStyle w:val="a3"/>
      </w:pPr>
      <w:r>
        <w:t>И во второй час того же дня, «собралося великое множество всяких чинов людей, учинили круг пространный про гетмана и про полковников, а потом и сам гетман вышел под бунчуком, а с ним судьи и ясаулы, писарь и все полковники. И стал гетман посреди круга, а ясаул войсковой велел всем молчать». Потом, как все умолкли. Начал речь гетман ко всему народу говорить:</w:t>
      </w:r>
    </w:p>
    <w:p w:rsidR="00997A00" w:rsidRDefault="00B15901">
      <w:pPr>
        <w:pStyle w:val="a3"/>
      </w:pPr>
      <w:r>
        <w:t>Паны полковники, есаулы, сотники и все Войско Запорожское и вся православнии християне! Ведомо то вам всем, как нас Бог освободил из рук врагов, гонящих Церковь Божию и озлобляющих все христианство нашего православия восточного. Что уже шесть лет живем без государя в нашей земле в безпрестанных бранех и кровопролитиях з гонители и враги нашими, хотящими искоренити Церковь Божию, дабы имя русское не помянулось в земле нашей. Что уже велми нам всем докучило, и видим, что нельзя жити нам без царя. Для того ныне собрали есмя Раду, явную всему народу, чтобы есте себе с нами обрали государя из четырех, которого вы хощете. Первый царь есть турский, который многижды через послов своих призывал нас под свою область; вторый — хан крымский; третий — король полский, который, будет сами похочем, и теперь нас еще в прежнюю ласку приняти может; четвертый есть Православный Великия Росии государь, царь и великий князь Алексей Михайлович, всеа Русии самодержец восточной, которого мы уже шесть лет безпрестанными молении нашими себе просим. Тут которого хотите избирайте! Царь турский есть бусурман: всем вам ведомо, как братия наша, православнии християне, греки беду терпят и в каком суть от безбожных утеснении. Крымский хан тож басурман, которого мы по нужди и в дружбу принявши, каковыя нестерпимыя беды приняли есмя. Какое пленение, какое нещадное пролитие крови християнския от полских панов утеснения, — никому вам сказывать ненадобеть, лучше жида и пса, нежели християнина, брата нашего, почитали. А православный христианский великий государь царь восточный есть с нами единого благочестия греческого закона, единого исповедания, едино есмы тело Церкви православием Великой Росии, главу имуще Иисуса Христа. Той великий государь, царь християнский, зжалившися над нестерпимым озлоблением Православныя Церкви в нашей Малой Росии, шестьлетних наших молений безпрестанных не презривши, теперь милостивое свое царское сердце к нам склонивши, своих великих ближних людей к нам с царскою милостию своею прислати изволил, которого естьли со усердием возлюбим, кроме царския высокия руки, благотишнейшаго пристанища не обрящем. А будет кто с нами не согласует теперь, куды хочет — волная дорога.</w:t>
      </w:r>
    </w:p>
    <w:p w:rsidR="00997A00" w:rsidRDefault="00B15901">
      <w:pPr>
        <w:pStyle w:val="a3"/>
      </w:pPr>
      <w:r>
        <w:t>— Воссоединение Украины с Россией. Документы и материалы в трех тт. Т. 3, М., 1954. С. 373.</w:t>
      </w:r>
    </w:p>
    <w:p w:rsidR="00997A00" w:rsidRDefault="00B15901">
      <w:pPr>
        <w:pStyle w:val="a3"/>
        <w:rPr>
          <w:position w:val="10"/>
        </w:rPr>
      </w:pPr>
      <w:r>
        <w:t>К сим словам весь народ возопил: «Волим под царя восточного, православного, крепкою рукою в нашей благочестивой вере умирати, нежели ненавистнику Христову, поганину достати!» Потом полковник переяславской Тетеря, ходячи в кругу, нас на все стороны спрашивал: «Вси ли тако соизволяете?» Рекли весь народ: «Вси единодушно». Потом гетман молвил: «Буди тако! Да Господь Бог наш сукрепит под его царскою крепкою рукою!» А народ по нем, вси единогласно, возопил: «Боже, утверди! Боже укрепи! Чтоб есмы во веки вси едино были!»</w:t>
      </w:r>
      <w:r>
        <w:rPr>
          <w:position w:val="10"/>
        </w:rPr>
        <w:t>[2]</w:t>
      </w:r>
    </w:p>
    <w:p w:rsidR="00997A00" w:rsidRDefault="00997A00">
      <w:pPr>
        <w:pStyle w:val="a3"/>
      </w:pPr>
    </w:p>
    <w:p w:rsidR="00997A00" w:rsidRDefault="00B15901">
      <w:pPr>
        <w:pStyle w:val="a3"/>
      </w:pPr>
      <w:r>
        <w:t>После зачтения царской грамоты гетманом старшина и послы направились в Успенский собор, где духовенство должно было привести их к присяге. Б. Хмельницкий выразил пожелание, чтобы послы первыми принесли присягу от лица царя. Однако, В. Бутурлин отказался присягать от лица царя, заявив, что царь не присягает своим подданным.</w:t>
      </w:r>
    </w:p>
    <w:p w:rsidR="00997A00" w:rsidRDefault="00B15901">
      <w:pPr>
        <w:pStyle w:val="a3"/>
      </w:pPr>
      <w:r>
        <w:t>После чего казаки принесли присягу. Всего в день Переяславской рады присягу принесли 284 человека. От лица царя гетману была вручена грамота и знаки гетманской власти: хоругвь, булава и шапка.</w:t>
      </w:r>
    </w:p>
    <w:p w:rsidR="00997A00" w:rsidRDefault="00B15901">
      <w:pPr>
        <w:pStyle w:val="a3"/>
      </w:pPr>
      <w:r>
        <w:t>После отъезда Бутурлина казацкая старшина с гетманом взялись за выработку условий на каких они хотели бы перейти в подданство московской Руси. В форме прошения («челобития») царю написали список из 11 пунктов (Мартовский статьи), который привезли в Москву в марте 1654 г. Павел Тетеря и войсковой судья Самойло Богданович с товарищами</w:t>
      </w:r>
      <w:r>
        <w:rPr>
          <w:position w:val="10"/>
        </w:rPr>
        <w:t>[3]</w:t>
      </w:r>
      <w:r>
        <w:t>. В Москве послы объявили дополнительные пункты. В результате был рассмотрен договор, включающий 23 статьи.</w:t>
      </w:r>
    </w:p>
    <w:p w:rsidR="00997A00" w:rsidRDefault="00B15901">
      <w:pPr>
        <w:pStyle w:val="a3"/>
      </w:pPr>
      <w:r>
        <w:t>После Переяславской рады представители московского посольства побывали в 177 городах и селениях западной Руси и запорожского войска для принятия присяги от населения на верность царю.</w:t>
      </w:r>
    </w:p>
    <w:p w:rsidR="00997A00" w:rsidRDefault="00B15901">
      <w:pPr>
        <w:pStyle w:val="a3"/>
      </w:pPr>
      <w:r>
        <w:t>Отказалось присягать высшее православное духовенство в Киеве. Часть мещан Переяслава, Киева и Чернобыля были насильно принуждены к присяге казаками. Состоялись выступления против присяги в отдельных поселениях Брацлавского, Уманского, Полтавского и Кропивнянского полков. Неизвестно, присягала ли Запорожская Сечь</w:t>
      </w:r>
      <w:r>
        <w:rPr>
          <w:position w:val="10"/>
        </w:rPr>
        <w:t>[4]</w:t>
      </w:r>
      <w:r>
        <w:t>.</w:t>
      </w:r>
    </w:p>
    <w:p w:rsidR="00997A00" w:rsidRDefault="00B15901">
      <w:pPr>
        <w:pStyle w:val="a3"/>
      </w:pPr>
      <w:r>
        <w:t>Тем не менее, согласно данным московского посольства, присягу дали 127 328 казаков, мещан и вольных войсковых селян (женщины и холопы к присяге не приводились).</w:t>
      </w:r>
    </w:p>
    <w:p w:rsidR="00997A00" w:rsidRDefault="00B15901">
      <w:pPr>
        <w:pStyle w:val="a3"/>
      </w:pPr>
      <w:r>
        <w:t>Отказались присягать из православных лишь сторонники давнего врага Богдана Хмельницкого — Барабаша, у которого он ранее обманом выкрал королевскую грамоту которую использовал как прикрытие для сбора войск. Самого же Барабаша а также ряд представителей казацкой старшины — Брацлавского, Кропивянского, Полтавского, Уманского казацких полков блокировал в Чернобыле и приказал нещадно спаивать и всячески увеселять, дабы они не пожаловались на пропажу польскому королю. Вражда же с Барабашем зародилась из того что Барабаш рассчитывал получить в обмен на использование казаков в войне с Стамбульским Султанатом в интересах польской короны получить некоторые магнатские привилегии и финансовую сумму, чему помешал Богдан Хмельницкий. Всего же сторонников Барабаша набралось около двух-трех сотен, в основном зажиточные представители ближнего круга Барабаша. Как поступил Богдан Хмельницкий с несогласными доподлинно не известно так как в документальных источниках как всех заинтересованных сторон, так и сторонних наблюдателей ничего об их судьбе не известно кроме того что они во время приведения к присяге отказались от имени своих полков её принять. Однако уже 1655 — через три месяца после отказа его руководства Полтавский полк уже упоминается как присягнувший в полном составе. А Брацлавский полк вошёл по Гадячскому договору 1658 года в третий новый суверен Речи Посполитой — Великое княжество Русское. Однако в 1659 году практически в полном составе за исключением старшин на битву при Конотопе не объявился, в остальных же полках также наблюдался недокомплект приведший к набору в них польских наёмников и присоединение к ним «панцирных казаков» католиков и униатов по вероисповеданию. А также вынудивший понести основную нагрузку и потери в данной битве королевские войска, в том числе элитные Краковские гусары потеряли как следует из количества назначенных пенсионов 268 человека. По одной из неакадемических легенд ими командовал полковник пан Станислав Хмелевский — сводный брат Богдана Хмельницкого вместе с которым они учились в иезуитской коллегии. Однако академического подтверждения не новодельного характера данная легенда не находит.</w:t>
      </w:r>
    </w:p>
    <w:p w:rsidR="00997A00" w:rsidRDefault="00B15901">
      <w:pPr>
        <w:pStyle w:val="21"/>
        <w:pageBreakBefore/>
        <w:numPr>
          <w:ilvl w:val="0"/>
          <w:numId w:val="0"/>
        </w:numPr>
      </w:pPr>
      <w:r>
        <w:t>5. Последствия Переяславской рады</w:t>
      </w:r>
    </w:p>
    <w:p w:rsidR="00997A00" w:rsidRDefault="00B15901">
      <w:pPr>
        <w:pStyle w:val="a3"/>
      </w:pPr>
      <w:r>
        <w:t>Марка в честь 300-летия Переяславской рады, 1954</w:t>
      </w:r>
    </w:p>
    <w:p w:rsidR="00997A00" w:rsidRDefault="00B15901">
      <w:pPr>
        <w:pStyle w:val="a3"/>
      </w:pPr>
      <w:r>
        <w:t>В результате Переяславской Рады и последовавшей за ней русско-польской войны, часть православного населения Речи Посполитой, присоединившись к Русскому царству, избавилась от национального и религиозного угнетения.</w:t>
      </w:r>
    </w:p>
    <w:p w:rsidR="00997A00" w:rsidRDefault="00B15901">
      <w:pPr>
        <w:pStyle w:val="a3"/>
      </w:pPr>
      <w:r>
        <w:t>Для России соглашение привело к приобретению части земель Западной Руси (включая город Киев), что оправдывало титул российских царей, — государь Всея Руси. Московская Русь становилась собирателем земель со славянским православным населением.</w:t>
      </w:r>
    </w:p>
    <w:p w:rsidR="00997A00" w:rsidRDefault="00B15901">
      <w:pPr>
        <w:pStyle w:val="a3"/>
      </w:pPr>
      <w:r>
        <w:t>Для Речи Посполитой это соглашение стало началом процессов распада и расчленения, приведших в итоге к полной потере независимости в 1795 г.</w:t>
      </w:r>
    </w:p>
    <w:p w:rsidR="00997A00" w:rsidRDefault="00B15901">
      <w:pPr>
        <w:pStyle w:val="a3"/>
      </w:pPr>
      <w:r>
        <w:t>Второе Переяславское соглашение было заключено 27 октября 1659 г. между Юрием Хмельницким, сыном Богдана Хмельницкого, и представителями русского царя. Это соглашение ограничило самостоятельность гетманов и было следствием перехода Выговского на сторону Речи Посполитой.</w:t>
      </w:r>
    </w:p>
    <w:p w:rsidR="00997A00" w:rsidRDefault="00B15901">
      <w:pPr>
        <w:pStyle w:val="a3"/>
      </w:pPr>
      <w:r>
        <w:t>С 300-летнего расстояния о событиях того времени русский историк Гумилёв, Лев Николаевич написал:</w:t>
      </w:r>
    </w:p>
    <w:p w:rsidR="00997A00" w:rsidRDefault="00B15901">
      <w:pPr>
        <w:pStyle w:val="a3"/>
      </w:pPr>
      <w:r>
        <w:t>…первостепенное значение имела единная суперэтническая принадлежность России и Украины, массовая поддержка «своих», единоверцев. Об это ощущение единства, как волны о скалу, разбивались рациональные планы волевых, умных искателей власти. Два близких этноса — русский и украинский — соединились не благодаря, а вопреки политической ситуации, поскольку народное «волим» или «не волим» неизменно ломало те инициативы, которые не соответствовали логике этногенеза. Лев Гумилев, «От Руси к России»</w:t>
      </w:r>
      <w:r>
        <w:rPr>
          <w:position w:val="10"/>
        </w:rPr>
        <w:t>[5]</w:t>
      </w:r>
      <w:r>
        <w:t>.</w:t>
      </w:r>
    </w:p>
    <w:p w:rsidR="00997A00" w:rsidRDefault="00997A00">
      <w:pPr>
        <w:pStyle w:val="a3"/>
      </w:pPr>
    </w:p>
    <w:p w:rsidR="00997A00" w:rsidRDefault="00B1590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97A00" w:rsidRDefault="00B1590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Пётр Толочко. «Переяславская рада — исторический выбор украинского народа»</w:t>
      </w:r>
    </w:p>
    <w:p w:rsidR="00997A00" w:rsidRDefault="00B1590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Воссоединение Украины с Россией. Документы и материалы в трех тт. Т. 3, М., 1954. С. 373.</w:t>
      </w:r>
    </w:p>
    <w:p w:rsidR="00997A00" w:rsidRDefault="00B1590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Ригельман А. И. "Летописное повествование о Малой России</w:t>
      </w:r>
    </w:p>
    <w:p w:rsidR="00997A00" w:rsidRDefault="00B1590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В. А. Смолий, В. С. Степанков. Украинская национальная революция XVII ст. (1648—1676 гг.). — Киев: «Альтернативы», 1999. — С. 182 (укр.)</w:t>
      </w:r>
    </w:p>
    <w:p w:rsidR="00997A00" w:rsidRDefault="00B15901">
      <w:pPr>
        <w:pStyle w:val="a3"/>
        <w:numPr>
          <w:ilvl w:val="0"/>
          <w:numId w:val="1"/>
        </w:numPr>
        <w:tabs>
          <w:tab w:val="left" w:pos="707"/>
        </w:tabs>
      </w:pPr>
      <w:r>
        <w:t>ISBN 5-17-012201-2| Эта точка зрения Гумилева подробно поддерживается обширным текстом в книге</w:t>
      </w:r>
    </w:p>
    <w:p w:rsidR="00997A00" w:rsidRDefault="00B15901">
      <w:pPr>
        <w:pStyle w:val="a3"/>
        <w:spacing w:after="0"/>
      </w:pPr>
      <w:r>
        <w:t>Источник: http://ru.wikipedia.org/wiki/Переяславская_рада</w:t>
      </w:r>
      <w:bookmarkStart w:id="0" w:name="_GoBack"/>
      <w:bookmarkEnd w:id="0"/>
    </w:p>
    <w:sectPr w:rsidR="00997A0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901"/>
    <w:rsid w:val="00997A00"/>
    <w:rsid w:val="00B15901"/>
    <w:rsid w:val="00C4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9AEF0-5BEA-4CFA-B3B7-2B892518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2186</Words>
  <Characters>12466</Characters>
  <Application>Microsoft Office Word</Application>
  <DocSecurity>0</DocSecurity>
  <Lines>103</Lines>
  <Paragraphs>29</Paragraphs>
  <ScaleCrop>false</ScaleCrop>
  <Company>diakov.net</Company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2014-08-13T10:42:00Z</dcterms:created>
  <dcterms:modified xsi:type="dcterms:W3CDTF">2014-08-13T10:42:00Z</dcterms:modified>
</cp:coreProperties>
</file>