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67" w:rsidRDefault="00C97567" w:rsidP="005549C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5549C6">
        <w:rPr>
          <w:b/>
          <w:bCs/>
          <w:color w:val="000000"/>
          <w:sz w:val="28"/>
          <w:szCs w:val="28"/>
        </w:rPr>
        <w:t>Персонифицированный учет в системе государственного социального страхования</w:t>
      </w:r>
    </w:p>
    <w:p w:rsidR="005549C6" w:rsidRP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 1 января 2003 г. вступил в силу Закон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Республики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Беларусь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от 06.01.1999 № 230-З «Об индивидуальном (персонифицированном) учете в системе государственного социального страхования» (с изменениями и дополнениями по состоянию на 24.07.2009) (далее - Закон). Его основной задачей является упрощение порядка и ускорение процедуры назначения пенсий застрахованным гражданам.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Для реализации Закона создана база данных о стаже работы и доходах застрахованных лиц за период с 01.01.2003. Это означает, что реализующий право на пенсию гражданин уже не собирает справки, необходимые для назначения пенсии, в тех организациях, где он работал с 01.01.2003, самостоятельно. По запросам органов, назначающих пенсию, из индивидуального лицевого счета застрахованного лица в системе персонифицированного учета сведения формируются автоматически и передаются в управления по труду, занятости и социальной защите для своевременного назначения пенсии.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Преимущество системы персонифицированного учета уже ощутили те граждане, которым назначалась пенсия в период действия Закона. Однако для этого необходима слаженная работа кадровой службы и бухгалтерии. В том случае, если работники этих служб своевременно представляют сведения о приеме на работу, увольнении, выплатах, на которые начислены страховые взносы, взносы на профессиональное пенсионное страхование, и перечисляют средства, то проблем при формировании документов для оформления пенсии не возникает.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Для того чтобы убедиться в достоверности представляемых работодателями данных о стаже и заработке, застрахованное лицо в соответствии со ст. 9 Закона имеет право получать в органах, осуществляющих персонифицированный учет, информацию, содержащуюся в его индивидуальном лицевом счете.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Для этого гражданину необходимо обратиться в органы Фонда социальной защиты населения Министерства труда и социальной защиты Республики Беларусь (далее - Фонд), предъявить свидетельство социального страхования, паспорт и заполнить заявление установленного образца. Отметим, что можно обращаться как в районный отдел Фонда по месту жительства гражданина или по месту постановки на учет в качестве плательщика страховых взносов работодателя, так и в Минское городское управление Фонда. Там гражданин получит сведения из своего индивидуального лицевого счета за период работы с 1 января 2003 г. и сможет проконтролировать правильность представленных работодателями данных о стаже и заработке, которые будут использованы при реализации его права на пенсию.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В соответствии со ст. 10 Закона плательщики страховых взносов обязаны:</w:t>
      </w:r>
    </w:p>
    <w:p w:rsidR="00C97567" w:rsidRPr="005549C6" w:rsidRDefault="00C97567" w:rsidP="005549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представлять в органы Фонда сведения, необходимые для ведения персонифицированного учета;</w:t>
      </w:r>
    </w:p>
    <w:p w:rsidR="00C97567" w:rsidRPr="005549C6" w:rsidRDefault="00C97567" w:rsidP="005549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получать в органах, осуществляющих персонифицированный учет, свидетельства социального страхования, а также при необходимости их дубликаты и выдавать под роспись застрахованным лицам;</w:t>
      </w:r>
    </w:p>
    <w:p w:rsidR="00C97567" w:rsidRPr="005549C6" w:rsidRDefault="00C97567" w:rsidP="005549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представлять по требованию застрахованного лица сведения о нем, переданные в органы, осуществляющие персонифицированный учет.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Плательщики страховых взносов со среднесписочной численностью работников 10 и более человек представляют документы персонифицированного учета в виде электронных документов, заверенных электронной цифровой подписью (ЭДПУ). В г. Минске плательщики имеют возможность передачи ЭДПУ по каналам связи без посещения районного отдела Фонда. С этой целью был создан корпоративный портал Фонда*. Работа в портале обеспечивает удаленный, безопасный и достоверный обмен информацией и электронными документами через Интернет непосредственно с рабочего места специалиста бухгалтерской (кадровой) службы организации.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Постановлением Совета Министров Республики Беларусь от 31.03.2009 № 398 внесены изменения и дополнения в Правила индивидуального (персонифицированного) учета застрахованных лиц в системе государственного социального страхования:</w:t>
      </w:r>
    </w:p>
    <w:p w:rsidR="00C97567" w:rsidRPr="005549C6" w:rsidRDefault="00C97567" w:rsidP="005549C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ПУ-1 «Анкета застрахованного лица» (регистрация) заполняется и представляется плательщиком страховых взносов в соответствии с данными, содержащимися в паспорте гражданина Республики Беларусь, виде на жительство в Республике Беларусь или удостоверении беженца (см. приложение 1 к статье).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«Регистрация» представляется в орган Фонда в течение 5 рабочих дней со дня принятия на работу физического лица, не имеющего свидетельства социального страхования.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«Изменение анкетных данных» представляется в орган Фонда в течение 5 рабочих дней со дня предъявления застрахованным лицом работодателю документа, удостоверяющего личность, подтверждающего факт изменения анкетных данных. Застрахованное лицо, в свою очередь, обязано в течение месяца со дня получения документа, удостоверяющего личность, с измененными анкетными данными предъявить его работодателю для заполнения формы ПУ-1 (тип формы «Изменение анкетных данных»). Застрахованное лицо, временно не работающее, может в течение месяца со дня получения документа, удостоверяющего личность, подтверждающего факт изменения анкетных данных, представить в орган Фонда по месту жительства форму ПУ-1 (тип формы «Изменение анкетных данных»).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«Восстановление свидетельства социального страхования» представляется в орган Фонда при утере свидетельства социального страхования, его непригодности и других аналогичных случаях в течение 5 рабочих дней со дня письменного обращения застрахованного лица к работодателю. Застрахованное лицо, временно не работающее, может представить в орган Фонда по месту жительства форму ПУ-1 (тип формы «Восстановление свидетельства социального страхования») для получения нового свидетельства социального страхования.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ПУ-2 «Сведения о приеме и увольнении» заполняется и представляется работодателем на основании приказов (распоряжений) о приеме на работу и увольнении с работы по застрахованным лицам, работающим по трудовому договору (см. приложение 2 к статье).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«Исходная» представляется работодателем один раз в квартал в течение месяца, следующего за отчетным кварталом. По застрахованным лицам, принятым и (или) уволенным с работы в текущем квартале и реализующим в этом квартале свое право на назначение пенсии (перерасчет назначенной пенсии, перевод с одного вида пенсии на другой), форма ПУ-2 (тип формы «Исходная») представляется в течение 10 дней со дня подачи застрахованным лицом соответствующего заявления работодателю в орган по труду, занятости и социальной защите, в орган Фонда.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Типы форм «Отменяющая» и «Корректирующая» представляется при возникновении необходимости.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ПУ-3 «Индивидуальные сведения» (о начислении, уплате обязательных страховых взносов, специальном стаже) заполняется и представляется плательщиком страховых взносов на основании документов бухгалтерского учета и иных документов о начислении, уплате обязательных страховых взносов, специальном стаже.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«Исходная» представляется в орган Фонда плательщиком страховых взносов один раз в год в течение квартала, следующего за отчетным годом, и содержит сведения, относящиеся к отчетному периоду.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Типы форм «Отменяющая» и «Корректирующая» представляется при возникновении необходимости.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«Назначение пенсии» представляется в течение 10 дней со дня подачи застрахованным лицом заявления о назначении пенсии (перерасчете назначенной пенсии, переводе с одного вида пенсии на другой) работодателю, в орган по труду, занятости и социальной защите, в орган Фонда.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ПУ-6 «Индивидуальные сведения на профессиональное пенсионное страхование» заполняется и представляется страхователем на основании документов бухгалтерского учета и иных документов о начислении, уплате взносов на профессиональное пенсионное страхование, профессиональном стаже.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«Исходная» представляется в орган Фонда страхователем один раз в год в течение квартала, следующего за отчетным годом, и содержит сведения, относящиеся к отчетному периоду.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Типы форм «Отменяющая» и «Корректирующая» представляется при возникновении необходимости.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 «Назначение пенсии» представляется в течение 10 дней со дня подачи застрахованным лицом заявления о назначении (перерасчете) профессиональной пенсии либо пенсии по возрасту за работу с особыми условиями труда или за выслугу лет в орган Фонда, работодателю, в орган по труду, занятости и социальной защите.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Для назначения пенсии форма ПУ-3 (в определенных случаях ПУ-6) представляется в течение 10 дней со дня подачи застрахованным лицом заявления о назначении пенсии (перерасчете назначенной пенсии, переводе с одного вида пенсии на другой).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В случае снятия с учета в органах Фонда плательщика страховых взносов в связи с его ликвидацией (прекращением деятельности) формы ПУ-2, ПУ-3, ПУ-6 представляются плательщиком страховых взносов в течение 30 рабочих дней со дня подачи в регистрирующий орган документов, необходимых для начала процедуры ликвидации юридического лица (прекращения деятельности индивидуального предпринимателя), в соответствии с Положением о ликвидации (прекращении деятельности) субъектов хозяйствования, утвержденным Декретом Президента Республики Беларусь от 16.01.2009 № 1 «О государственной регистрации и ликвидации (прекращении деятельности) субъектов хозяйствования».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Обращаем ваше внимание на то, что при выполнении указанных требований бухгалтерскими и кадровыми службами сведения для назначения пенсии застрахованному лицу формируются своевременно, а в случае непредставления документов персонифицированного учета у работников данного плательщика могут возникнуть трудности при назначении пенсии.</w:t>
      </w:r>
    </w:p>
    <w:p w:rsidR="00C97567" w:rsidRPr="005549C6" w:rsidRDefault="00C97567" w:rsidP="00554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 xml:space="preserve">Корпоративный портал Фонда находится по адресу: </w:t>
      </w:r>
      <w:r w:rsidR="005549C6" w:rsidRPr="00256613">
        <w:rPr>
          <w:color w:val="000000"/>
          <w:sz w:val="28"/>
          <w:szCs w:val="28"/>
        </w:rPr>
        <w:t>https://portal.ssf.gov.by</w:t>
      </w:r>
    </w:p>
    <w:p w:rsidR="005549C6" w:rsidRP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549C6">
        <w:rPr>
          <w:b/>
          <w:bCs/>
          <w:color w:val="000000"/>
          <w:sz w:val="28"/>
          <w:szCs w:val="28"/>
        </w:rPr>
        <w:t>Приложение 1</w:t>
      </w:r>
    </w:p>
    <w:p w:rsid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ПУ-1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АНКЕТА ЗАСТРАХОВАННОГО ЛИЦА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</w:t>
      </w:r>
      <w:r w:rsidR="005549C6">
        <w:rPr>
          <w:color w:val="000000"/>
          <w:sz w:val="28"/>
          <w:szCs w:val="28"/>
        </w:rPr>
        <w:t xml:space="preserve"> 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х регистрация</w:t>
      </w:r>
      <w:r w:rsidR="005549C6">
        <w:rPr>
          <w:color w:val="000000"/>
          <w:sz w:val="28"/>
          <w:szCs w:val="28"/>
        </w:rPr>
        <w:t xml:space="preserve"> 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изменение анкетных данных</w:t>
      </w:r>
      <w:r w:rsidR="005549C6">
        <w:rPr>
          <w:color w:val="000000"/>
          <w:sz w:val="28"/>
          <w:szCs w:val="28"/>
        </w:rPr>
        <w:t xml:space="preserve"> 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восстановление свидетельства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Фамилия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Петров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Имя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Петр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Отчество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Петрович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Пол х мужской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женский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Гражданство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белорус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Дата рождения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1 января 1980 г.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Место рождения: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город (село, дер.)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Колядичи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район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Минский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область (край, республика)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Минская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страна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Беларусь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Данные документа, удостоверяющего личность: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серия МР номер 0105522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Дата выдачи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16 января 2000 г.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Идентификационный номер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3010180А000РВ1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Наименование государственного органа, выдавшего документ, удостоверяющий личность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Минским РУВД Минской области __________</w:t>
      </w:r>
      <w:r w:rsidR="005549C6">
        <w:rPr>
          <w:color w:val="000000"/>
          <w:sz w:val="28"/>
          <w:szCs w:val="28"/>
        </w:rPr>
        <w:t>_</w:t>
      </w:r>
      <w:r w:rsidRPr="005549C6">
        <w:rPr>
          <w:color w:val="000000"/>
          <w:sz w:val="28"/>
          <w:szCs w:val="28"/>
        </w:rPr>
        <w:t>____________________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Сведения, указанные в ранее выданном свидетельстве социального страхования (заполняются при</w:t>
      </w:r>
      <w:r w:rsidR="005549C6" w:rsidRP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изменении анкетных данных и восстановлении свидетельства социального страхования)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Страховой номер _____________________________________________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Фамилия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Имя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Отчество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Дата рождения ___ ___________ _____ г.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Место жительства: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индекс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адрес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Телефоны: служебный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,домашний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Дата заполнения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1 января 1980 г.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Личная подпись застрахованного лица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Петров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Руководитель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Сидоров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С.С.Сидоров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(подпись)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(инициалы, фамилия)</w:t>
      </w:r>
    </w:p>
    <w:p w:rsidR="00C97567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М.П.</w:t>
      </w:r>
    </w:p>
    <w:p w:rsid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549C6" w:rsidRP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5549C6">
        <w:rPr>
          <w:b/>
          <w:bCs/>
          <w:color w:val="000000"/>
          <w:sz w:val="28"/>
          <w:szCs w:val="28"/>
        </w:rPr>
        <w:t>Приложение 2</w:t>
      </w:r>
    </w:p>
    <w:p w:rsid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Форма ПУ-2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СВЕДЕНИЯ О ПРИЕМЕ И УВОЛЬНЕНИИ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Тип формы</w:t>
      </w:r>
      <w:r w:rsidR="005549C6">
        <w:rPr>
          <w:color w:val="000000"/>
          <w:sz w:val="28"/>
          <w:szCs w:val="28"/>
        </w:rPr>
        <w:t xml:space="preserve"> 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х исходная</w:t>
      </w:r>
      <w:r w:rsidR="005549C6">
        <w:rPr>
          <w:color w:val="000000"/>
          <w:sz w:val="28"/>
          <w:szCs w:val="28"/>
        </w:rPr>
        <w:t xml:space="preserve"> 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корректирующая</w:t>
      </w:r>
      <w:r w:rsidR="005549C6">
        <w:rPr>
          <w:color w:val="000000"/>
          <w:sz w:val="28"/>
          <w:szCs w:val="28"/>
        </w:rPr>
        <w:t xml:space="preserve"> 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отменяющая</w:t>
      </w:r>
      <w:r w:rsidR="005549C6">
        <w:rPr>
          <w:color w:val="000000"/>
          <w:sz w:val="28"/>
          <w:szCs w:val="28"/>
        </w:rPr>
        <w:t xml:space="preserve"> 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Учетный номер плательщика 100000001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Наименование работодателя общество с ограниченной ответственностью «А»</w:t>
      </w:r>
    </w:p>
    <w:p w:rsidR="00C97567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Кварталы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Год</w:t>
      </w:r>
    </w:p>
    <w:p w:rsidR="005549C6" w:rsidRP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5"/>
        <w:gridCol w:w="1468"/>
        <w:gridCol w:w="484"/>
        <w:gridCol w:w="484"/>
        <w:gridCol w:w="484"/>
        <w:gridCol w:w="483"/>
        <w:gridCol w:w="437"/>
        <w:gridCol w:w="15"/>
        <w:gridCol w:w="483"/>
        <w:gridCol w:w="483"/>
        <w:gridCol w:w="483"/>
        <w:gridCol w:w="483"/>
        <w:gridCol w:w="483"/>
        <w:gridCol w:w="483"/>
        <w:gridCol w:w="483"/>
        <w:gridCol w:w="234"/>
      </w:tblGrid>
      <w:tr w:rsidR="005549C6" w:rsidRPr="005549C6">
        <w:trPr>
          <w:trHeight w:val="165"/>
          <w:tblCellSpacing w:w="-8" w:type="dxa"/>
          <w:jc w:val="center"/>
        </w:trPr>
        <w:tc>
          <w:tcPr>
            <w:tcW w:w="1791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pct"/>
            <w:gridSpan w:val="6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Кварталы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49C6" w:rsidRPr="005549C6">
        <w:trPr>
          <w:trHeight w:val="180"/>
          <w:tblCellSpacing w:w="-8" w:type="dxa"/>
          <w:jc w:val="center"/>
        </w:trPr>
        <w:tc>
          <w:tcPr>
            <w:tcW w:w="1791" w:type="pct"/>
            <w:gridSpan w:val="2"/>
            <w:vMerge w:val="restar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Отчетный</w:t>
            </w:r>
          </w:p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период: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49C6" w:rsidRPr="005549C6">
        <w:trPr>
          <w:tblCellSpacing w:w="-8" w:type="dxa"/>
          <w:jc w:val="center"/>
        </w:trPr>
        <w:tc>
          <w:tcPr>
            <w:tcW w:w="1791" w:type="pct"/>
            <w:gridSpan w:val="2"/>
            <w:vMerge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249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7567" w:rsidRPr="005549C6">
        <w:trPr>
          <w:tblCellSpacing w:w="-8" w:type="dxa"/>
          <w:jc w:val="center"/>
        </w:trPr>
        <w:tc>
          <w:tcPr>
            <w:tcW w:w="1028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020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Страховой номер</w:t>
            </w: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Отношения, регулируемые Трудовым кодексом Республики Беларусь (код)*</w:t>
            </w:r>
          </w:p>
        </w:tc>
        <w:tc>
          <w:tcPr>
            <w:tcW w:w="995" w:type="pct"/>
            <w:gridSpan w:val="5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Дата приема на работу</w:t>
            </w: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Дата увольнения с работы</w:t>
            </w:r>
          </w:p>
        </w:tc>
      </w:tr>
      <w:tr w:rsidR="00C97567" w:rsidRPr="005549C6">
        <w:trPr>
          <w:tblCellSpacing w:w="-8" w:type="dxa"/>
          <w:jc w:val="center"/>
        </w:trPr>
        <w:tc>
          <w:tcPr>
            <w:tcW w:w="1028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Петров Петр Петрович</w:t>
            </w:r>
          </w:p>
        </w:tc>
        <w:tc>
          <w:tcPr>
            <w:tcW w:w="1020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3010180А000РВ1</w:t>
            </w: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01 </w:t>
            </w:r>
          </w:p>
        </w:tc>
        <w:tc>
          <w:tcPr>
            <w:tcW w:w="995" w:type="pct"/>
            <w:gridSpan w:val="5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 01.09.2009</w:t>
            </w: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7567" w:rsidRPr="005549C6">
        <w:trPr>
          <w:tblCellSpacing w:w="-8" w:type="dxa"/>
          <w:jc w:val="center"/>
        </w:trPr>
        <w:tc>
          <w:tcPr>
            <w:tcW w:w="1028" w:type="pct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Петров Петр Петрович</w:t>
            </w:r>
          </w:p>
        </w:tc>
        <w:tc>
          <w:tcPr>
            <w:tcW w:w="1020" w:type="pct"/>
            <w:gridSpan w:val="2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3010180А000РВ1</w:t>
            </w: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01 </w:t>
            </w:r>
          </w:p>
        </w:tc>
        <w:tc>
          <w:tcPr>
            <w:tcW w:w="995" w:type="pct"/>
            <w:gridSpan w:val="5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gridSpan w:val="4"/>
            <w:shd w:val="clear" w:color="auto" w:fill="FFFFFF"/>
          </w:tcPr>
          <w:p w:rsidR="00C97567" w:rsidRPr="005549C6" w:rsidRDefault="00C97567" w:rsidP="005549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549C6">
              <w:rPr>
                <w:color w:val="000000"/>
                <w:sz w:val="20"/>
                <w:szCs w:val="20"/>
              </w:rPr>
              <w:t>31.09.2009</w:t>
            </w:r>
          </w:p>
        </w:tc>
      </w:tr>
    </w:tbl>
    <w:p w:rsidR="005549C6" w:rsidRDefault="005549C6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*Трудовые отношения, основанные на трудовом договоре (код - 01); отношения, основанные на членстве (участии) в организациях любых организационно-правовых форм (код - 02).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Дата заполнения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1 октября 2009 г.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Руководитель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Сидоров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С.С.Сидоров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Заполнил Емельянов Е.Е.Емельянов</w:t>
      </w:r>
    </w:p>
    <w:p w:rsid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(подпись)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(инициалы, фамилия)</w:t>
      </w:r>
      <w:r w:rsidR="005549C6">
        <w:rPr>
          <w:color w:val="000000"/>
          <w:sz w:val="28"/>
          <w:szCs w:val="28"/>
        </w:rPr>
        <w:t xml:space="preserve"> </w:t>
      </w:r>
      <w:r w:rsidRPr="005549C6">
        <w:rPr>
          <w:color w:val="000000"/>
          <w:sz w:val="28"/>
          <w:szCs w:val="28"/>
        </w:rPr>
        <w:t>(подпись) (инициалы, фамилия)</w:t>
      </w:r>
    </w:p>
    <w:p w:rsidR="00C97567" w:rsidRPr="005549C6" w:rsidRDefault="00C97567" w:rsidP="00554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t>М.П.</w:t>
      </w:r>
    </w:p>
    <w:p w:rsidR="00C97567" w:rsidRPr="005549C6" w:rsidRDefault="00C97567" w:rsidP="005549C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549C6">
        <w:rPr>
          <w:color w:val="000000"/>
          <w:sz w:val="28"/>
          <w:szCs w:val="28"/>
        </w:rPr>
        <w:br w:type="page"/>
      </w:r>
      <w:r w:rsidRPr="005549C6">
        <w:rPr>
          <w:b/>
          <w:bCs/>
          <w:color w:val="000000"/>
          <w:sz w:val="28"/>
          <w:szCs w:val="28"/>
        </w:rPr>
        <w:t>С</w:t>
      </w:r>
      <w:r w:rsidR="009D26E9">
        <w:rPr>
          <w:b/>
          <w:bCs/>
          <w:color w:val="000000"/>
          <w:sz w:val="28"/>
          <w:szCs w:val="28"/>
        </w:rPr>
        <w:t>писок использованных источников</w:t>
      </w:r>
    </w:p>
    <w:p w:rsidR="00C97567" w:rsidRPr="005549C6" w:rsidRDefault="00C97567" w:rsidP="005549C6">
      <w:pPr>
        <w:tabs>
          <w:tab w:val="left" w:pos="397"/>
        </w:tabs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/ Минск « Беларусь» 1997.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Декрет Президента Республики Беларусь от 26 июля 1999 г. N 29 «О дополнительных мерах по совершенствованию трудовых отношений, укреплению трудовой и исполнительской дисциплины» (Национальный реестр правовых актов Республики Беларусь, 06.08.1999, N 58, рег. № 1/512 от 28.07.1999) (с учетом изменений, внесенных Указом Президента Республики Беларусь от 27.02.2002 № 145; Декретами Президента Республики Беларусь от 04.04.2002 N 10; 30.08.2002 № 22). ЮРИДИЧЕСКАЯ БАЗА «ЮСИАС» 2008г.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Указ Президента Республики Беларусь от 12 апреля 2000 г. № 180 «О порядке применения Декрета Президента Республики Беларусь от 26.07.1999г. №29» (Национальный реестр правовых актов Республики Беларусь, 21.04.2000, N 37, рег. № 1/1164 от 14.04.2000) (с учетом изменений, внесенных Указами Президента Республики Беларусь от 23.08.2005 № 392, рег. № 1/6727 от 24.08.2005; 02.06.2006 № 369, рег. № 1/7644 от 05.06.2006). ЮРИДИЧЕСКАЯ БАЗА «ЮСИАС» 2008г.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года. ЮРИДИЧЕСКАЯ БАЗА «ЮСИАС» 2008г.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Комментарий к Трудовому кодексу Республики Беларусь. Под ред. Василевича Г.А. Издательство Амалфея. / 2003. – 1120с.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Трудовое право: Учебник / В.И. Семенков, В.Н. Артемова, Г.А. Василевич и др.; Под общ. ред. Семенкова В.И. / Мн.; Амалфея, 2001 - 592с.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kern w:val="28"/>
          <w:sz w:val="28"/>
          <w:szCs w:val="28"/>
        </w:rPr>
        <w:t>Трудовое право: Учебник / В.И. Семенков; Под общ. ред. Семенкова В.И. / Мн.; Амалфея, 2002 - 672с.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sz w:val="28"/>
          <w:szCs w:val="28"/>
        </w:rPr>
        <w:t>Трудовое и социальное право: Учебник/под общей редакцией В.И. Семенкова. Мн.: Амалфея, 1999.-664с.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sz w:val="28"/>
          <w:szCs w:val="28"/>
        </w:rPr>
        <w:t>Трудовое право: Учебник/В.И Семенков, Г.А. Василевич Г.Б. Шишко и др.; Под общ. ред. В.И. Семенкова. – 3-е изд.; перераб. и доп. – Мн.: Амалфея, 2006с.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sz w:val="28"/>
          <w:szCs w:val="28"/>
        </w:rPr>
        <w:t>Трудовое право Республики Беларусь: Практическое пособие / Важенкова Т.Н. – Мн.: УП «Молодежное», 2003.</w:t>
      </w:r>
    </w:p>
    <w:p w:rsidR="00C97567" w:rsidRPr="005549C6" w:rsidRDefault="00C97567" w:rsidP="005549C6">
      <w:pPr>
        <w:numPr>
          <w:ilvl w:val="0"/>
          <w:numId w:val="2"/>
        </w:numPr>
        <w:tabs>
          <w:tab w:val="left" w:pos="39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5549C6">
        <w:rPr>
          <w:color w:val="000000"/>
          <w:sz w:val="28"/>
          <w:szCs w:val="28"/>
        </w:rPr>
        <w:t>Трудовое право Республики Беларусь, Краткое изложение курса / В.А. Круглов. – Мн.: Дикта 2004. – 75с.</w:t>
      </w:r>
      <w:bookmarkStart w:id="0" w:name="_GoBack"/>
      <w:bookmarkEnd w:id="0"/>
    </w:p>
    <w:sectPr w:rsidR="00C97567" w:rsidRPr="005549C6" w:rsidSect="005549C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8B" w:rsidRDefault="00DC618B">
      <w:r>
        <w:separator/>
      </w:r>
    </w:p>
  </w:endnote>
  <w:endnote w:type="continuationSeparator" w:id="0">
    <w:p w:rsidR="00DC618B" w:rsidRDefault="00DC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8B" w:rsidRDefault="00DC618B">
      <w:r>
        <w:separator/>
      </w:r>
    </w:p>
  </w:footnote>
  <w:footnote w:type="continuationSeparator" w:id="0">
    <w:p w:rsidR="00DC618B" w:rsidRDefault="00DC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567" w:rsidRPr="005549C6" w:rsidRDefault="004B167B" w:rsidP="00BF1B01">
    <w:pPr>
      <w:pStyle w:val="a4"/>
      <w:framePr w:wrap="auto" w:vAnchor="text" w:hAnchor="margin" w:xAlign="right" w:y="1"/>
      <w:rPr>
        <w:rStyle w:val="a6"/>
        <w:sz w:val="28"/>
        <w:szCs w:val="28"/>
      </w:rPr>
    </w:pPr>
    <w:r>
      <w:rPr>
        <w:rStyle w:val="a6"/>
        <w:noProof/>
        <w:sz w:val="28"/>
        <w:szCs w:val="28"/>
      </w:rPr>
      <w:t>1</w:t>
    </w:r>
  </w:p>
  <w:p w:rsidR="00C97567" w:rsidRDefault="00C97567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">
    <w:nsid w:val="2B5AE2E6"/>
    <w:multiLevelType w:val="multilevel"/>
    <w:tmpl w:val="57A8A22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3848742E"/>
    <w:multiLevelType w:val="hybridMultilevel"/>
    <w:tmpl w:val="952C683E"/>
    <w:lvl w:ilvl="0" w:tplc="92A8AB8C">
      <w:numFmt w:val="bullet"/>
      <w:lvlText w:val=""/>
      <w:lvlJc w:val="left"/>
      <w:pPr>
        <w:tabs>
          <w:tab w:val="num" w:pos="1984"/>
        </w:tabs>
        <w:ind w:left="1984" w:hanging="12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77771"/>
    <w:rsid w:val="00256613"/>
    <w:rsid w:val="00302AD8"/>
    <w:rsid w:val="004B167B"/>
    <w:rsid w:val="005549C6"/>
    <w:rsid w:val="005E7BF7"/>
    <w:rsid w:val="006A1760"/>
    <w:rsid w:val="00763BAE"/>
    <w:rsid w:val="009D26E9"/>
    <w:rsid w:val="00AD3425"/>
    <w:rsid w:val="00AD501C"/>
    <w:rsid w:val="00BF1B01"/>
    <w:rsid w:val="00C97567"/>
    <w:rsid w:val="00D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4A2F9-33A1-4BD9-AE34-7DFEB91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a7">
    <w:name w:val="footer"/>
    <w:basedOn w:val="a"/>
    <w:link w:val="a8"/>
    <w:uiPriority w:val="99"/>
    <w:rsid w:val="005549C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554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ПЕРСОНИФИЦИРОВАННЫЙ УЧЕТ В СИСТЕМЕ ГОСУДАРСТВЕН-НОГО СОЦИАЛЬНОГО СТРАХОВАНИЯ</vt:lpstr>
    </vt:vector>
  </TitlesOfParts>
  <Company>Microsoft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ПЕРСОНИФИЦИРОВАННЫЙ УЧЕТ В СИСТЕМЕ ГОСУДАРСТВЕН-НОГО СОЦИАЛЬНОГО СТРАХОВАНИЯ</dc:title>
  <dc:subject/>
  <dc:creator>Admin</dc:creator>
  <cp:keywords/>
  <dc:description/>
  <cp:lastModifiedBy>admin</cp:lastModifiedBy>
  <cp:revision>2</cp:revision>
  <dcterms:created xsi:type="dcterms:W3CDTF">2014-03-06T17:23:00Z</dcterms:created>
  <dcterms:modified xsi:type="dcterms:W3CDTF">2014-03-06T17:23:00Z</dcterms:modified>
</cp:coreProperties>
</file>