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DD4" w:rsidRPr="00F10966" w:rsidRDefault="005C2DD4" w:rsidP="005C2DD4">
      <w:pPr>
        <w:spacing w:before="120"/>
        <w:jc w:val="center"/>
        <w:rPr>
          <w:b/>
          <w:bCs/>
          <w:sz w:val="32"/>
          <w:szCs w:val="32"/>
        </w:rPr>
      </w:pPr>
      <w:r w:rsidRPr="00F10966">
        <w:rPr>
          <w:b/>
          <w:bCs/>
          <w:sz w:val="32"/>
          <w:szCs w:val="32"/>
        </w:rPr>
        <w:t>Перспективы устойчивого развития Бразилии</w:t>
      </w:r>
    </w:p>
    <w:p w:rsidR="005C2DD4" w:rsidRPr="00F10966" w:rsidRDefault="005C2DD4" w:rsidP="005C2DD4">
      <w:pPr>
        <w:spacing w:before="120"/>
        <w:jc w:val="center"/>
        <w:rPr>
          <w:sz w:val="28"/>
          <w:szCs w:val="28"/>
        </w:rPr>
      </w:pPr>
      <w:r w:rsidRPr="00F10966">
        <w:rPr>
          <w:sz w:val="28"/>
          <w:szCs w:val="28"/>
        </w:rPr>
        <w:t>Реферат по дисциплине «Концепции устойчивого развития»</w:t>
      </w:r>
    </w:p>
    <w:p w:rsidR="005C2DD4" w:rsidRPr="00F10966" w:rsidRDefault="005C2DD4" w:rsidP="005C2DD4">
      <w:pPr>
        <w:spacing w:before="120"/>
        <w:jc w:val="center"/>
        <w:rPr>
          <w:sz w:val="28"/>
          <w:szCs w:val="28"/>
        </w:rPr>
      </w:pPr>
      <w:r w:rsidRPr="00F10966">
        <w:rPr>
          <w:sz w:val="28"/>
          <w:szCs w:val="28"/>
        </w:rPr>
        <w:t>Кафедра: социально-гуманитарных наук</w:t>
      </w:r>
    </w:p>
    <w:p w:rsidR="005C2DD4" w:rsidRPr="00F10966" w:rsidRDefault="005C2DD4" w:rsidP="005C2DD4">
      <w:pPr>
        <w:spacing w:before="120"/>
        <w:jc w:val="center"/>
        <w:rPr>
          <w:sz w:val="28"/>
          <w:szCs w:val="28"/>
        </w:rPr>
      </w:pPr>
      <w:r w:rsidRPr="00F10966">
        <w:rPr>
          <w:sz w:val="28"/>
          <w:szCs w:val="28"/>
        </w:rPr>
        <w:t>Выполнил студент 3 курса группы МК-№.342</w:t>
      </w:r>
    </w:p>
    <w:p w:rsidR="005C2DD4" w:rsidRPr="00F10966" w:rsidRDefault="005C2DD4" w:rsidP="005C2DD4">
      <w:pPr>
        <w:spacing w:before="120"/>
        <w:jc w:val="center"/>
        <w:rPr>
          <w:sz w:val="28"/>
          <w:szCs w:val="28"/>
        </w:rPr>
      </w:pPr>
      <w:r w:rsidRPr="00F10966">
        <w:rPr>
          <w:sz w:val="28"/>
          <w:szCs w:val="28"/>
        </w:rPr>
        <w:t>Российский Государственный Гидрометеорологический университет (РГГМУ)</w:t>
      </w:r>
    </w:p>
    <w:p w:rsidR="005C2DD4" w:rsidRPr="00F10966" w:rsidRDefault="005C2DD4" w:rsidP="005C2DD4">
      <w:pPr>
        <w:spacing w:before="120"/>
        <w:jc w:val="center"/>
        <w:rPr>
          <w:sz w:val="28"/>
          <w:szCs w:val="28"/>
        </w:rPr>
      </w:pPr>
      <w:r w:rsidRPr="00F10966">
        <w:rPr>
          <w:sz w:val="28"/>
          <w:szCs w:val="28"/>
        </w:rPr>
        <w:t>Санкт-Петербург 2007 г.</w:t>
      </w:r>
    </w:p>
    <w:p w:rsidR="005C2DD4" w:rsidRPr="00F10966" w:rsidRDefault="005C2DD4" w:rsidP="005C2DD4">
      <w:pPr>
        <w:spacing w:before="120"/>
        <w:jc w:val="center"/>
        <w:rPr>
          <w:sz w:val="28"/>
          <w:szCs w:val="28"/>
        </w:rPr>
      </w:pPr>
      <w:r w:rsidRPr="00F10966">
        <w:rPr>
          <w:sz w:val="28"/>
          <w:szCs w:val="28"/>
        </w:rPr>
        <w:t>Введение</w:t>
      </w:r>
    </w:p>
    <w:p w:rsidR="005C2DD4" w:rsidRPr="00FD4B28" w:rsidRDefault="005C2DD4" w:rsidP="005C2DD4">
      <w:pPr>
        <w:spacing w:before="120"/>
        <w:ind w:firstLine="567"/>
        <w:jc w:val="both"/>
      </w:pPr>
      <w:r w:rsidRPr="00FD4B28">
        <w:t>Бразилия — крупнейшая страна Латинской Америки. По размеру территории она уступает только РФ, США, КНР и Канаде, обладает крупными запасами более 30 видов минерального сырья. По многим социально-экономическим признакам Бразилия относится к развивающимся странам, но занимает среди них особое место. Обладая большим экономическим потенциалом и довольно высоким уровнем экономического развития, она входит в число новых индустриальных стран.</w:t>
      </w:r>
    </w:p>
    <w:p w:rsidR="005C2DD4" w:rsidRDefault="005C2DD4" w:rsidP="005C2DD4">
      <w:pPr>
        <w:spacing w:before="120"/>
        <w:ind w:firstLine="567"/>
        <w:jc w:val="both"/>
      </w:pPr>
      <w:r w:rsidRPr="00FD4B28">
        <w:t>Бразилия — самый крупный из субрегионов Латинской Америки, и в нем ярко проявляются многие черты, свойственные всему региону. Бразилия — одна из наиболее богатых природными ресурсами стран мира.</w:t>
      </w:r>
    </w:p>
    <w:p w:rsidR="005C2DD4" w:rsidRPr="00FD4B28" w:rsidRDefault="005C2DD4" w:rsidP="005C2DD4">
      <w:pPr>
        <w:spacing w:before="120"/>
        <w:ind w:firstLine="567"/>
        <w:jc w:val="both"/>
      </w:pPr>
      <w:r w:rsidRPr="00FD4B28">
        <w:t>Здесь добывают около 50 видов минерального сырья, особенно рудного. Страна занимает одно из ведущих мест по площади обрабатываемых земель. Огромны ее водные, в том числе гидроэнергетические, лесные ресурсы. Все это создает очень благоприятные предпосылки для экономического развития Бразилия входит в “первую пятерку” стран мира по численности населения, которое ежегодно возрастает на 3 млн. человек. Это тоже благоприятствует экономическому развитию, но в то же время обостряет проблемы занятости,</w:t>
      </w:r>
      <w:r>
        <w:t xml:space="preserve"> </w:t>
      </w:r>
      <w:r w:rsidRPr="00FD4B28">
        <w:t>“ложной урбанизации” и др.</w:t>
      </w:r>
    </w:p>
    <w:p w:rsidR="005C2DD4" w:rsidRPr="00FD4B28" w:rsidRDefault="005C2DD4" w:rsidP="005C2DD4">
      <w:pPr>
        <w:spacing w:before="120"/>
        <w:ind w:firstLine="567"/>
        <w:jc w:val="both"/>
      </w:pPr>
      <w:r w:rsidRPr="00FD4B28">
        <w:t>А так как моя тема называется «Перспективы устойчивого развития Бразилии», то следует отметить следующее..Возникает вопрос, каковы перспективы роста бразильской экономики на среднесрочный и долгосрочный периоды? Следует сказать, от чего зависят консолидация экономики и ее стабильность на долгие годы вперед: от экономической активности, капиталовложений и уровня занятости, без которых, в числе других факторов, будет невозможно устранить социальные недуги, в первую очередь крайние формы бедности и неравенство в распределении национального дохода.</w:t>
      </w:r>
    </w:p>
    <w:p w:rsidR="005C2DD4" w:rsidRPr="00FD4B28" w:rsidRDefault="005C2DD4" w:rsidP="005C2DD4">
      <w:pPr>
        <w:spacing w:before="120"/>
        <w:ind w:firstLine="567"/>
        <w:jc w:val="both"/>
      </w:pPr>
      <w:r w:rsidRPr="00FD4B28">
        <w:t>Существуют три важнейшие цели нынешнего правительства и бразильского общества, а именно:</w:t>
      </w:r>
    </w:p>
    <w:p w:rsidR="005C2DD4" w:rsidRPr="00FD4B28" w:rsidRDefault="005C2DD4" w:rsidP="005C2DD4">
      <w:pPr>
        <w:spacing w:before="120"/>
        <w:ind w:firstLine="567"/>
        <w:jc w:val="both"/>
      </w:pPr>
      <w:r w:rsidRPr="00FD4B28">
        <w:t>а) эффективность производства, от которой зависит стабильное экономическое развитие;</w:t>
      </w:r>
    </w:p>
    <w:p w:rsidR="005C2DD4" w:rsidRPr="00FD4B28" w:rsidRDefault="005C2DD4" w:rsidP="005C2DD4">
      <w:pPr>
        <w:spacing w:before="120"/>
        <w:ind w:firstLine="567"/>
        <w:jc w:val="both"/>
      </w:pPr>
      <w:r w:rsidRPr="00FD4B28">
        <w:t>б) личные свободы и справедливость для всех в соответствии с принципами правого демократического государства;</w:t>
      </w:r>
    </w:p>
    <w:p w:rsidR="005C2DD4" w:rsidRPr="00FD4B28" w:rsidRDefault="005C2DD4" w:rsidP="005C2DD4">
      <w:pPr>
        <w:spacing w:before="120"/>
        <w:ind w:firstLine="567"/>
        <w:jc w:val="both"/>
      </w:pPr>
      <w:r w:rsidRPr="00FD4B28">
        <w:t>в) устойчивое снижение уровня бедности и устранение неравенства.</w:t>
      </w:r>
    </w:p>
    <w:p w:rsidR="005C2DD4" w:rsidRDefault="005C2DD4" w:rsidP="005C2DD4">
      <w:pPr>
        <w:spacing w:before="120"/>
        <w:ind w:firstLine="567"/>
        <w:jc w:val="both"/>
      </w:pPr>
      <w:r w:rsidRPr="00FD4B28">
        <w:t>Решение этих задач зависит от продвижения вперед в трех макроэкономических, двух микроэкономических и в шести «структурных» сферах. Эти сферы я и буду рассматривать.</w:t>
      </w:r>
    </w:p>
    <w:p w:rsidR="005C2DD4" w:rsidRDefault="005C2DD4" w:rsidP="005C2DD4">
      <w:pPr>
        <w:spacing w:before="120"/>
        <w:ind w:firstLine="567"/>
        <w:jc w:val="both"/>
      </w:pPr>
      <w:bookmarkStart w:id="0" w:name="1004000-A-101"/>
      <w:bookmarkEnd w:id="0"/>
      <w:r w:rsidRPr="00FD4B28">
        <w:t>БРАЗИЛИЯ, Федеративная Республика Бразилия, крупнейшее по площади и численности населения государство в Южной Америке. Бразилия на севере граничит с заморским департаментом Франции Гвианой, Суринамом, Гайаной, Венесуэлой и Колумбией; на западе – с Перу; на юго-западе – с Боливией, Парагваем, Аргентиной и Уругваем. На востоке Бразилия омывается Атлантическим океаном. Длина береговой линии от границы с Гвианой до границы с Уругваем – 6840 км.</w:t>
      </w:r>
    </w:p>
    <w:p w:rsidR="005C2DD4" w:rsidRDefault="005C2DD4" w:rsidP="005C2DD4">
      <w:pPr>
        <w:spacing w:before="120"/>
        <w:ind w:firstLine="567"/>
        <w:jc w:val="both"/>
      </w:pPr>
      <w:bookmarkStart w:id="1" w:name="1004000-L-102"/>
      <w:bookmarkEnd w:id="1"/>
      <w:r w:rsidRPr="00FD4B28">
        <w:t>1.</w:t>
      </w:r>
      <w:r>
        <w:t xml:space="preserve"> </w:t>
      </w:r>
      <w:r w:rsidRPr="00FD4B28">
        <w:t>ПРИРОДА</w:t>
      </w:r>
    </w:p>
    <w:p w:rsidR="005C2DD4" w:rsidRDefault="005C2DD4" w:rsidP="005C2DD4">
      <w:pPr>
        <w:spacing w:before="120"/>
        <w:ind w:firstLine="567"/>
        <w:jc w:val="both"/>
      </w:pPr>
      <w:bookmarkStart w:id="2" w:name="1004000-L-103"/>
      <w:bookmarkEnd w:id="2"/>
      <w:r w:rsidRPr="00FD4B28">
        <w:t>1.1 Рельеф местности</w:t>
      </w:r>
    </w:p>
    <w:p w:rsidR="005C2DD4" w:rsidRPr="00FD4B28" w:rsidRDefault="005C2DD4" w:rsidP="005C2DD4">
      <w:pPr>
        <w:spacing w:before="120"/>
        <w:ind w:firstLine="567"/>
        <w:jc w:val="both"/>
      </w:pPr>
      <w:bookmarkStart w:id="3" w:name="1004000-L-104"/>
      <w:bookmarkEnd w:id="3"/>
      <w:r w:rsidRPr="00FD4B28">
        <w:t>Атлантическая прибрежная равнина. Вдоль Атлантического побережья простирается прибрежная равнина, которая сильно сужается в пределах штатов Рио-де-Жанейро и Эспириту-Санту, где уступы Бразильского нагорья подходят близко к океану. Северная часть прибрежной равнины тянется от штата Риу-Гранди-ду-Норти до Эспириту-Санту, а южная часть занимает побережье штатов Санта-Катарина и Риу-Гранди-ду-Сул. Переход от равнины к нагорью постепенный на крайнем севере, в южных районах становится более резким. Со стороны океана береговая равнина окаймлена песчаными пляжами, лагунами и болотами. Немногочисленные удобные естественные гавани находятся там, где горы подступают к самому берегу. Наглядным примером служит гавань Рио-де-Жанейро – бухта Гуанабара. Порт Сантус был искусственно создан на плохо дренированной прибрежной низменности.</w:t>
      </w:r>
    </w:p>
    <w:p w:rsidR="005C2DD4" w:rsidRPr="00FD4B28" w:rsidRDefault="005C2DD4" w:rsidP="005C2DD4">
      <w:pPr>
        <w:spacing w:before="120"/>
        <w:ind w:firstLine="567"/>
        <w:jc w:val="both"/>
      </w:pPr>
      <w:r w:rsidRPr="00FD4B28">
        <w:t>Ширина прибрежной равнины – от 80 км на юге до менее 16 км на севере. На участке от Рио-де-Жанейро до Риу-Гранди-ду-Норти прослеживается узкая полоса с плосковершинными столовыми останцами высотой от 45 до 150 м, сложенными субгоризонтально залегающими пластами песчаников. К западу от этой полосы поднимается край нагорья, местами до 900 м над у.м. К югу от штата Баия осадочный покров прибрежной равнины местами прорван гранитными останцами, подобными знаменитой горе Пан-ди-Асукар (букв. – «сахарная голова») над бухтой Гуанабара в Рио-де-Жанейро. Плодородные красноцветные почвы развиты в дельтах рек Риу-Доси и Жекитиньонья и у подножий гранитных останцов, где накопились продукты выветривания коренных пород; в этих местностях почти 400 лет выращиваются хлопчатник, табак, какао и сахарный тростник.</w:t>
      </w:r>
    </w:p>
    <w:p w:rsidR="005C2DD4" w:rsidRPr="00FD4B28" w:rsidRDefault="005C2DD4" w:rsidP="005C2DD4">
      <w:pPr>
        <w:spacing w:before="120"/>
        <w:ind w:firstLine="567"/>
        <w:jc w:val="both"/>
      </w:pPr>
      <w:bookmarkStart w:id="4" w:name="1004000-L-105"/>
      <w:bookmarkEnd w:id="4"/>
      <w:r w:rsidRPr="00FD4B28">
        <w:t>Бассейн Амазонки. Бóльшую часть Северной Бразилии занимает водосборный бассейн р.Амазонки и ее крупных притоков Токантинс, Шингу, Тапажос, Мадейра, Пурус, Журуа, Жапура и Риу-Негру. Это самая большая низменность земного шара, занимающая площадь 1,8 млн. кв. км, одна из наименее населенных и наименее освоенных территорий. На западе эта низменность наиболее широкая – до 1290 км с севера на юг, она сильно сужается у города Сантарен, где расстояние между Гвианским и Бразильским нагорьями составляет всего 240 км. Ниже впадения р.Шингу низменность снова сильно расширяется, там же начинается устье Амазонки. Реки бассейна Амазонки выносят в океан в среднем за год более 1 млрд. т илисто-песчаных наносов, однако из-за тектонического погружения в приустьевой зоне река не может создать обширную дельту, и в устье образовался остров Маражо, сложенный аллювием. Мутные желтые воды Амазонки прослеживаются в Атлантическом океане на расстоянии до 300 км от устья. На режим Амазонки влияют морские приливные волны, которые достигают высоты 5 м и распространяются вверх по реке на 1400 км, заливая низкие поймы – игапó.</w:t>
      </w:r>
    </w:p>
    <w:p w:rsidR="005C2DD4" w:rsidRPr="00FD4B28" w:rsidRDefault="005C2DD4" w:rsidP="005C2DD4">
      <w:pPr>
        <w:spacing w:before="120"/>
        <w:ind w:firstLine="567"/>
        <w:jc w:val="both"/>
      </w:pPr>
      <w:r w:rsidRPr="00FD4B28">
        <w:t>На основной реке и ее притоках бывают наводнения, приводящие к затоплению зоны шириной до 80 км. Однако, как правило, паводки распространяются вдоль русел рек, а между ними возвышаются междуречья, покрытые древесной или травянистой растительностью, которые никогда не затопляются. Полноводность Амазонки объясняется тем, что ее северные и южные притоки находятся в разных полушариях; соответственно, паводки приходятся на разные времена года: на правых притоках – с октября по апрель (летний сезон в Южном полушарии), на левых – с апреля по октябрь (летний сезон в Северном полушарии). Соответственно, сезонные колебания стока на Амазонке сглажены. Средний годовой сток этой реки составляет примерно 7 тыс. куб. км – ок. 15% годового стока всех рек Земли. Амазонка судоходна на всем своем протяжении в пределах Бразилии и далее вверх по течению до города Икитос в Перу, на расстоянии 3700 км от Атлантического океана.(1)</w:t>
      </w:r>
    </w:p>
    <w:p w:rsidR="005C2DD4" w:rsidRPr="00FD4B28" w:rsidRDefault="005C2DD4" w:rsidP="005C2DD4">
      <w:pPr>
        <w:spacing w:before="120"/>
        <w:ind w:firstLine="567"/>
        <w:jc w:val="both"/>
      </w:pPr>
      <w:bookmarkStart w:id="5" w:name="1004000-L-106"/>
      <w:bookmarkEnd w:id="5"/>
      <w:r w:rsidRPr="00FD4B28">
        <w:t>Гвианское нагорье в морфоструктурном плане является северным продолжением Бразильского нагорья, но отделено от него Амазонской низменностью. Гвианское нагорье занимает самую северную часть Бразилии. Его вершины – гора Ла-Неблина (3014 м) на границе с Венесуэлой и гора Рорайма (2772 м) на стыке границ Бразилии, Венесуэлы и Гайаны. В штате Амапа разрабатываются месторождения марганца.</w:t>
      </w:r>
    </w:p>
    <w:p w:rsidR="005C2DD4" w:rsidRPr="00FD4B28" w:rsidRDefault="005C2DD4" w:rsidP="005C2DD4">
      <w:pPr>
        <w:spacing w:before="120"/>
        <w:ind w:firstLine="567"/>
        <w:jc w:val="both"/>
      </w:pPr>
      <w:bookmarkStart w:id="6" w:name="1004000-L-107"/>
      <w:bookmarkEnd w:id="6"/>
      <w:r w:rsidRPr="00FD4B28">
        <w:t>Бразильское нагорье. Почти всю южную половину Бразилии занимает обширное Бразильское нагорье. Там сосредоточена бóльшая часть самых плодородных земель и самых ценных полезных ископаемых. Восточный край нагорья, к востоку от р.Парана, густо населен. Малонаселенные засушливые внутренние районы нагорья, включая бассейн р.Сан-Франсиску, называются сертанами (sertão). Восточная окраина нагорья к северу от Рио-де-Жанейро имеет ступенчатое строение: крутые скалы, обращенные склонами к океану, возвышаются грядами, одна над другой. К югу от Рио-де-Жанейро уступ нагорья достигает большой высоты и производит внушительное впечатление, представая в виде массивной стены. Она называется Большим уступом, а на отдельных участках – Серра-Жерал, Серра-ду-Мар, Серра-ду-Паранапиакаба и др. Далее в глубь страны параллельно берегу и краю уступа простирается ряд массивных горных хребтов. Самые высокие из них – Серра-да-Мантикейра, Серра-ди-Капарао с вершиной Бандейра (2890 м). В пределах хребта Серра-ду-Эспиньясу в центральной части штата Минас-Жерайс сосредоточены богатейшие в стране запасы полезных ископаемых. Гребень уступа местами прорезан долинами рек Жекитиньонья, Риу-Доси и Параиба, из них только по плоскодонной долине Риу-Доси легко проникнуть во внутренние районы страны. Долина р.Параиба простирается почти параллельно берегу океана, и к ней приурочены железная и автомобильная дороги, соединяющие Рио-де-Жанейро и Сан-Паулу.(2)</w:t>
      </w:r>
    </w:p>
    <w:p w:rsidR="005C2DD4" w:rsidRPr="00FD4B28" w:rsidRDefault="005C2DD4" w:rsidP="005C2DD4">
      <w:pPr>
        <w:spacing w:before="120"/>
        <w:ind w:firstLine="567"/>
        <w:jc w:val="both"/>
      </w:pPr>
      <w:r w:rsidRPr="00FD4B28">
        <w:t>На юго-западе Бразильского нагорья р.Парана и ее притоки пересекают очень плоскую поверхность лавового плато Параны. Здесь р.Парана и ее приток Игуасу текут в широких неглубоких долинах, врезанных в древние субгоризонтально залегающие толщи диабазов. Эти реки падают с края плато, образуя громадные водопады Гуаира, или Сети-Кедас (на границе Бразилии и Парагвая), и Игуасу (на стыке границ Бразилии, Аргентины и Парагвая), которые относятся к числу высочайших в мире.</w:t>
      </w:r>
    </w:p>
    <w:p w:rsidR="005C2DD4" w:rsidRPr="00FD4B28" w:rsidRDefault="005C2DD4" w:rsidP="005C2DD4">
      <w:pPr>
        <w:spacing w:before="120"/>
        <w:ind w:firstLine="567"/>
        <w:jc w:val="both"/>
      </w:pPr>
      <w:r w:rsidRPr="00FD4B28">
        <w:t>Далее к западу в штатах Мату-Гросу, Мату-Гросу-ду-Сул и Гояс преобладают обширные столовые плато на высотах между 600 и 1200 м. Малочисленное местное население до сих пор продолжает процесс первичного освоения территории. Основное занятие – животноводство, хотя в прошлом здесь время от времени добывались полезные ископаемые, в основном золото и алмазы. К северу от столовых плато простираются тропические леса Амазонской низменности, а на юго-западе штата Мату-Гросу-ду-Сул крутой уступ горной цепи Серра-да-Бодокена возвышается над низменностями бассейна р.Парагвай.</w:t>
      </w:r>
    </w:p>
    <w:p w:rsidR="005C2DD4" w:rsidRDefault="005C2DD4" w:rsidP="005C2DD4">
      <w:pPr>
        <w:spacing w:before="120"/>
        <w:ind w:firstLine="567"/>
        <w:jc w:val="both"/>
      </w:pPr>
      <w:bookmarkStart w:id="7" w:name="1004000-L-108"/>
      <w:bookmarkEnd w:id="7"/>
      <w:r w:rsidRPr="00FD4B28">
        <w:t>Пантанал. Небольшой участок бассейна р.Парагвай, расположенный на западе штата Мату-Гросу-ду-Сул и на юге штата Мату-Гросу, представляет собой обширную впадину Пантанал, которая используется для выпаса скота. Сюда регулярно отгоняют таких неприхотливых животных, как зебу. Природные условия этого района весьма контрастны. Наводнения во влажный летний сезон чередуются с зимними засухами. В затопляемых частях Пантанала грасленды отличаются лучшими кормовыми ресурсами, а в более возвышенных районах в составе растительности преобладают грубые злаки и кустарники, пригодные лишь для выпаса самых нетребовательных пород скота. Главный город Пантанала Корумба, порт в верхнем течении р.Парагвай, связан железной дорогой с Сан-Паулу. Это самый западный конечный пункт железнодорожного сообщения в Бразилии.</w:t>
      </w:r>
    </w:p>
    <w:p w:rsidR="005C2DD4" w:rsidRPr="00FD4B28" w:rsidRDefault="005C2DD4" w:rsidP="005C2DD4">
      <w:pPr>
        <w:spacing w:before="120"/>
        <w:ind w:firstLine="567"/>
        <w:jc w:val="both"/>
      </w:pPr>
      <w:bookmarkStart w:id="8" w:name="1004000-L-109"/>
      <w:bookmarkEnd w:id="8"/>
      <w:r w:rsidRPr="00FD4B28">
        <w:t xml:space="preserve">1.2 Климат </w:t>
      </w:r>
    </w:p>
    <w:p w:rsidR="005C2DD4" w:rsidRPr="00FD4B28" w:rsidRDefault="005C2DD4" w:rsidP="005C2DD4">
      <w:pPr>
        <w:spacing w:before="120"/>
        <w:ind w:firstLine="567"/>
        <w:jc w:val="both"/>
      </w:pPr>
      <w:r w:rsidRPr="00FD4B28">
        <w:t>Бразилии менее разнообразен, чем ее рельеф. Хотя Бразилия – тропическая страна, в ней мало районов, неблагоприятных для постоянного проживания – чересчур жарких, чересчур влажных или с одинаковыми температурами.</w:t>
      </w:r>
    </w:p>
    <w:p w:rsidR="005C2DD4" w:rsidRPr="00FD4B28" w:rsidRDefault="005C2DD4" w:rsidP="005C2DD4">
      <w:pPr>
        <w:spacing w:before="120"/>
        <w:ind w:firstLine="567"/>
        <w:jc w:val="both"/>
      </w:pPr>
      <w:r w:rsidRPr="00FD4B28">
        <w:t>В пределах Амазонской низменности среднее годовое количество осадков – 1800–2300 мм, они выпадают преимущественно в виде ливней, характерна постоянная высокая влажность воздуха. Однако здесь не бывает жары. Например, в Сантарене, расположенном немного южнее экватора, максимальная зарегистрированная температура 36</w:t>
      </w:r>
      <w:r w:rsidRPr="00FD4B28">
        <w:t> С, а минимальная 18</w:t>
      </w:r>
      <w:r w:rsidRPr="00FD4B28">
        <w:t></w:t>
      </w:r>
      <w:r w:rsidRPr="00FD4B28">
        <w:t>С. Зимой холодные воздушные массы (фриажен) временами проникают в Амазонский бассейн с юга, принося с собой прохладную погоду с ливнями.</w:t>
      </w:r>
    </w:p>
    <w:p w:rsidR="005C2DD4" w:rsidRPr="00FD4B28" w:rsidRDefault="005C2DD4" w:rsidP="005C2DD4">
      <w:pPr>
        <w:spacing w:before="120"/>
        <w:ind w:firstLine="567"/>
        <w:jc w:val="both"/>
      </w:pPr>
      <w:r w:rsidRPr="00FD4B28">
        <w:t>Наиболее засушливы крайние северо-восточные районы Бразилии, получившие название каатинга. Там выпадает меньше всего осадков (в среднем 500–650 мм в год). Кроме того, режим осадков резко различается по годам. Так, например, в период 1835–1935 более половины лет отмечались экстремальные отклонения в обе стороны от указанного диапазона. Возделывание земель в таких условиях ставит фермеров на грань банкротства, так как посевы часто страдают от избыточного или недостаточного увлажнения.</w:t>
      </w:r>
    </w:p>
    <w:p w:rsidR="005C2DD4" w:rsidRPr="00FD4B28" w:rsidRDefault="005C2DD4" w:rsidP="005C2DD4">
      <w:pPr>
        <w:spacing w:before="120"/>
        <w:ind w:firstLine="567"/>
        <w:jc w:val="both"/>
      </w:pPr>
      <w:r w:rsidRPr="00FD4B28">
        <w:t>Вдоль Атлантической прибрежной равнины и Большого уступа преобладает тропический влажный климат. На побережье в Салвадоре круглый год держатся высокие температуры и выпадают обильные осадки, но далее к югу зимы становятся холоднее и несколько суше, хотя летние периоды остаются жаркими и влажными. В Рио-де-Жанейро средняя температура самого теплого месяца (февраля) – 26</w:t>
      </w:r>
      <w:r w:rsidRPr="00FD4B28">
        <w:t></w:t>
      </w:r>
      <w:r w:rsidRPr="00FD4B28">
        <w:t>С, а самого холодного (июля) – 20</w:t>
      </w:r>
      <w:r w:rsidRPr="00FD4B28">
        <w:t></w:t>
      </w:r>
      <w:r w:rsidRPr="00FD4B28">
        <w:t>С. Европейцам и североамериканцам нелегко переносить такой климат не столько из-за жары, сколько из-за высокой относительной влажности в прибрежных районах (особенно в январе).</w:t>
      </w:r>
    </w:p>
    <w:p w:rsidR="005C2DD4" w:rsidRPr="00FD4B28" w:rsidRDefault="005C2DD4" w:rsidP="005C2DD4">
      <w:pPr>
        <w:spacing w:before="120"/>
        <w:ind w:firstLine="567"/>
        <w:jc w:val="both"/>
      </w:pPr>
      <w:r w:rsidRPr="00FD4B28">
        <w:t>На Бразильском нагорье лето теплое и влажное, а зимы прохладные и сухие. В целом здесь температуры не столь высоки, как в прибрежных районах и в Амазонии, а осадки выпадают в форме ливней только на больших высотах. В горах близ Большого уступа средние годовые суммы осадков превышают 1800 мм, сезонные колебания температур более резкие: летом до начала влажного сезона до 38</w:t>
      </w:r>
      <w:r w:rsidRPr="00FD4B28">
        <w:t> С (при средних значениях 28–30</w:t>
      </w:r>
      <w:r w:rsidRPr="00FD4B28">
        <w:t> С), средние зимние температуры составляют 19–26</w:t>
      </w:r>
      <w:r w:rsidRPr="00FD4B28">
        <w:t> С в зависимости от расстояния до экватора. Выделяется сухой летний сезон продолжительностью от 1 до 5 месяцев, когда выпадает менее 50 мм осадков. В этот период деревья сбрасывают листву, а травы становятся жесткими и теряют кормовые качества.</w:t>
      </w:r>
    </w:p>
    <w:p w:rsidR="005C2DD4" w:rsidRDefault="005C2DD4" w:rsidP="005C2DD4">
      <w:pPr>
        <w:spacing w:before="120"/>
        <w:ind w:firstLine="567"/>
        <w:jc w:val="both"/>
      </w:pPr>
      <w:r w:rsidRPr="00FD4B28">
        <w:t>На бóльших высотах, особенно в штате Сан-Паулу и в южных штатах Бразилии, средние температуры не превышают 14–18</w:t>
      </w:r>
      <w:r w:rsidRPr="00FD4B28">
        <w:t> С, обычны заморозки. Временами в горах выпадает снег, но держится он недолго. Вторжения холодного воздуха, подобные тем, какие бывают в США и Европе, никогда не наблюдаются на юге Бразилии, потому что антарктические воздушные массы значительно прогреваются при прохождении над теплыми прибрежными водами. Тем не менее зимой при проникновении полярных воздушных масс бывают продолжительные периоды облачной сырой погоды.(1)</w:t>
      </w:r>
    </w:p>
    <w:p w:rsidR="005C2DD4" w:rsidRPr="00FD4B28" w:rsidRDefault="005C2DD4" w:rsidP="005C2DD4">
      <w:pPr>
        <w:spacing w:before="120"/>
        <w:ind w:firstLine="567"/>
        <w:jc w:val="both"/>
      </w:pPr>
      <w:bookmarkStart w:id="9" w:name="1004000-L-110"/>
      <w:bookmarkEnd w:id="9"/>
      <w:r w:rsidRPr="00FD4B28">
        <w:t>1.3 Естественная растительность</w:t>
      </w:r>
    </w:p>
    <w:p w:rsidR="005C2DD4" w:rsidRPr="00FD4B28" w:rsidRDefault="005C2DD4" w:rsidP="005C2DD4">
      <w:pPr>
        <w:spacing w:before="120"/>
        <w:ind w:firstLine="567"/>
        <w:jc w:val="both"/>
      </w:pPr>
      <w:r w:rsidRPr="00FD4B28">
        <w:t>Богатство растительного покрова Бразилии во многом обусловлено разнообразием географических, климатических, почвенных и гидрогеологических условий страны.</w:t>
      </w:r>
    </w:p>
    <w:p w:rsidR="005C2DD4" w:rsidRPr="00FD4B28" w:rsidRDefault="005C2DD4" w:rsidP="005C2DD4">
      <w:pPr>
        <w:spacing w:before="120"/>
        <w:ind w:firstLine="567"/>
        <w:jc w:val="both"/>
      </w:pPr>
      <w:bookmarkStart w:id="10" w:name="1004000-L-111"/>
      <w:bookmarkEnd w:id="10"/>
      <w:r w:rsidRPr="00FD4B28">
        <w:t>Сельва (влажный тропический лес). Благодаря обилию осадков и высоким температурам в течение всего года в бассейне Амазонки и на побережье Атлантического океана между Салвадором и Сантусом широко распространена сельва. Это высокоствольный влажный лес, состоящий из разнообразных древесных пород, со слабо выраженным подлеском, который хорошо развит только в более освещенных местах. Стволы деревьев прямые, кроны зонтичные, характерно обилие лиан. При незначительных сезонных колебаниях температуры и влажности каждая древесная порода следует своему индивидуальному циклу цветения, плодоношения и рассеивания семян, поэтому во все времена года лес в целом выглядит примерно одинаково. На затопляемых во время паводков участках, главным образом в долине Амазонки, гидрофильные пальмы, древовидные папоротники и другие растения нижнего яруса поднимаются до высоты 8 м над тростниковыми и осоковыми болотами. В более освещенных участках леса буйно разросшиеся лианы и эпифиты (непаразитические растения, поселяющиеся на других, более высоких и устойчивых деревьях) превращают сообщество в непроходимые джунгли. Обилие света, тепла и влаги обеспечивает развитие пышной пологовой растительности, компенсируя бедность почв во влажных тропических лесах. В условиях теплого влажного климата органический опад очень быстро минерализуется грибами и бактериями, поэтому здесь образуется крайне мало гумуса, а питательные вещества, необходимые для выращивания сельскохозяйственных культур, во время ливней вымываются из верхних горизонтов почвы. Индейцы приспособились к низкому плодородию почв. В этих районах применяется переложная система земледелия: в течение нескольких лет с поля снимается урожай, после чего оно забрасывается, а под посевы расчищается новый участок леса. Такой тип ведения хозяйства, естественно, возможен только в малонаселенных районах. Лесовозобновление в подобных условиях довольно быстро осуществляется естественным путем, однако лишь до определенного предела.</w:t>
      </w:r>
    </w:p>
    <w:p w:rsidR="005C2DD4" w:rsidRDefault="005C2DD4" w:rsidP="005C2DD4">
      <w:pPr>
        <w:spacing w:before="120"/>
        <w:ind w:firstLine="567"/>
        <w:jc w:val="both"/>
      </w:pPr>
      <w:bookmarkStart w:id="11" w:name="1004000-L-112"/>
      <w:bookmarkEnd w:id="11"/>
      <w:r w:rsidRPr="00FD4B28">
        <w:t xml:space="preserve">Мата (полулистопадный лес). Тропический и субтропический полулистопадный лес – мата – покрывает восток Бразильского нагорья, где осадков выпадает меньше, чем необходимо для развития сельвы, среднегодовые температуры более низкие и четко выражен сухой сезон, в течение которого многие деревья сбрасывают листву. Такой лес растет в местах близкого залегания грунтовых вод и на почвах, хорошо сохраняющих влагу. Деревья вегетируют круглый год, густой древостой состоит в основном из высоких вечнозеленых широколиственных пород с небольшой примесью листопадных. Он наиболее характерен для некоторых районов штата Сан-Паулу и юга штата Минас-Жерайс. На рыхлых песчаных почвах при глубоком залегании грунтовых вод доминируют менее ценные в хозяйственном отношении сухие леса (mata seca), а по берегам рек – флористически более богатые галерейные леса. Сухие леса занимают огромные площади на песчаниковых плато во внутренней части штата Баия, а также в северной половине штата Минас-Жерайс. </w:t>
      </w:r>
      <w:r w:rsidR="00DD114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5.25pt">
            <v:imagedata r:id="rId6" o:title=""/>
          </v:shape>
        </w:pict>
      </w:r>
    </w:p>
    <w:p w:rsidR="005C2DD4" w:rsidRPr="00FD4B28" w:rsidRDefault="005C2DD4" w:rsidP="005C2DD4">
      <w:pPr>
        <w:spacing w:before="120"/>
        <w:ind w:firstLine="567"/>
        <w:jc w:val="both"/>
      </w:pPr>
      <w:bookmarkStart w:id="12" w:name="1004000-L-113"/>
      <w:bookmarkEnd w:id="12"/>
      <w:r w:rsidRPr="00FD4B28">
        <w:t>Кампос (саванны). В штатах Мату-Гросу, Мату-Гросу-ду-Сул, Гояс и Токантинс широко распространены сообщества из листопадных деревьев и саванновых злаков. Они простираются узкой полосой к западу от р.Сан-Франсиску через весь штат Пиауи почти до атлантического побережья. Различают три типа саванн. Редколесные кампос серрадос с кустарниками и разреженными низкорослыми деревьями широко встречаются на юге Мату-Гросу и на западе Мату-Гросу-ду-Сул. На более сухих и легких почвах преобладают кампос сужос с низкорослыми кустарниками и деревьями, растущими обособленно или небольшими группами. Далее к западу, в Мату-Гросу и Пантанале, на междуречьях раскинулись открытые травянисто-злаковые саванны без деревьев – кампос лимпос. Вдоль рек здесь обычно тянутся галерейные леса из более мощных, чем в саваннах, деревьев.</w:t>
      </w:r>
    </w:p>
    <w:p w:rsidR="005C2DD4" w:rsidRPr="00FD4B28" w:rsidRDefault="005C2DD4" w:rsidP="005C2DD4">
      <w:pPr>
        <w:spacing w:before="120"/>
        <w:ind w:firstLine="567"/>
        <w:jc w:val="both"/>
      </w:pPr>
      <w:bookmarkStart w:id="13" w:name="1004000-L-114"/>
      <w:bookmarkEnd w:id="13"/>
      <w:r w:rsidRPr="00FD4B28">
        <w:t>Прочие леса. На территории трех южных штатов Бразилии, там, где бывают заморозки, появляются типичные для субтропиков вечнозеленые смешанные (лиственно-хвойные) леса – пинерайя, которые получили свое название от бразильской араукарии (т.н. «сосны Параны»). Это дерево обладает хорошей строевой древесиной, составляющей одну из важных статей экспорта Бразилии. Хотя пинерайи сильно пострадали от интенсивной эксплуатации, чистые густые древостои еще встречаются на лавовых плато. Здесь же произрастает широколиственная порода – падуб парагвайский. Из его листьев готовят тонизирующий «парагвайский чай», или «мате». На засушливом северо-востоке страны распространена каатинга – редколесье, состоящее из колючих листопадных деревьев и кустарников.</w:t>
      </w:r>
    </w:p>
    <w:p w:rsidR="005C2DD4" w:rsidRDefault="005C2DD4" w:rsidP="005C2DD4">
      <w:pPr>
        <w:spacing w:before="120"/>
        <w:ind w:firstLine="567"/>
        <w:jc w:val="both"/>
      </w:pPr>
      <w:r w:rsidRPr="00FD4B28">
        <w:t>На возвышенностях четырех южных штатов Бразилии встречаются участки злаковых прерий, характерных для умеренных широт. Их площадь увеличивается на юге штата Риу-Гранди-ду-Сул, где деревья произрастают только в долинах, а междуречья покрыты волнистым ковром степных трав.</w:t>
      </w:r>
    </w:p>
    <w:p w:rsidR="005C2DD4" w:rsidRDefault="005C2DD4" w:rsidP="005C2DD4">
      <w:pPr>
        <w:spacing w:before="120"/>
        <w:ind w:firstLine="567"/>
        <w:jc w:val="both"/>
      </w:pPr>
      <w:bookmarkStart w:id="14" w:name="1004000-L-115"/>
      <w:bookmarkEnd w:id="14"/>
      <w:r w:rsidRPr="00FD4B28">
        <w:t>2. НАСЕЛЕНИЕ</w:t>
      </w:r>
    </w:p>
    <w:p w:rsidR="005C2DD4" w:rsidRDefault="005C2DD4" w:rsidP="005C2DD4">
      <w:pPr>
        <w:spacing w:before="120"/>
        <w:ind w:firstLine="567"/>
        <w:jc w:val="both"/>
      </w:pPr>
      <w:bookmarkStart w:id="15" w:name="1004000-L-116"/>
      <w:bookmarkEnd w:id="15"/>
      <w:r w:rsidRPr="00FD4B28">
        <w:t>2.1Демография</w:t>
      </w:r>
    </w:p>
    <w:p w:rsidR="005C2DD4" w:rsidRPr="00FD4B28" w:rsidRDefault="005C2DD4" w:rsidP="005C2DD4">
      <w:pPr>
        <w:spacing w:before="120"/>
        <w:ind w:firstLine="567"/>
        <w:jc w:val="both"/>
      </w:pPr>
      <w:r w:rsidRPr="00FD4B28">
        <w:t>На территории Бразилии проживает примерно половина населения Южной Америки, или треть населения Латинской Америки. В этой стране произошел феноменально быстрый рост населения. Согласно первой переписи, проведенной в 1582, т.е. через 50 лет после начала европейской колонизации, там проживало всего 57 тыс. человек, включая 14 тыс. невольников, привезенных из Африки (индейское население не учитывалось). Спустя почти три века, по переписи 1900, население Бразилии составляло 17 318 тыс. человек, а по переписи 1980 – 119 млн. человек. В 2003 в стране насчитывалось 182 032 тыс. жителей. После 1900 Бразилия приняла более 4 млн. иммигрантов, однако в последнее десятилетие темпы иммиграции сократились. В 20 в. среди иммигрантов превалировали итальянцы.</w:t>
      </w:r>
    </w:p>
    <w:p w:rsidR="005C2DD4" w:rsidRDefault="005C2DD4" w:rsidP="005C2DD4">
      <w:pPr>
        <w:spacing w:before="120"/>
        <w:ind w:firstLine="567"/>
        <w:jc w:val="both"/>
      </w:pPr>
      <w:r w:rsidRPr="00FD4B28">
        <w:t>В составе населения Бразилии преобладает молодежь, и этим объясняются высокие темпы рождаемости. Хотя коэффициент фертильности в сельских районах гораздо более высокий, население городов растет исключительно быстрыми темпами вследствие значительного притока населения из сельских местностей. Переселение крестьян в города стало одной из главных проблем Бразилии. Поскольку такие социальные услуги, как школьное образование, здравоохранение, жилищное строительство, энергообеспечение, транспорт и связь, уже сейчас не удовлетворяют запросы населения страны, в условиях быстрого роста населения этот разрыв еще больше углубится.</w:t>
      </w:r>
    </w:p>
    <w:p w:rsidR="005C2DD4" w:rsidRDefault="005C2DD4" w:rsidP="005C2DD4">
      <w:pPr>
        <w:spacing w:before="120"/>
        <w:ind w:firstLine="567"/>
        <w:jc w:val="both"/>
      </w:pPr>
      <w:bookmarkStart w:id="16" w:name="1004000-L-118"/>
      <w:bookmarkEnd w:id="16"/>
      <w:r w:rsidRPr="00FD4B28">
        <w:t>2.2 Этногенез и язык</w:t>
      </w:r>
    </w:p>
    <w:p w:rsidR="005C2DD4" w:rsidRPr="00FD4B28" w:rsidRDefault="005C2DD4" w:rsidP="005C2DD4">
      <w:pPr>
        <w:spacing w:before="120"/>
        <w:ind w:firstLine="567"/>
        <w:jc w:val="both"/>
      </w:pPr>
      <w:r w:rsidRPr="00FD4B28">
        <w:t>Население современной Бразилии произошло от представителей трех крупных рас – монголоидов (американских индейцев), негроидов (африканцев) и европеоидов. Последние – в основном потомки португальских иммигрантов, а в недавнее время к ним добавились выходцы из Италии, Германии, Испании, Польши и России, а также арабы из Сирии и Ливана. В результате смешения всех этих групп формируется бразильская нация. Согласно переписи 1950 (последней, в которой была предпринята попытка учета этнических групп населения), в Бразилии было 61,7% белых, 26,5% мулатов и 11% чернокожих.</w:t>
      </w:r>
    </w:p>
    <w:p w:rsidR="005C2DD4" w:rsidRPr="00FD4B28" w:rsidRDefault="005C2DD4" w:rsidP="005C2DD4">
      <w:pPr>
        <w:spacing w:before="120"/>
        <w:ind w:firstLine="567"/>
        <w:jc w:val="both"/>
      </w:pPr>
      <w:bookmarkStart w:id="17" w:name="1004000-L-119"/>
      <w:bookmarkEnd w:id="17"/>
      <w:r w:rsidRPr="00FD4B28">
        <w:t>Индейцы. По некоторым предположениям, в 1492 на территории современной Бразилии проживало ок. 1 млн. индейцев. Их относили к двум основным типам культур – индейцам тропических лесов и маргинальным индейцам.</w:t>
      </w:r>
    </w:p>
    <w:p w:rsidR="005C2DD4" w:rsidRPr="00FD4B28" w:rsidRDefault="005C2DD4" w:rsidP="005C2DD4">
      <w:pPr>
        <w:spacing w:before="120"/>
        <w:ind w:firstLine="567"/>
        <w:jc w:val="both"/>
      </w:pPr>
      <w:r w:rsidRPr="00FD4B28">
        <w:t>Индейцы тропических лесов населяли побережье, а также долины р.Амазонки и ее притоков. Их называли также «индейцами каноэ», поскольку они использовали каноэ для передвижения по водным артериям. Эти индейцы занимались земледелием и выращивали маниок, ямс, кукурузу, бобы, арахис и другие культуры. Они изготавливали керамические изделия и корзины и знали ткачество. Спали в гамаках, подвешенных в длинных или круглых домах, где жили большими семьями. Иногда их поселения разрастались до внушительных размеров, но и в этом случае не складывалось сколько-нибудь развитой политической организации.</w:t>
      </w:r>
    </w:p>
    <w:p w:rsidR="005C2DD4" w:rsidRPr="00FD4B28" w:rsidRDefault="005C2DD4" w:rsidP="005C2DD4">
      <w:pPr>
        <w:spacing w:before="120"/>
        <w:ind w:firstLine="567"/>
        <w:jc w:val="both"/>
      </w:pPr>
      <w:r w:rsidRPr="00FD4B28">
        <w:t>Маргинальные индейцы обитали на внутренних плато Центральной Бразилии. Эти бродячие охотники и собиратели не знали каноэ и передвигались пешком. Жили они небольшими группами в примитивных хижинах, не изготовляли керамику и не умели ткать корзин.</w:t>
      </w:r>
    </w:p>
    <w:p w:rsidR="005C2DD4" w:rsidRPr="00FD4B28" w:rsidRDefault="005C2DD4" w:rsidP="005C2DD4">
      <w:pPr>
        <w:spacing w:before="120"/>
        <w:ind w:firstLine="567"/>
        <w:jc w:val="both"/>
      </w:pPr>
      <w:r w:rsidRPr="00FD4B28">
        <w:t>Многие племена тропических лесных индейцев говорили на языках группы тупи-гуарани, но нередко различия между отдельными языками были настолько велики, что представители разных племен не могли понять друг друга. Большинство маргинальных индейцев говорило на языках группы же. Первые европейские миссионеры пытались изучать языки группы тупи-гуарани и записывать слова с помощью латинского алфавита, а затем использовали этот смешанный язык для общения с индейцами в целях их обращения в христианство.</w:t>
      </w:r>
    </w:p>
    <w:p w:rsidR="005C2DD4" w:rsidRPr="00FD4B28" w:rsidRDefault="005C2DD4" w:rsidP="005C2DD4">
      <w:pPr>
        <w:spacing w:before="120"/>
        <w:ind w:firstLine="567"/>
        <w:jc w:val="both"/>
      </w:pPr>
      <w:r w:rsidRPr="00FD4B28">
        <w:t>Португальские колонисты многое переняли у индейцев. В частности, они научились распознавать и использовать многие съедобные и лекарственные растения; освоили методику подсечно-огневого земледелия в тропических лесных районах; обогатили португальский язык многими бытовыми словами (например, гамак) и топонимами.</w:t>
      </w:r>
    </w:p>
    <w:p w:rsidR="005C2DD4" w:rsidRPr="00FD4B28" w:rsidRDefault="005C2DD4" w:rsidP="005C2DD4">
      <w:pPr>
        <w:spacing w:before="120"/>
        <w:ind w:firstLine="567"/>
        <w:jc w:val="both"/>
      </w:pPr>
      <w:r w:rsidRPr="00FD4B28">
        <w:t>Еще в начале колониального периода численность индейцев резко сократилась. Лишь немногие из них выжили в иезуитских миссиях; другие, уцелевшие в сражениях с португальцами, чтобы не попасть в рабство, бежали в лесные дебри на западе страны; часть индейцев погибла от европейских инфекционных болезней, часть подверглась ассимиляции. Некоторые индейские племена живут в изоляции в отдаленных и труднодоступных районах, но число таких общин уменьшается по мере освоения западных районов страны. Контакты с европейцами имеют пагубные последствия для коренного населения, принося болезни и разрушая окружающую среду.</w:t>
      </w:r>
    </w:p>
    <w:p w:rsidR="005C2DD4" w:rsidRPr="00FD4B28" w:rsidRDefault="005C2DD4" w:rsidP="005C2DD4">
      <w:pPr>
        <w:spacing w:before="120"/>
        <w:ind w:firstLine="567"/>
        <w:jc w:val="both"/>
      </w:pPr>
      <w:bookmarkStart w:id="18" w:name="1004000-L-120"/>
      <w:bookmarkEnd w:id="18"/>
      <w:r w:rsidRPr="00FD4B28">
        <w:t>Афробразильцы. Первые португальские колонисты, прибывшие в Бразилию в 16 в., испытывали нехватку рабочей силы на плантациях сахарного тростника. Поскольку попытки порабощения местных индейцев не увенчались успехом, пришлось привозить невольников из Африки. По оценкам, с середины 16 в. до отмены рабства в 1888 в Бразилию было ввезено 4 млн. невольников.</w:t>
      </w:r>
    </w:p>
    <w:p w:rsidR="005C2DD4" w:rsidRPr="00FD4B28" w:rsidRDefault="005C2DD4" w:rsidP="005C2DD4">
      <w:pPr>
        <w:spacing w:before="120"/>
        <w:ind w:firstLine="567"/>
        <w:jc w:val="both"/>
      </w:pPr>
      <w:r w:rsidRPr="00FD4B28">
        <w:t>По происхождению они разделяются на три группы: в первую входят мусульманские племена хауса, манде и фулани из западного Судана; во вторую – йоруба, фон, фанти и ашанти из прибрежных районов западной Нигерии, Бенина и Ганы; в третью – бантуязычные племена Анголы и Мозамбика. В Бразилии невольники ассимилировались, сохранив при этом отдельные элементы коренных африканских культур.</w:t>
      </w:r>
    </w:p>
    <w:p w:rsidR="005C2DD4" w:rsidRPr="00FD4B28" w:rsidRDefault="005C2DD4" w:rsidP="005C2DD4">
      <w:pPr>
        <w:spacing w:before="120"/>
        <w:ind w:firstLine="567"/>
        <w:jc w:val="both"/>
      </w:pPr>
      <w:bookmarkStart w:id="19" w:name="1004000-L-121"/>
      <w:bookmarkEnd w:id="19"/>
      <w:r w:rsidRPr="00FD4B28">
        <w:t>Европейцы. Португальцы, открывшие и колонизировавшие Бразилию, были сравнительно малочисленной нацией, которая в 16 в. насчитывала всего 1 млн. человек. В Португалии труд африканских невольников использовался еще до открытия Америки. Поэтому португальцы довольно терпимо относились к чернокожим людям и смешанным бракам.</w:t>
      </w:r>
    </w:p>
    <w:p w:rsidR="005C2DD4" w:rsidRPr="00FD4B28" w:rsidRDefault="005C2DD4" w:rsidP="005C2DD4">
      <w:pPr>
        <w:spacing w:before="120"/>
        <w:ind w:firstLine="567"/>
        <w:jc w:val="both"/>
      </w:pPr>
      <w:bookmarkStart w:id="20" w:name="1004000-L-122"/>
      <w:bookmarkEnd w:id="20"/>
      <w:r w:rsidRPr="00FD4B28">
        <w:t>Метисация. Постоянные контакты африканцев, индейцев и белых способствовали созданию смешанной бразильской культуры. Ее основу составляют португальский язык и культура, вобравшие в себя множество элементов африканских и индейских культур.</w:t>
      </w:r>
    </w:p>
    <w:p w:rsidR="005C2DD4" w:rsidRDefault="005C2DD4" w:rsidP="005C2DD4">
      <w:pPr>
        <w:spacing w:before="120"/>
        <w:ind w:firstLine="567"/>
        <w:jc w:val="both"/>
      </w:pPr>
      <w:r w:rsidRPr="00FD4B28">
        <w:t>В 19–20 вв. в Бразилию хлынули переселенцы из других европейских стран, однако доля португальцев в составе иммигрантов оставалась достаточно высокой.</w:t>
      </w:r>
    </w:p>
    <w:p w:rsidR="005C2DD4" w:rsidRDefault="005C2DD4" w:rsidP="005C2DD4">
      <w:pPr>
        <w:spacing w:before="120"/>
        <w:ind w:firstLine="567"/>
        <w:jc w:val="both"/>
      </w:pPr>
      <w:bookmarkStart w:id="21" w:name="1004000-L-123"/>
      <w:bookmarkEnd w:id="21"/>
      <w:r w:rsidRPr="00FD4B28">
        <w:t>2.3 Размещение населения</w:t>
      </w:r>
    </w:p>
    <w:p w:rsidR="005C2DD4" w:rsidRPr="00FD4B28" w:rsidRDefault="005C2DD4" w:rsidP="005C2DD4">
      <w:pPr>
        <w:spacing w:before="120"/>
        <w:ind w:firstLine="567"/>
        <w:jc w:val="both"/>
      </w:pPr>
      <w:r w:rsidRPr="00FD4B28">
        <w:t>Размещение населения в Бразилии неравномерно: 86,6% приходится на долю Северо-Востока, Юго-Востока и Юга, которые в совокупности занимают лишь 36% площади страны. Кроме того, в этих районах население концентрируется в прибрежной зоне шириной в несколько сотен километров. Наиболее густо заселены влажные земледельческие прибрежные районы на северо-востоке Бразилии между городами Ильеус и Натал. В этой прибрежной зоне, где расположены плантации сахарного тростника, плотность населения составляет 100 человек на 1 кв. км, что в пять раз превышает средний показатель для всей страны (19 человек на 1 кв. км). Второй густозаселенный район – Юго-Восток с многочисленными кофейными плантациями. Наименее заселена западная Амазония, район влажных тропических лесов.</w:t>
      </w:r>
    </w:p>
    <w:p w:rsidR="005C2DD4" w:rsidRPr="00FD4B28" w:rsidRDefault="005C2DD4" w:rsidP="005C2DD4">
      <w:pPr>
        <w:spacing w:before="120"/>
        <w:ind w:firstLine="567"/>
        <w:jc w:val="both"/>
      </w:pPr>
      <w:r w:rsidRPr="00FD4B28">
        <w:t>В Бразилии сильно выражена тенденция к урбанизации. Самый урбанизированный штат – Сан-Паулу, где в городах проживает свыше 90% населения. В Бразилии городское население растет примерно в два раза быстрее, чем население сельских районов. Самые высокие темпы роста населения отмечались в Рондонии из-за притока колонистов-земледельцев: в 1970-х годах население этого штата увеличилось на 343%, а в 1980–1990-х – еще на 229%.</w:t>
      </w:r>
    </w:p>
    <w:p w:rsidR="005C2DD4" w:rsidRPr="00FD4B28" w:rsidRDefault="005C2DD4" w:rsidP="005C2DD4">
      <w:pPr>
        <w:spacing w:before="120"/>
        <w:ind w:firstLine="567"/>
        <w:jc w:val="both"/>
      </w:pPr>
      <w:r w:rsidRPr="00FD4B28">
        <w:t>В столице страны Бразилии проживает 1596 тыс. человек, а в других крупных городах (в тыс. человек): Сан-Паулу – 9480, Рио-де-Жанейро – 5336, Салвадор – 2056, Белу-Оризонти – 2049, Форталеза – 1758, Ресифи – 1290, Порту-Алегри – 1263, Белен – 1246, Куритиба – 1029, Манаус – 1011.</w:t>
      </w:r>
    </w:p>
    <w:p w:rsidR="005C2DD4" w:rsidRPr="00FD4B28" w:rsidRDefault="005C2DD4" w:rsidP="005C2DD4">
      <w:pPr>
        <w:spacing w:before="120"/>
        <w:ind w:firstLine="567"/>
        <w:jc w:val="both"/>
      </w:pPr>
      <w:bookmarkStart w:id="22" w:name="1004000-L-124"/>
      <w:bookmarkEnd w:id="22"/>
      <w:r w:rsidRPr="00FD4B28">
        <w:t>3. ГОСУДАРСТВЕННЫЙ СТРОЙ И ПОЛИТИКА</w:t>
      </w:r>
    </w:p>
    <w:p w:rsidR="005C2DD4" w:rsidRPr="00FD4B28" w:rsidRDefault="005C2DD4" w:rsidP="005C2DD4">
      <w:pPr>
        <w:spacing w:before="120"/>
        <w:ind w:firstLine="567"/>
        <w:jc w:val="both"/>
      </w:pPr>
      <w:r w:rsidRPr="00FD4B28">
        <w:t>С начала европейской колонизации Бразилия в своем развитии претерпела ряд существенных изменений. Олигархия, обогатившаяся на эксплуатации сельскохозяйственных ресурсов Бразилии, пришла к власти в 1930 и установила диктатуру президента Жетулиу Варгаса. Он был ловким политиканом и неоднократно менял свои убеждения. Только в 1945 режим Варгаса был свергнут в результате военного переворота.</w:t>
      </w:r>
    </w:p>
    <w:p w:rsidR="005C2DD4" w:rsidRPr="00FD4B28" w:rsidRDefault="005C2DD4" w:rsidP="005C2DD4">
      <w:pPr>
        <w:spacing w:before="120"/>
        <w:ind w:firstLine="567"/>
        <w:jc w:val="both"/>
      </w:pPr>
      <w:r w:rsidRPr="00FD4B28">
        <w:t>С разрешением деятельности политических партий были проведены парламентские и президентские выборы, и наступила «демократическая эра» (1945–1964). Был взят курс на защиту отечественных производителей путем повышения таможенных пошлин на импортные товары, государственного планирования и регулирования иностранных инвестиций. Президент Ж.Гуларт ограничил перевод капиталов за границу. Демократическая эра закончилась в 1964 в результате очередного военного переворота. После этого в течение 20 лет страной правили военные.</w:t>
      </w:r>
    </w:p>
    <w:p w:rsidR="005C2DD4" w:rsidRPr="00FD4B28" w:rsidRDefault="005C2DD4" w:rsidP="005C2DD4">
      <w:pPr>
        <w:spacing w:before="120"/>
        <w:ind w:firstLine="567"/>
        <w:jc w:val="both"/>
      </w:pPr>
      <w:r w:rsidRPr="00FD4B28">
        <w:t>Мировой энергетический кризис 1973–1974 вызвал обострение экономических проблем Бразилии. Почти в это же время мировое сообщество подняло кампанию в защиту прав человека в этой стране, а в среде правящей военной группировки произошел раскол. С конца 1970-х годов в стране наметился и стал набирать силу процесс демократизации, который в 1984 привел к избранию президентом Танкреду Невиса. Он умер в апреле 1985, не успев вступить в должность. Его место занял вице-президент Жозе Сарней. Правительство Сарнея завершило восстановление режима представительной демократии, что нашло свое отражение в принятии в 1988 новой конституции страны.</w:t>
      </w:r>
    </w:p>
    <w:p w:rsidR="005C2DD4" w:rsidRPr="00FD4B28" w:rsidRDefault="005C2DD4" w:rsidP="005C2DD4">
      <w:pPr>
        <w:spacing w:before="120"/>
        <w:ind w:firstLine="567"/>
        <w:jc w:val="both"/>
      </w:pPr>
      <w:r w:rsidRPr="00FD4B28">
        <w:t>В настоящее время действует конституция 1988 с поправками 1994 и 1997. В соответствии с ней, Бразилия провозглашена демократическим правовым государством, основанным на принципах суверенитета, гражданства, человеческого достоинства, социальных ценностей, свободного предпринимательства и политического плюрализма. Страна является федеративной президентской республикой, состоящей из 26 штатов и столичного федерального округа Бразилиа. Вмешательство центра в дела субъектов федерации строго регламентируется и допускается лишь с целью сохранения территориальной целостности, защиты от внешней агрессии, в случае конфликта между штатами, при несоблюдении общественного порядка и финансовой дисциплины.</w:t>
      </w:r>
    </w:p>
    <w:p w:rsidR="005C2DD4" w:rsidRPr="00FD4B28" w:rsidRDefault="005C2DD4" w:rsidP="005C2DD4">
      <w:pPr>
        <w:spacing w:before="120"/>
        <w:ind w:firstLine="567"/>
        <w:jc w:val="both"/>
      </w:pPr>
      <w:r w:rsidRPr="00FD4B28">
        <w:t>Законодательная власть на уровне федерации принадлежит двухпалатному Национальному конгрессу, который состоит из Палаты депутатов и Федерального сената. Обе палаты обладают равными полномочиями. Одобренный парламентом законопроект направляется на утверждение президенту республики; в случае отказа главы государства утвердить закон, конгресс может преодолеть вето на совместном заседании обеих палат простым большинством голосов депутатов и сенаторов.</w:t>
      </w:r>
    </w:p>
    <w:p w:rsidR="005C2DD4" w:rsidRPr="00FD4B28" w:rsidRDefault="005C2DD4" w:rsidP="005C2DD4">
      <w:pPr>
        <w:spacing w:before="120"/>
        <w:ind w:firstLine="567"/>
        <w:jc w:val="both"/>
      </w:pPr>
      <w:r w:rsidRPr="00FD4B28">
        <w:t>Сенаторы должны быть не моложе 35 лет, депутаты – не моложе 21 года. Палата депутатов избирается сроком на четыре года на основе всеобщего пропорционального голосования, причем избиратели отдают голоса не за ту или иную партию, а за кандидатов, предложенных этой партией. Федеральный сенат состоит из представителей штатов и федерального округа, избранных населением по мажоритарной системе. Каждый субъект федерации представлен 3 сенаторами, избираемыми на 8 лет; каждые 4 года представительство субъекта обновляется на одну и две трети.</w:t>
      </w:r>
    </w:p>
    <w:p w:rsidR="005C2DD4" w:rsidRPr="00FD4B28" w:rsidRDefault="005C2DD4" w:rsidP="005C2DD4">
      <w:pPr>
        <w:spacing w:before="120"/>
        <w:ind w:firstLine="567"/>
        <w:jc w:val="both"/>
      </w:pPr>
      <w:r w:rsidRPr="00FD4B28">
        <w:t>Участие в выборах в Бразилии строго обязательно для грамотных граждан в возрасте от 18 до 69 лет. К выборам допускаются граждане не моложе 16 лет.</w:t>
      </w:r>
    </w:p>
    <w:p w:rsidR="005C2DD4" w:rsidRPr="00FD4B28" w:rsidRDefault="005C2DD4" w:rsidP="005C2DD4">
      <w:pPr>
        <w:spacing w:before="120"/>
        <w:ind w:firstLine="567"/>
        <w:jc w:val="both"/>
      </w:pPr>
      <w:r w:rsidRPr="00FD4B28">
        <w:t>Исполнительную власть осуществляют президент и возглавляемое им правительство – кабинет министров. Президент и вице-президент должны быть не моложе 35 лет. Они избираются на всеобщих выборах сроком на 4 года из числа кандидатов, выдвинутых официально зарегистрированными политическими партиями и коалициями. Для избрания на пост необходимо собрать абсолютное большинство голосов, и в случае необходимости проводится второй тур голосования с участием двух претендентов, набравших наибольшее количество голосов. С 1997 допускается переизбрание на второй срок.</w:t>
      </w:r>
    </w:p>
    <w:p w:rsidR="005C2DD4" w:rsidRPr="00FD4B28" w:rsidRDefault="005C2DD4" w:rsidP="005C2DD4">
      <w:pPr>
        <w:spacing w:before="120"/>
        <w:ind w:firstLine="567"/>
        <w:jc w:val="both"/>
      </w:pPr>
      <w:r w:rsidRPr="00FD4B28">
        <w:t>В компетенцию главы государства входит назначение и отстранение министров, подписание и публикация законов, издание временных актов, установление дипломатических отношений и подписание международных договоров, издание декретов о состоянии национальной обороны и осадном положении (эти меры нуждаются в утверждении конгрессом). Президент является верховным главнокомандующим и имеет право в случае необходимости вводить чрезвычайное и осадное положение, объявлять войну, предоставлять амнистию или смягчать приговоры. Он направляет на рассмотрение конгресса планы развития и проекты бюджета.</w:t>
      </w:r>
    </w:p>
    <w:p w:rsidR="005C2DD4" w:rsidRPr="00FD4B28" w:rsidRDefault="005C2DD4" w:rsidP="005C2DD4">
      <w:pPr>
        <w:spacing w:before="120"/>
        <w:ind w:firstLine="567"/>
        <w:jc w:val="both"/>
      </w:pPr>
      <w:r w:rsidRPr="00FD4B28">
        <w:t>При президенте действуют совещательные органы – Совет республики (в составе вице-президента, председателей обеих палат конгресса, парламентских лидеров большинства и оппозиции, министра юстиции и шести видных граждан) и Совет национальной обороны (в составе вице-президента, председателей палат, министров юстиции, иностранных дел, планирования и обороны).</w:t>
      </w:r>
    </w:p>
    <w:p w:rsidR="005C2DD4" w:rsidRPr="00FD4B28" w:rsidRDefault="005C2DD4" w:rsidP="005C2DD4">
      <w:pPr>
        <w:spacing w:before="120"/>
        <w:ind w:firstLine="567"/>
        <w:jc w:val="both"/>
      </w:pPr>
      <w:r w:rsidRPr="00FD4B28">
        <w:t>Конгресс имеет право отстранить президента от занимаемой должности. Для этого необходимы две трети голосов членов Палаты депутатов (если Федеральный верховный суд обвинит президента в совершении уголовного преступления) или сенаторов (если президент не справляется со своими обязанностями).</w:t>
      </w:r>
    </w:p>
    <w:p w:rsidR="005C2DD4" w:rsidRPr="00FD4B28" w:rsidRDefault="005C2DD4" w:rsidP="005C2DD4">
      <w:pPr>
        <w:spacing w:before="120"/>
        <w:ind w:firstLine="567"/>
        <w:jc w:val="both"/>
      </w:pPr>
      <w:r w:rsidRPr="00FD4B28">
        <w:t>По решению конгресса или по инициативе граждан может быть организован всенародный референдум. Для его инициирования достаточно собрать 1% подписей избирателей, представляющих минимум 5 штатов, причем не менее 0,3% в каждом из них. Такое же количество подписей необходимо для представления в парламент закона на основе законодательной народной инициативы.</w:t>
      </w:r>
    </w:p>
    <w:p w:rsidR="005C2DD4" w:rsidRPr="00FD4B28" w:rsidRDefault="005C2DD4" w:rsidP="005C2DD4">
      <w:pPr>
        <w:spacing w:before="120"/>
        <w:ind w:firstLine="567"/>
        <w:jc w:val="both"/>
      </w:pPr>
      <w:r w:rsidRPr="00FD4B28">
        <w:t>Судебная система Бразилии состоит из вертикали общих и специальных судов. Высшие органы судебной власти – Федеральный верховный суд и Высший суд правосудия. Федеральный верховный суд, который осуществляет контроль над соблюдением конституции, выносит окончательное решение при выдвижении обвинений против президента, вице-президента, членов конгресса, высших должностных лиц, решает международные и межштатные конфликты, состоит из 11 человек, назначаемых президентом с согласия Сената. Высший суд правосудия выносит решения по обвинению против губернаторов и иных должностных лиц штатов, может пересмотреть решения нижестоящих судебных органов и занимается толкованием законодательства. Он назначается президентом с согласия Сената из опытных юристов. Действуют также региональные федеральные судьи. и федеральные судьи, Высший суд по трудовым вопросам, Высший избирательный суд, Высший военный трибунал, общие и специальные суды на уровне штатов, местные суды и суды присяжных для рассмотрения уголовных дел. Судебная власть пользуется административной и экономической автономией.</w:t>
      </w:r>
    </w:p>
    <w:p w:rsidR="005C2DD4" w:rsidRPr="00FD4B28" w:rsidRDefault="005C2DD4" w:rsidP="005C2DD4">
      <w:pPr>
        <w:spacing w:before="120"/>
        <w:ind w:firstLine="567"/>
        <w:jc w:val="both"/>
      </w:pPr>
      <w:r w:rsidRPr="00FD4B28">
        <w:t xml:space="preserve">В рамках децентрализации управления расширены полномочия штатов и местного самоуправления. Они имеют право непосредственного сбора ряда налогов и получения 47% поступлений от сбора подоходного налога, а также налога на промышленные изделия. Исполнительную власть в штате возглавляет губернатор, который должен быть не моложе 30 лет. Губернаторы и вице-губернаторы избираются по тому же принципу, что и президент страны. В каждом субъекте федерации имеется выборная законодательная ассамблея. На местах существуют выборные мэры и представительные муниципальные органы </w:t>
      </w:r>
      <w:bookmarkStart w:id="23" w:name="1004000-L-125"/>
      <w:bookmarkEnd w:id="23"/>
      <w:r w:rsidRPr="00FD4B28">
        <w:t>Государственное устройство. Бразилия не смогла полностью преодолеть последствия военной диктатуры, однако постепенно страна приобретала форму парламентской демократии.</w:t>
      </w:r>
    </w:p>
    <w:p w:rsidR="005C2DD4" w:rsidRDefault="005C2DD4" w:rsidP="005C2DD4">
      <w:pPr>
        <w:spacing w:before="120"/>
        <w:ind w:firstLine="567"/>
        <w:jc w:val="both"/>
      </w:pPr>
      <w:r w:rsidRPr="00FD4B28">
        <w:t>Конгресс, избранный в 1986, выполнял функцию учредительного собрания для разработки новой конституции. На референдуме 1993 избирателям предстояло сделать выбор между республикой и монархией и между президентской и парламентской системами правления. В результате было отдано предпочтение республике с президентским правлением.</w:t>
      </w:r>
    </w:p>
    <w:p w:rsidR="005C2DD4" w:rsidRPr="00FD4B28" w:rsidRDefault="005C2DD4" w:rsidP="005C2DD4">
      <w:pPr>
        <w:spacing w:before="120"/>
        <w:ind w:firstLine="567"/>
        <w:jc w:val="both"/>
      </w:pPr>
      <w:r w:rsidRPr="00FD4B28">
        <w:t>Новая конституция, обнародованная в 1988, предоставила избирательные права всем гражданам по достижении 16 лет, включая неграмотных, и обеспечила прямые выборы президента и вице-президента. Оба они избирались на пятилетний срок и не подлежали переизбранию. Если кандидат в президенты не получал абсолютного большинства голосов в первом туре голосования, назначались повторные выборы одного из двух кандидатов, набравших наибольше количество голосов в первом туре.</w:t>
      </w:r>
    </w:p>
    <w:p w:rsidR="005C2DD4" w:rsidRPr="00FD4B28" w:rsidRDefault="005C2DD4" w:rsidP="005C2DD4">
      <w:pPr>
        <w:spacing w:before="120"/>
        <w:ind w:firstLine="567"/>
        <w:jc w:val="both"/>
      </w:pPr>
      <w:r w:rsidRPr="00FD4B28">
        <w:t>Главой государства, правительства и верховным главнокомандующим является президент. Он обладает полномочиями издавать чрезвычайные указы, которые отменяются через 30 дней, если их не одобрит конгресс, но каждые 30 дней могут издаваться повторно.</w:t>
      </w:r>
    </w:p>
    <w:p w:rsidR="005C2DD4" w:rsidRPr="00FD4B28" w:rsidRDefault="005C2DD4" w:rsidP="005C2DD4">
      <w:pPr>
        <w:spacing w:before="120"/>
        <w:ind w:firstLine="567"/>
        <w:jc w:val="both"/>
      </w:pPr>
      <w:r w:rsidRPr="00FD4B28">
        <w:t>Высший законодательный орган – Национальный конгресс – состоит из двух палат: верхней – федерального сената (81 место) и нижней – палаты депутатов (503 места). Выборы проводятся прямым и тайным голосованием. Сенаторы избираются по три человека от каждого штата и федерального округа Бразилия сроком на восемь лет, а депутаты – пропорционально численности населения сроком на четыре года.</w:t>
      </w:r>
    </w:p>
    <w:p w:rsidR="005C2DD4" w:rsidRDefault="005C2DD4" w:rsidP="005C2DD4">
      <w:pPr>
        <w:spacing w:before="120"/>
        <w:ind w:firstLine="567"/>
        <w:jc w:val="both"/>
      </w:pPr>
      <w:r w:rsidRPr="00FD4B28">
        <w:t>Сельские районы, где все еще сохраняются пережитки феодальных отношений, до сих пор лучше представлены в конгрессе. Крупные землевладельцы-латифундисты и другие представители местной знати оказывают существенное влияние на ход избирательной кампании на местах.(7)</w:t>
      </w:r>
    </w:p>
    <w:p w:rsidR="005C2DD4" w:rsidRPr="00FD4B28" w:rsidRDefault="005C2DD4" w:rsidP="005C2DD4">
      <w:pPr>
        <w:spacing w:before="120"/>
        <w:ind w:firstLine="567"/>
        <w:jc w:val="both"/>
      </w:pPr>
      <w:bookmarkStart w:id="24" w:name="1004000-L-126"/>
      <w:bookmarkEnd w:id="24"/>
      <w:r w:rsidRPr="00FD4B28">
        <w:t xml:space="preserve">4. Федеральное правительство и местные органы управления </w:t>
      </w:r>
    </w:p>
    <w:p w:rsidR="005C2DD4" w:rsidRPr="00FD4B28" w:rsidRDefault="005C2DD4" w:rsidP="005C2DD4">
      <w:pPr>
        <w:spacing w:before="120"/>
        <w:ind w:firstLine="567"/>
        <w:jc w:val="both"/>
      </w:pPr>
      <w:r w:rsidRPr="00FD4B28">
        <w:t>вернули в 1980-х – начале 1990-х годов значительную часть своих прав, утраченных во время правления хунты. Федеральное правительство имеет преимущественный доступ к основным источникам доходов.</w:t>
      </w:r>
    </w:p>
    <w:p w:rsidR="005C2DD4" w:rsidRDefault="005C2DD4" w:rsidP="005C2DD4">
      <w:pPr>
        <w:spacing w:before="120"/>
        <w:ind w:firstLine="567"/>
        <w:jc w:val="both"/>
      </w:pPr>
      <w:r w:rsidRPr="00FD4B28">
        <w:t>Прямые выборы губернаторов и мэров, отмененные при военном режиме, были восстановлены в 1982. Законодательные органы штатов и муниципальные советы тоже избираются прямым голосованием сроком на четыре года. В 1997 Конгресс принял закон, разрешающий повторное избрание президента, губернаторов и мэров.</w:t>
      </w:r>
    </w:p>
    <w:p w:rsidR="005C2DD4" w:rsidRDefault="005C2DD4" w:rsidP="005C2DD4">
      <w:pPr>
        <w:spacing w:before="120"/>
        <w:ind w:firstLine="567"/>
        <w:jc w:val="both"/>
      </w:pPr>
      <w:bookmarkStart w:id="25" w:name="1004000-L-127"/>
      <w:bookmarkEnd w:id="25"/>
      <w:r w:rsidRPr="00FD4B28">
        <w:t>4.1 Политические партии и выборы</w:t>
      </w:r>
    </w:p>
    <w:p w:rsidR="005C2DD4" w:rsidRPr="00FD4B28" w:rsidRDefault="005C2DD4" w:rsidP="005C2DD4">
      <w:pPr>
        <w:spacing w:before="120"/>
        <w:ind w:firstLine="567"/>
        <w:jc w:val="both"/>
      </w:pPr>
      <w:r w:rsidRPr="00FD4B28">
        <w:t>В период военного режима в Бразилии существовали две политические партии, образованные в 1965 – правящий Национальный союз обновления (АРЕНА) и оппозиционное Бразильское демократическое движение (БДД). В процессе демократизации в 1980-х возникли новые партии и организации. На основе АРЕНА была образована Социально-демократическая партия, которая раскололась перед выборами президента в 1985. Группировка во главе с Жозе Сарнеем поддержала кандидата от оппозиции Т.Невиса и создала новую Партию либеральный фронт (ПЛФ). БДД преобразовалось в Партию бразильского демократического движения (ПБДД), от которой в 1988 откололась Партия бразильской социал-демократии. Возобновило свою деятельность трабальистское движение, объединявшее последователей национал-реформистских президентов Варгаса и Гуларта. Появилась левая Партия трудящихся. Возникло множество новых партий</w:t>
      </w:r>
    </w:p>
    <w:p w:rsidR="005C2DD4" w:rsidRPr="00FD4B28" w:rsidRDefault="005C2DD4" w:rsidP="005C2DD4">
      <w:pPr>
        <w:spacing w:before="120"/>
        <w:ind w:firstLine="567"/>
        <w:jc w:val="both"/>
      </w:pPr>
      <w:r w:rsidRPr="00FD4B28">
        <w:t>На всеобщих выборах в Бразилии осенью 2002 победу одержали левые и левоцентристские силы. Президентом страны был избран лидер Партии трудящихся Луис Инасиу да Силва («Лула»), вице-президентом – представитель центристской Либеральной партии Жозе Аленкар.</w:t>
      </w:r>
    </w:p>
    <w:p w:rsidR="005C2DD4" w:rsidRPr="00FD4B28" w:rsidRDefault="005C2DD4" w:rsidP="005C2DD4">
      <w:pPr>
        <w:spacing w:before="120"/>
        <w:ind w:firstLine="567"/>
        <w:jc w:val="both"/>
      </w:pPr>
      <w:r w:rsidRPr="00FD4B28">
        <w:t>Партия трудящихся (ПТ) – правящая в стране с 2003. Она была образована на волне рабочего и других социальных движений 1970-х. Инициативу по ее образованию выдвинул съезд профсоюзов металлургов Сан-Паулу в 1979. Помимо рабочих союзов, создание ПТ поддержали базовые христианские общины – организации, созданные сторонниками «теологии освобождения» на предприятиях и в сельской местности. Учредительный съезд ПТ прошел в сентябре 1981. В новую партию вошли представители самых разных левых течений – от социал-демократов до троцкистов.</w:t>
      </w:r>
    </w:p>
    <w:p w:rsidR="005C2DD4" w:rsidRPr="00FD4B28" w:rsidRDefault="005C2DD4" w:rsidP="005C2DD4">
      <w:pPr>
        <w:spacing w:before="120"/>
        <w:ind w:firstLine="567"/>
        <w:jc w:val="both"/>
      </w:pPr>
      <w:r w:rsidRPr="00FD4B28">
        <w:t>ПТ выступает за создание в будущем общества равноправия, без эксплуататоров и эксплуатируемых, за демократический социализм, который должен отличаться как от «реального социализма», который существовал в СССР, так и от традиционной социал-демократии. Социализм для ПТ – это общество со справедливым распределением результатов труда, равенством, неограниченными возможностями для развития личности, гражданскими и социальными свободами и политическим плюрализмом. Его нельзя провозгласить декретом сверху. Формирование социализма – длительный исторический процесс, результат коллективных действий народных масс. ПТ последовательно выступала за демократизацию страны, проводила забастовки и захваты земель. На президентских выборах 1989 лидер партии Луис Инасиу да Силва («Лула») выступил в блоке с Социалистической партией и маоистской Коммунистической партией Бразилии, получил 17% голосов, вышел во второй тур и собрал около 47% голосов. ПТ возглавила оппозицию против правого правительства президента Ф.Коллора (1990–1992). Съезд партии в 1990 выступил за ликвидацию системы угнетения и постепенный переход к социализму, за мобилизацию профсоюзов и народных масс на борьбу с экономической политикой Коллора, за разработку альтернативной программы развития экономики.</w:t>
      </w:r>
    </w:p>
    <w:p w:rsidR="005C2DD4" w:rsidRPr="00FD4B28" w:rsidRDefault="005C2DD4" w:rsidP="005C2DD4">
      <w:pPr>
        <w:spacing w:before="120"/>
        <w:ind w:firstLine="567"/>
        <w:jc w:val="both"/>
      </w:pPr>
      <w:r w:rsidRPr="00FD4B28">
        <w:t>На президентских выборах 1994 «Лула», поддержанный ПТ и ее союзниками, собрал 27% голосов, проиграв кандидату Партии бразильской социал-демократии (ПБСД) Фернанду Кардозу. Та же картина наблюдалась в 1998.Несмотря на то, что к коалиции «Лулы» присоединились Демократическая трабальистская партия и Бразильская коммунистическая партия, он смог собрать лишь 32%, а Кардозу был переизбран на второй срок. ПТ резко критиковала экономическую политику правительства ПБСД, требуя предоставления земли безземельным и малоземельным крестьянам, сохранения рабочих мест, защиты прав и завоеваний трудящихся, ликвидации бедности и расширения участия масс в политике.</w:t>
      </w:r>
    </w:p>
    <w:p w:rsidR="005C2DD4" w:rsidRPr="00FD4B28" w:rsidRDefault="005C2DD4" w:rsidP="005C2DD4">
      <w:pPr>
        <w:spacing w:before="120"/>
        <w:ind w:firstLine="567"/>
        <w:jc w:val="both"/>
      </w:pPr>
      <w:r w:rsidRPr="00FD4B28">
        <w:t>Однако во второй половине 1990-х соотношение сил в партии склонилось в пользу умеренного крыла, ориентирующегося на социал-демократические представления. Это проявилось на съездах 1997 и 1999. Тенденция большинства, возглавленная председателем ПТ Жозе Дирсеу и близкая к «Луле», собрала на выборах в руководство партии в 2001 около 53% голосов, в то время как два левых течения, которые включали преимущественно левых социалистов и троцкистов, получили поддержку 31% членов ПТ. На съезде партии в декабре 2001 за большинством пошло до 80% делегатов.</w:t>
      </w:r>
    </w:p>
    <w:p w:rsidR="005C2DD4" w:rsidRPr="00FD4B28" w:rsidRDefault="005C2DD4" w:rsidP="005C2DD4">
      <w:pPr>
        <w:spacing w:before="120"/>
        <w:ind w:firstLine="567"/>
        <w:jc w:val="both"/>
      </w:pPr>
      <w:r w:rsidRPr="00FD4B28">
        <w:t>Изменение в расстановке сил повлияло на смягчение политических позиций ПТ. Лидеры партии рассматривали правление Кардозу как проявление «меньшего зла» по сравнению с правыми и готовы были поддержать ее по отдельным направлениям. С одной стороны, они настаивали на социальной защите населения, заявляли о неприемлемости неолиберализма, требовали усиления государственного сектора экономики, защиты национального производства, проведения переговоров по внешней задолженности, прекращения приватизации телекоммуникаций, нефтедобычи, создания рабочих мест и сокращения рабочего дня. В то же самое время они не стремились к радикальному разрыву с существующей системой, а на уровне штатов подчас осуществляли сотрудничество с ПБСД и другими центристскими партиями. Левая оппозиция критиковала эту позицию и добивалась ориентации на массовые действия рабочих и безземельных крестьян, требовала ликвидации капиталистического контроля над экономикой. Ей удалось придти к власти в штате Риу-Гранди-ду-Сул, в столице которого, Порту-Алегри, она провела политический эксперимент по привлечению населения и гражданских инициативных групп к составлению местного бюджета («демократия участия»).</w:t>
      </w:r>
    </w:p>
    <w:p w:rsidR="005C2DD4" w:rsidRPr="00FD4B28" w:rsidRDefault="005C2DD4" w:rsidP="005C2DD4">
      <w:pPr>
        <w:spacing w:before="120"/>
        <w:ind w:firstLine="567"/>
        <w:jc w:val="both"/>
      </w:pPr>
      <w:r w:rsidRPr="00FD4B28">
        <w:t>Перед выборами 2002 ПТ вступила в союз не только с левыми и левоцентристскими силами, но и с Либеральной партией. Избирательная программа «Лулы» не предусматривала отмены проведенной приватизации экономики. Кандидат ПТ стремился не раздражать предпринимательские круги и не ссориться с Международным валютным фондом. «Лула» обещал осуществить фундаментальные преобразования, но гарантировал выплату внешнего долга и соблюдение основных требований международных финансовых институтов.</w:t>
      </w:r>
    </w:p>
    <w:p w:rsidR="005C2DD4" w:rsidRPr="00FD4B28" w:rsidRDefault="005C2DD4" w:rsidP="005C2DD4">
      <w:pPr>
        <w:spacing w:before="120"/>
        <w:ind w:firstLine="567"/>
        <w:jc w:val="both"/>
      </w:pPr>
      <w:r w:rsidRPr="00FD4B28">
        <w:t>На сей раз «Лула» выиграл президентские выборы, получив более 46% в первом и свыше 61% голосов во втором туре. ПТ стала также крупнейшей партией в Палате депутатов, завоевав в ней 91 из 513 мандатов. В сенате она имеет 14 из 81 места.</w:t>
      </w:r>
    </w:p>
    <w:p w:rsidR="005C2DD4" w:rsidRPr="00FD4B28" w:rsidRDefault="005C2DD4" w:rsidP="005C2DD4">
      <w:pPr>
        <w:spacing w:before="120"/>
        <w:ind w:firstLine="567"/>
        <w:jc w:val="both"/>
      </w:pPr>
      <w:r w:rsidRPr="00FD4B28">
        <w:t>Численность членов ПТ, по ее данным, превышает 500 тысяч человек. Однако в выборах партийного руководства в 2001 участвовало всего лишь 200 тысяч человек. ПТ пользуется преобладающим влиянием в Едином профцентре трудящихся и Движении безземельных трудящихся.</w:t>
      </w:r>
    </w:p>
    <w:p w:rsidR="005C2DD4" w:rsidRPr="00FD4B28" w:rsidRDefault="005C2DD4" w:rsidP="005C2DD4">
      <w:pPr>
        <w:spacing w:before="120"/>
        <w:ind w:firstLine="567"/>
        <w:jc w:val="both"/>
      </w:pPr>
      <w:r w:rsidRPr="00FD4B28">
        <w:t>Либеральная партия (ЛП) откололась от Партии либеральный фронт. Она критикует «крайности» неолиберализма и отстаивает социально-либеральные ценности, которые предполагают сочетание свободного рынка и государственного регулирования, особенно в области образования, здравоохранения, социального страхования и обеспечения законности. ЛП выступает за аграрную реформу, поощрение национального производителя, мелкого и среднего бизнеса. Гарантом прав человека и социальных прав ЛП считает государство. В политической области ЛП обещает расширение прав парламента и штатов, а также применения практики референдумов. На выборах 1994 и 1998 партия поддерживала кандидатуру лидера ПБСД Кардозу, но в 2002 выступила в союзе с ПТ. Представитель ЛП Жозе Аленкар был избран вице-президентом Бразилии. В Палате депутатов партия имеет 26 мест из 513, в сенате – 3 места.</w:t>
      </w:r>
    </w:p>
    <w:p w:rsidR="005C2DD4" w:rsidRPr="00FD4B28" w:rsidRDefault="005C2DD4" w:rsidP="005C2DD4">
      <w:pPr>
        <w:spacing w:before="120"/>
        <w:ind w:firstLine="567"/>
        <w:jc w:val="both"/>
      </w:pPr>
      <w:r w:rsidRPr="00FD4B28">
        <w:t>Коммунистическая партия Бразилии (КПБ) основана в 1962 маоистами, вышедшими из исторической компартии, которая была создана в 1922. В 1960-х участвовала в повстанческом вооруженном движении против военного режима. В 1979 КПБ перешла на проалбанские позиции. Легализована в 1985. Партийный съезд 1987 провозгласил курс на «национально-демократическую» и народную революцию, борьбу за демократию, прогресс, национальную независимость и «путь к социализму». Согласно программе КПБ, принятой в 1995, переходный период к социализму предполагает постепенно осуществление преобразований, усиление государственного контроля в экономике, национализацию банков, стратегических ресурсов и крупных предприятий, введение рабочего контроля на частных предприятиях, введение планирования и т.д. Стратегический ориентир – завоевание власти пролетариатом и его союзниками – крестьянством, средними слоями и прогрессивной интеллигенцией. КПБ поддерживала «Лулу» на всех президентских выборах с 1989. В Палате депутатов имеет 12 мест из 513, в сенате не представлена.</w:t>
      </w:r>
    </w:p>
    <w:p w:rsidR="005C2DD4" w:rsidRPr="00FD4B28" w:rsidRDefault="005C2DD4" w:rsidP="005C2DD4">
      <w:pPr>
        <w:spacing w:before="120"/>
        <w:ind w:firstLine="567"/>
        <w:jc w:val="both"/>
      </w:pPr>
      <w:r w:rsidRPr="00FD4B28">
        <w:t>Демократическая трабальистская партия (ДТП) создана в 1980 на основе части Бразильского демократического движения (оппозиционной партии в эпоху военной диктатуры). Лидер ДТП Лионел Бризола был одним из руководителей Бразильской трабальистской партии бывших президентов Варгаса и Гуларта. Находясь в эмиграции, он установил связи с международной социал-демократией. ДТП вошла в состав Социалистического Интернационала. Она провозглашает трабальизм бразильским путем строительства демократического и социалистического общества. Партия выступила за укрепление государственного сектора, национализацию банков и важнейших областей хозяйства, введение плановой системы, аграрную реформу и полную занятость. В последующем заявления ДТП стали более умеренными; вопрос о национализации больше не поднимался, но партия по-прежнему требовала ограничить приватизацию, создавать рабочие места, сохранить социальные гарантии и развивать здравоохранение и образование. В политической сфере сторонники Бризолы отстаивали сильную президентскую власть, призывая одновременно к расширению практики референдумов.</w:t>
      </w:r>
    </w:p>
    <w:p w:rsidR="005C2DD4" w:rsidRPr="00FD4B28" w:rsidRDefault="005C2DD4" w:rsidP="005C2DD4">
      <w:pPr>
        <w:spacing w:before="120"/>
        <w:ind w:firstLine="567"/>
        <w:jc w:val="both"/>
      </w:pPr>
      <w:r w:rsidRPr="00FD4B28">
        <w:t>На президентских выборах 1989 Бризола получил более 16% голосов, в 1994 – лишь 3%. В 1998 ДТП поддержала кандидатуру «Лулы». В Конгрессе представлена 21 депутатом и 5 сенаторами.</w:t>
      </w:r>
    </w:p>
    <w:p w:rsidR="005C2DD4" w:rsidRPr="00FD4B28" w:rsidRDefault="005C2DD4" w:rsidP="005C2DD4">
      <w:pPr>
        <w:spacing w:before="120"/>
        <w:ind w:firstLine="567"/>
        <w:jc w:val="both"/>
      </w:pPr>
      <w:r w:rsidRPr="00FD4B28">
        <w:t>Партия либеральный фронт (ПЛФ) образована в 1984 политиками, вышедшими из Социально-демократической партии (организации сторонников военного режима). Создатели ПЛФ приняли решение поддержать на президентских выборах 1985 не правительственного кандидата, а выдвинутого оппозицией Т.Невиса. Лидер ПЛФ Жозе Сарней был избран вице-президентом и после смерти Невиса стал президентом Бразилии (1985–1990). Его правительство провело демократические преобразования, но не смогло справиться с экономическим кризисом. На президентских выборах 1989 партия поддержала кандидата правых Ф.Коллора ди Меллу, в 1994 и 1998 выступала в блоке с Кардозу. Во второй половине 1990-х ей удалось стать крупнейшей партией в бразильском парламенте. В идейном отношении ПЛФ – правая партия, стоит на неолиберальных позициях, защищает частное предпринимательство и сильную президентскую власть, добивается максимального сокращения государственного вмешательства в экономику.</w:t>
      </w:r>
    </w:p>
    <w:p w:rsidR="005C2DD4" w:rsidRPr="00FD4B28" w:rsidRDefault="005C2DD4" w:rsidP="005C2DD4">
      <w:pPr>
        <w:spacing w:before="120"/>
        <w:ind w:firstLine="567"/>
        <w:jc w:val="both"/>
      </w:pPr>
      <w:r w:rsidRPr="00FD4B28">
        <w:t>На всеобщих выборах 2002 ПЛФ поддержала кандидата ПБСд Жозе Серра. Она потеряла некоторое количество мест в Палате депутатов и в настоящее время сохраняет в ней вторую по величине фракцию (84 депутата). В сенате имеет 19 мест.</w:t>
      </w:r>
    </w:p>
    <w:p w:rsidR="005C2DD4" w:rsidRPr="00FD4B28" w:rsidRDefault="005C2DD4" w:rsidP="005C2DD4">
      <w:pPr>
        <w:spacing w:before="120"/>
        <w:ind w:firstLine="567"/>
        <w:jc w:val="both"/>
      </w:pPr>
      <w:r w:rsidRPr="00FD4B28">
        <w:t>Партия бразильского демократического движения (ПБДД) зарегистрирована в 1981, создана на основе оппозиционного Бразильского демократического движения, которое действовало в период военного режима. В партии существовали и сохраняются различные внутренние течения: консерваторы, социал-демократы, коммунисты (вышли в 1985) и другие. С середины 1980-х ПБДД – партия центра или правого центра. В программном отношении делала основной упор на политическую демократизацию страны. В экономической области ПБДД выступает за преодоление нищеты, сохранение покупательной способности населения, более справедливое распределение доходов, аграрную реформу, бесплатное среднее образование.</w:t>
      </w:r>
    </w:p>
    <w:p w:rsidR="005C2DD4" w:rsidRPr="00FD4B28" w:rsidRDefault="005C2DD4" w:rsidP="005C2DD4">
      <w:pPr>
        <w:spacing w:before="120"/>
        <w:ind w:firstLine="567"/>
        <w:jc w:val="both"/>
      </w:pPr>
      <w:r w:rsidRPr="00FD4B28">
        <w:t>В 1985 кандидат ПБДД Танкреду Невис был избран президентом Бразилии; после его смерти партия участвовала в правительстве Сарнея. В 1986–1998 она была крупнейшей силой в бразильском парламенте, где активно сопротивлялась приватизации и неолиберальным реформам Коллора ди Меллу. Она пользовалась влиянием в большинстве штатов и Всеобщем профцентре трудящихся. Однако на президентских выборах успех ей не сопутствовал. В 1994 кандидат ПБДД Керсиа собрал всего 4% голосов, в 1998 и 2002 партия поддержала кандидатов ПБСД. В 1995–2003 ПБДД участвовала в правительстве президента Кардозу. Она остается одной из крупнейших политических сил страны: в 2002 получила 74 места в Палате депутатов и 19 в сенате.</w:t>
      </w:r>
    </w:p>
    <w:p w:rsidR="005C2DD4" w:rsidRPr="00FD4B28" w:rsidRDefault="005C2DD4" w:rsidP="005C2DD4">
      <w:pPr>
        <w:spacing w:before="120"/>
        <w:ind w:firstLine="567"/>
        <w:jc w:val="both"/>
      </w:pPr>
      <w:r w:rsidRPr="00FD4B28">
        <w:t>Партия бразильской социал-демократии (ПБСД) – левоцентристская, откололась от ПБДД в 1988. Первая программа партии исходила из сочетания рыночных принципов и государственного регулирования. Основой экономической системы бразильские социал-демократы считали частную собственность, но одновременно они обещали развивать кооперативные формы собственности и обеспечить эффективность работы государственного сектора. ПБСД поддерживала идеи аграрной реформы, социальной справедливости, децентрализации, «демократии участия» и бесплатного образования. Она требовала создания новых рабочих мест, увеличения зарплаты, выплаты пособий по безработице, компромисса между предпринимателями и наемными работниками.</w:t>
      </w:r>
    </w:p>
    <w:p w:rsidR="005C2DD4" w:rsidRPr="00FD4B28" w:rsidRDefault="005C2DD4" w:rsidP="005C2DD4">
      <w:pPr>
        <w:spacing w:before="120"/>
        <w:ind w:firstLine="567"/>
        <w:jc w:val="both"/>
      </w:pPr>
      <w:r w:rsidRPr="00FD4B28">
        <w:t>В 1994 лидер ПБСД, видный социолог Фернанду Кардозу одержал победу на президентских выборах, получив 54% голосов. В 1998 он был переизбран на этот пост. Оказавшись у власти, социал-демократы провели существенные экономические реформы, включая широкую системную приватизацию, всемерное привлечение иностранного капитала и сокращение расходов на социальные нужды. По существу, не удалось осуществить изменения в аграрной области. Успехи в деле экономической и финансовой стабилизации, снижения инфляции и увеличения экономического роста, сменились в конце 1990-х новым кризисом. В условиях широкого недовольства неолиберальной экономической политикой правительства кандидат ПБСД Жозе Серра, обещавший некоторое смягчение проводимого курса, потерпел поражение на президентских выборах 2002. Он набрал 23% голосов в первом туре и 39% во втором. В Палате депутатов ПБСД имеет 71 место, в сенате – 11.</w:t>
      </w:r>
    </w:p>
    <w:p w:rsidR="005C2DD4" w:rsidRPr="00FD4B28" w:rsidRDefault="005C2DD4" w:rsidP="005C2DD4">
      <w:pPr>
        <w:spacing w:before="120"/>
        <w:ind w:firstLine="567"/>
        <w:jc w:val="both"/>
      </w:pPr>
      <w:r w:rsidRPr="00FD4B28">
        <w:t>Бразильская прогрессивная партия (БПП) – одна из ведущих правых партий Бразилии. Возникла в 1993 – 1995 в результате объединения Социально-демократической партии (бывшей партии военного режима), Христианско-демократической, Прогрессивной и Прогрессивно-республиканской партий. В сфере экономики БПП ратует за активное развитие рыночных отношений, широкое привлечение иностранного и транснационального капитала, против государственного вмешательства в хозяйственную деятельность. Партия исповедует консервативные идейные ценности, выступает за сильную президентскую власть с опорой на вооруженные силы. На президентских выборах 1994, 1998 и 2002 «прогрессисты» поддерживали кандидатов ПБСД. В Палате депутатов в 2002 БПП получила 49 мандатов, в сенате – 1 место.</w:t>
      </w:r>
    </w:p>
    <w:p w:rsidR="005C2DD4" w:rsidRPr="00FD4B28" w:rsidRDefault="005C2DD4" w:rsidP="005C2DD4">
      <w:pPr>
        <w:spacing w:before="120"/>
        <w:ind w:firstLine="567"/>
        <w:jc w:val="both"/>
      </w:pPr>
      <w:r w:rsidRPr="00FD4B28">
        <w:t>Бразильская трабальистская партия (БТП) зарегистрирована в 1980. Продолжает традиции правого крыла одноименной партии президентов Варгаса и Гуларта. Новая БТП ориентировалась на сотрудничество с военным режимом и выступала за «трабальизм без коммунизма». Она выступает за привлечение иностранного капитала, устранение государственного вмешательства в экономику, ограниченную аграрную реформу и сильную президентскую власть. После неудачи кандидата БТП на президентских выборах 1989 (0,6% голосов), в 1994–2002 партия поддерживала лидеров ПБСД. В 2002 завоевала 26 депутатских и 3 сенатских места.</w:t>
      </w:r>
    </w:p>
    <w:p w:rsidR="005C2DD4" w:rsidRPr="00FD4B28" w:rsidRDefault="005C2DD4" w:rsidP="005C2DD4">
      <w:pPr>
        <w:spacing w:before="120"/>
        <w:ind w:firstLine="567"/>
        <w:jc w:val="both"/>
      </w:pPr>
      <w:r w:rsidRPr="00FD4B28">
        <w:t>Бразильская социалистическая партия (БСП) основана в 1945, выступает за установление социалистического строя в Бразилии мирным путем. Восстановленная в 1985, партия социалистов добивается постепенного обобществления средств производства; частная собственность допускается лишь для удовлетворения личных потребностей людей. БСП поддерживала кандидатуру «Лулы», резко критиковала экономическую политику правительства Кардозу. В 2002 выступила на выборах самостоятельно: ее представитель Антониу Гарротинью получил 18% голосов; партия получила 22 мандата в Палате депутатов и 4 в сенате.</w:t>
      </w:r>
    </w:p>
    <w:p w:rsidR="005C2DD4" w:rsidRPr="00FD4B28" w:rsidRDefault="005C2DD4" w:rsidP="005C2DD4">
      <w:pPr>
        <w:spacing w:before="120"/>
        <w:ind w:firstLine="567"/>
        <w:jc w:val="both"/>
      </w:pPr>
      <w:r w:rsidRPr="00FD4B28">
        <w:t>Социалистическая народная партия (СНП) – новое (с 1992) название Бразильской коммунистической партии, основанной в 1922. Преобразование стало результатом эволюции коммунистов, возглавляемых Роберту Фрейре, в сторону разрыва с просоветским «реальным социализмом» и ленинизмом, переориентации на «массовую демократию», многопартийность и идеологический плюрализм. К СНП примкнул ряд политических деятелей из других организаций, включая бывшего члена ПБСД, губернатора штата Сеара Сиро Гомиса.</w:t>
      </w:r>
    </w:p>
    <w:p w:rsidR="005C2DD4" w:rsidRPr="00FD4B28" w:rsidRDefault="005C2DD4" w:rsidP="005C2DD4">
      <w:pPr>
        <w:spacing w:before="120"/>
        <w:ind w:firstLine="567"/>
        <w:jc w:val="both"/>
      </w:pPr>
      <w:r w:rsidRPr="00FD4B28">
        <w:t>Недовольные новой политикой приверженцы марксизма-ленинизма во главе с видным архитектором Оскаром Нимейером сохранили небольшую организацию под прежним названием «Бразильская коммунистическая партия», которая поддержала кандидатуру «Лулы».</w:t>
      </w:r>
    </w:p>
    <w:p w:rsidR="005C2DD4" w:rsidRPr="00FD4B28" w:rsidRDefault="005C2DD4" w:rsidP="005C2DD4">
      <w:pPr>
        <w:spacing w:before="120"/>
        <w:ind w:firstLine="567"/>
        <w:jc w:val="both"/>
      </w:pPr>
      <w:r w:rsidRPr="00FD4B28">
        <w:t>1994 СНП выступала в союзе с «Лулой», затем предпочитала действовать самостоятельно. В 1998 С.Гомис получил 11% голосов, в 2002 – 12%. В Палате депутатов народные социалисты имеют 15 мест, в сенате – 1 место.</w:t>
      </w:r>
    </w:p>
    <w:p w:rsidR="005C2DD4" w:rsidRDefault="005C2DD4" w:rsidP="005C2DD4">
      <w:pPr>
        <w:spacing w:before="120"/>
        <w:ind w:firstLine="567"/>
        <w:jc w:val="both"/>
      </w:pPr>
      <w:r w:rsidRPr="00FD4B28">
        <w:t>Помимо основных политических партий, в Бразилии действует множество других политических и идейных организаций: Партия восстановления национального порядка (крайне правая, 6 мест в Палате депутатов), Зеленая партия (экологисты; 5 мест в Палате депутатов), Демократическая социалистическая партия (4 места в Палате депутатов), Социально-трабальистская партия (консервативная, 3 места в Палате депутатов), Партия национальной мобилизации (1 место в Палате депутатов), Социально-христианская партия (1 место в Палате депутатов), Социально-либеральная партия (1 место в Палате депутатов), Христианская социально-демократическая партия (1 место в Палате депутатов), Объединенная социалистическая партия трудящихся, Партия рабочего дела и Рабочее социалистическое течение (троцкистские), Революционное движение 8 октября и Марксистско-ленинская коммунистическая партия (маоисты), Федерации анархистов, Ячейки за восстановление Бразильской рабочей конфедерации (анархо-синдикалисты) и другие.(3)</w:t>
      </w:r>
    </w:p>
    <w:p w:rsidR="005C2DD4" w:rsidRDefault="005C2DD4" w:rsidP="005C2DD4">
      <w:pPr>
        <w:spacing w:before="120"/>
        <w:ind w:firstLine="567"/>
        <w:jc w:val="both"/>
      </w:pPr>
      <w:bookmarkStart w:id="26" w:name="1004000-L-128"/>
      <w:bookmarkEnd w:id="26"/>
      <w:r w:rsidRPr="00FD4B28">
        <w:t>4.2 Судебная система</w:t>
      </w:r>
    </w:p>
    <w:p w:rsidR="005C2DD4" w:rsidRPr="00FD4B28" w:rsidRDefault="005C2DD4" w:rsidP="005C2DD4">
      <w:pPr>
        <w:spacing w:before="120"/>
        <w:ind w:firstLine="567"/>
        <w:jc w:val="both"/>
      </w:pPr>
      <w:r w:rsidRPr="00FD4B28">
        <w:t>Бразилии основывается на римском праве с привлечением некоторых элементов англо-саксонского права. В Бразилии действуют федеральные суды и суды штатов.</w:t>
      </w:r>
    </w:p>
    <w:p w:rsidR="005C2DD4" w:rsidRPr="00FD4B28" w:rsidRDefault="005C2DD4" w:rsidP="005C2DD4">
      <w:pPr>
        <w:spacing w:before="120"/>
        <w:ind w:firstLine="567"/>
        <w:jc w:val="both"/>
      </w:pPr>
      <w:r w:rsidRPr="00FD4B28">
        <w:t>Высшие органы судебной власти – Федеральный суд (11 членов) и Высокий суд правосудия (33 члена) назначаются президентом после одобрения сенатом. Система федеральных судов низшей инстанции, введенная военным режимом в 1967 и сохранившаяся в конституции 1988, функционирует в каждом штате. Федеральные судьи во всех судах назначаются президентом. Параллельно действует система судов штатов – от местных до апелляционных.</w:t>
      </w:r>
    </w:p>
    <w:p w:rsidR="005C2DD4" w:rsidRDefault="005C2DD4" w:rsidP="005C2DD4">
      <w:pPr>
        <w:spacing w:before="120"/>
        <w:ind w:firstLine="567"/>
        <w:jc w:val="both"/>
      </w:pPr>
      <w:r w:rsidRPr="00FD4B28">
        <w:t>На федеральном уровне функционирует разветвленная система специальных судов по трудовым делам (Высокий трудовой суд, региональные трудовые суды), избирательные суды и др. Юрисдикция военных судов в соответствии с конституцией 1988 распространяется только на военнослужащих. В 1995 государство возложило на военную хунту ответственность за убийство более ста политических и общественных деятелей и обещало выплатить пособия семьям погибших. (3)</w:t>
      </w:r>
    </w:p>
    <w:p w:rsidR="005C2DD4" w:rsidRDefault="005C2DD4" w:rsidP="005C2DD4">
      <w:pPr>
        <w:spacing w:before="120"/>
        <w:ind w:firstLine="567"/>
        <w:jc w:val="both"/>
      </w:pPr>
      <w:bookmarkStart w:id="27" w:name="1004000-L-129"/>
      <w:bookmarkEnd w:id="27"/>
      <w:r w:rsidRPr="00FD4B28">
        <w:t>4.3 Внешняя политика</w:t>
      </w:r>
    </w:p>
    <w:p w:rsidR="005C2DD4" w:rsidRPr="00FD4B28" w:rsidRDefault="005C2DD4" w:rsidP="005C2DD4">
      <w:pPr>
        <w:spacing w:before="120"/>
        <w:ind w:firstLine="567"/>
        <w:jc w:val="both"/>
      </w:pPr>
      <w:r w:rsidRPr="00FD4B28">
        <w:t>Бразилия была одним из первых государств, которое отказалось от покровительства Великобритании и установило отношения с США. Позже, в 1960-е годы, она попыталась добиться экономической независимости от США. В последующие годы конституционные правительства соседних странах одно за другим становились жертвами военных путчей, которые совершались зачастую с одобрения бразильского правительства. Движение за создание открытого общества, начавшееся в конце 1970-х годов, продемонстрировало ведущую роль Бразилии, которая стала проводить независимую внешнюю политику.</w:t>
      </w:r>
    </w:p>
    <w:p w:rsidR="005C2DD4" w:rsidRPr="00FD4B28" w:rsidRDefault="005C2DD4" w:rsidP="005C2DD4">
      <w:pPr>
        <w:spacing w:before="120"/>
        <w:ind w:firstLine="567"/>
        <w:jc w:val="both"/>
      </w:pPr>
      <w:r w:rsidRPr="00FD4B28">
        <w:t>В начале 1990-х годов экономика Бразилии была отягощена гиперинфляцией и внешним долгом порядка 115 млрд. долл. (по этому показателю страна занимала третье место в мире). Тем не менее сама Бразилия выполняла роль кредитора по отношению к соседним странам, занимая девятое место в мире по уровню развития экономики.</w:t>
      </w:r>
    </w:p>
    <w:p w:rsidR="005C2DD4" w:rsidRPr="00FD4B28" w:rsidRDefault="005C2DD4" w:rsidP="005C2DD4">
      <w:pPr>
        <w:spacing w:before="120"/>
        <w:ind w:firstLine="567"/>
        <w:jc w:val="both"/>
      </w:pPr>
      <w:r w:rsidRPr="00FD4B28">
        <w:t>Между военными ведомствами США и Бразилии в 1960-е годы установились тесные связи, но в 1970-е годы отношения испортились из-за расхождений по ряду вопросов, в частности – из-за притязаний Бразилии на широкую зону территориальных вод, подписания соглашения между Бразилией и ФРГ об использовании атомной энергии, выступления президента США Джимми Картера по поводу нарушений прав человека в Бразилии. Кроме того, в военных кругах нарастало недовольство стремлением США упрочить свои позиции в Бразилии.</w:t>
      </w:r>
    </w:p>
    <w:p w:rsidR="005C2DD4" w:rsidRPr="00FD4B28" w:rsidRDefault="005C2DD4" w:rsidP="005C2DD4">
      <w:pPr>
        <w:spacing w:before="120"/>
        <w:ind w:firstLine="567"/>
        <w:jc w:val="both"/>
      </w:pPr>
      <w:r w:rsidRPr="00FD4B28">
        <w:t>С конца 1980-х годов отношения между США и Бразилией развивались преимущественно по линии внешней торговли, но омрачались взаимными обвинениями в протекционизме. США, протестуя против установленных Бразилией таможенных пошлин и квот, экспортных субсидий и импортных ограничений, отсутствия защиты патентных и авторских прав и ограничения иностранных инвестиций в компьютерную промышленность, в 1988–1989 наложили эмбарго на торговлю с этой страной. В октябре 1991 Коллор подписал указ об отмене таможенных пошлин на компьютерную продукцию.</w:t>
      </w:r>
    </w:p>
    <w:p w:rsidR="005C2DD4" w:rsidRDefault="005C2DD4" w:rsidP="005C2DD4">
      <w:pPr>
        <w:spacing w:before="120"/>
        <w:ind w:firstLine="567"/>
        <w:jc w:val="both"/>
      </w:pPr>
      <w:r w:rsidRPr="00FD4B28">
        <w:t>Бразилия последовательно расширяла дипломатические и торговые отношения, особенно со странами Африки и Ближнего Востока. Соглашения, заключенные с Аргентиной и Уругваем в 1986, позволили значительно расширить торговлю в этом регионе, а строительство совместно с Парагваем крупнейшего в мире гидроэнергетического комплекса Итайпу способствовало укреплению связей двух стран. Бразилия начала сотрудничать с Аргентиной (своим традиционным соперником в Южной Америке) в области атомной энергетики. В 1991 Бразилия, Аргентина, Уругвай и Парагвай подписали меморандум об организации Южноамериканского общего рынка, который вступил в силу в 1995. Впоследствии в эту организацию на правах ассоциированных членов вошли Чили и Боливия. Бразилия также провозгласила полную приверженность Тлателолькскому договору, провозглашавшему Латинскую Америку и Карибский регион безъядерной зоной. В 1997 Бразилия подписала Договор о нераспространении ядерного оружия. (3)</w:t>
      </w:r>
    </w:p>
    <w:p w:rsidR="005C2DD4" w:rsidRDefault="005C2DD4" w:rsidP="005C2DD4">
      <w:pPr>
        <w:spacing w:before="120"/>
        <w:ind w:firstLine="567"/>
        <w:jc w:val="both"/>
      </w:pPr>
      <w:bookmarkStart w:id="28" w:name="1004000-L-131"/>
      <w:bookmarkEnd w:id="28"/>
      <w:r w:rsidRPr="00FD4B28">
        <w:t>5. ЭКОНОМИКА</w:t>
      </w:r>
    </w:p>
    <w:p w:rsidR="005C2DD4" w:rsidRDefault="005C2DD4" w:rsidP="005C2DD4">
      <w:pPr>
        <w:spacing w:before="120"/>
        <w:ind w:firstLine="567"/>
        <w:jc w:val="both"/>
      </w:pPr>
      <w:bookmarkStart w:id="29" w:name="1004000-L-133"/>
      <w:bookmarkEnd w:id="29"/>
      <w:r w:rsidRPr="00FD4B28">
        <w:t>5.1 Природные факторы развития экономики</w:t>
      </w:r>
    </w:p>
    <w:p w:rsidR="005C2DD4" w:rsidRDefault="005C2DD4" w:rsidP="005C2DD4">
      <w:pPr>
        <w:spacing w:before="120"/>
        <w:ind w:firstLine="567"/>
        <w:jc w:val="both"/>
      </w:pPr>
      <w:r w:rsidRPr="00FD4B28">
        <w:t>57% территории страны находятся на высотах 200–900 м над у.м. и 40% – менее 200 м. Только 3% площади расположено на высотах более 900 м над у.м. К северу от города Салвадор Бразильское нагорье полого спускается к побережью Атлантического океана, а в центральной и южной Бразилии оно круто обрывается к океану, образуя Большой уступ. Это затрудняло доступ во внутренние районы страны, что вплоть до 20 в. тормозило их развитие. За исключением Амазонки, реки текут в основном в глубь страны, что снижает их транспортное значение. Поскольку Бразилия расположена главным образом в экваториальной и тропической зонах и преимущественно на небольших высотах, там круглый год стоит теплая и даже жаркая погода. В большинстве районов, за исключением Северо-Востока, где осадки выпадают крайне неравномерно, водообеспеченность достаточная.</w:t>
      </w:r>
    </w:p>
    <w:p w:rsidR="005C2DD4" w:rsidRDefault="005C2DD4" w:rsidP="005C2DD4">
      <w:pPr>
        <w:spacing w:before="120"/>
        <w:ind w:firstLine="567"/>
        <w:jc w:val="both"/>
      </w:pPr>
      <w:bookmarkStart w:id="30" w:name="1004000-L-134"/>
      <w:bookmarkEnd w:id="30"/>
      <w:r w:rsidRPr="00FD4B28">
        <w:t>5.2 Экономические районы</w:t>
      </w:r>
    </w:p>
    <w:p w:rsidR="005C2DD4" w:rsidRDefault="005C2DD4" w:rsidP="005C2DD4">
      <w:pPr>
        <w:spacing w:before="120"/>
        <w:ind w:firstLine="567"/>
        <w:jc w:val="both"/>
      </w:pPr>
      <w:r w:rsidRPr="00FD4B28">
        <w:t>В Бразилии обычно выделяют пять крупных экономических районов. Север, включающий обширный бассейн Амазонки, занимает 45% площади страны, где в начале 1990-х годов проживало 7% от общего населения страны. Несмотря на наличие нескольких промышленных очагов, преобладает сельское хозяйство, особенно возделывание сахарного тростника, хлопчатника и какао, а также животноводство. Северо-Восток (18% площади и 29% населения страны) – густонаселенный сельскохозяйственный район, специализирующийся на выращивании сахарного тростника. Юго-Восток (11% площади и 43% населения) – самый развитый район, производящий более 80% промышленной продукции Бразилии; к тому же сельское хозяйство этого района поставляет бóльшую часть кофе, соевых бобов, сахара и продукции животноводства. Юг (7% площади и 15% населения) – важный сельскохозяйственный район, производящий рис, пшеницу, соевые бобы, вино и мясо. Здесь также находятся быстро развивающиеся промышленные центры. В районе Центро-Запад (19% площади и 7% населения) ведущая отрасль – сельское хозяйство с преобладанием животноводства; в отдельных местностях возделывают соевые бобы, рис и другие культуры.</w:t>
      </w:r>
    </w:p>
    <w:p w:rsidR="005C2DD4" w:rsidRDefault="005C2DD4" w:rsidP="005C2DD4">
      <w:pPr>
        <w:spacing w:before="120"/>
        <w:ind w:firstLine="567"/>
        <w:jc w:val="both"/>
      </w:pPr>
      <w:bookmarkStart w:id="31" w:name="1004000-L-137"/>
      <w:bookmarkEnd w:id="31"/>
      <w:r w:rsidRPr="00FD4B28">
        <w:t>5.3 Организация производства</w:t>
      </w:r>
    </w:p>
    <w:p w:rsidR="005C2DD4" w:rsidRPr="00FD4B28" w:rsidRDefault="005C2DD4" w:rsidP="005C2DD4">
      <w:pPr>
        <w:spacing w:before="120"/>
        <w:ind w:firstLine="567"/>
        <w:jc w:val="both"/>
      </w:pPr>
      <w:r w:rsidRPr="00FD4B28">
        <w:t>В Бразилии установилась система смешанной экономики, основанной на сосуществовании и конкуренции отечественных частных фирм, международных корпораций и государственных предприятий.</w:t>
      </w:r>
    </w:p>
    <w:p w:rsidR="005C2DD4" w:rsidRPr="00FD4B28" w:rsidRDefault="005C2DD4" w:rsidP="005C2DD4">
      <w:pPr>
        <w:spacing w:before="120"/>
        <w:ind w:firstLine="567"/>
        <w:jc w:val="both"/>
      </w:pPr>
      <w:r w:rsidRPr="00FD4B28">
        <w:t>Бразильские частные фирмы и предприниматели господствовали в торговле, сельском хозяйстве и в тех отраслях промышленности, где требуются относительно небольшие капиталовложения и технические знания (бумажная промышленность, выпуск мебели, изготовление напитков и проч.). Однако для развития текстильной промышленности было необходимо привлекать международные корпорации. Такие корпорации главенствовали в автомобильной промышленности, производстве лекарственных препаратов, пластмасс, табачных изделий, машин и электротехнического оборудования. Главным источником иностранных капиталовложений стали США, за ними следовали ФРГ, Япония и Швейцария. Нефтяная и нефтехимическая промышленность контролируются государством. На долю государственных предприятий приходится почти 80% продаж в горнодобывающей промышленности и более 65% – в металлургической. Роль государства велика также в некоторых отраслях сферы услуг. Например, более 60% коммерческих банков, а также бóльшая часть коммунальных предприятий находятся в руках федерального правительства и правительств штатов.</w:t>
      </w:r>
    </w:p>
    <w:p w:rsidR="005C2DD4" w:rsidRDefault="005C2DD4" w:rsidP="005C2DD4">
      <w:pPr>
        <w:spacing w:before="120"/>
        <w:ind w:firstLine="567"/>
        <w:jc w:val="both"/>
      </w:pPr>
      <w:r w:rsidRPr="00FD4B28">
        <w:t>Помимо непосредственного производства товаров и услуг, государство регулирует деятельность частных компаний и цены на основные продукты питания, многие готовые изделия и услуги, внешнюю торговлю (особенно импорт), а также определяет обменный курс бразильской валюты. Чтобы сохранить конкурентоспособность бразильского экспорта за рубежом, этот курс подвергается частым девальвациям. Налоговые льготы и официально поддерживаемые займы для отдельных промышленных отраслей тоже представляют собой скрытые механизмы государственного контроля.</w:t>
      </w:r>
    </w:p>
    <w:p w:rsidR="005C2DD4" w:rsidRDefault="005C2DD4" w:rsidP="005C2DD4">
      <w:pPr>
        <w:spacing w:before="120"/>
        <w:ind w:firstLine="567"/>
        <w:jc w:val="both"/>
      </w:pPr>
      <w:bookmarkStart w:id="32" w:name="1004000-L-138"/>
      <w:bookmarkEnd w:id="32"/>
      <w:r w:rsidRPr="00FD4B28">
        <w:t>5.4 Национальный продукт</w:t>
      </w:r>
    </w:p>
    <w:p w:rsidR="005C2DD4" w:rsidRPr="00FD4B28" w:rsidRDefault="005C2DD4" w:rsidP="005C2DD4">
      <w:pPr>
        <w:spacing w:before="120"/>
        <w:ind w:firstLine="567"/>
        <w:jc w:val="both"/>
      </w:pPr>
      <w:r w:rsidRPr="00FD4B28">
        <w:t>В 1987 валовой внутренний продукт (ВВП) Бразилии составлял 330 млрд. долл., или ок. 2100 долл. в расчете на душу населения. Однако этот показатель обнаруживал значительные региональные колебания. Если на Юго-Востоке он составлял 3760 долл., то на менее развитом Северо-Востоке – всего 880. В 1987 году 25% ВВП давала обрабатывающая промышленность, а 10% – сельское хозяйство. После 1995 произошли положительные сдвиги в экономике страны (как по абсолютным показателям, так и структурные). По объему ВВП (806 млрд. долл. в 1997) Бразилия вошла в десятку экономически развитых стран мира. Доля промышленности в ВВП увеличилась до 40%, сельского хозяйства составила 10%, а сферы услуг – более 50%. В том же году прирост ВВП был 4%, рост промышленного производства – 7%, сельского хозяйства – 5,5%, сферы услуг – 3%.</w:t>
      </w:r>
    </w:p>
    <w:p w:rsidR="005C2DD4" w:rsidRPr="00FD4B28" w:rsidRDefault="005C2DD4" w:rsidP="005C2DD4">
      <w:pPr>
        <w:spacing w:before="120"/>
        <w:ind w:firstLine="567"/>
        <w:jc w:val="both"/>
      </w:pPr>
      <w:bookmarkStart w:id="33" w:name="1004000-L-139"/>
      <w:bookmarkEnd w:id="33"/>
      <w:r w:rsidRPr="00FD4B28">
        <w:t>Горнодобывающая промышленностьВ этой отрасли большую роль играет иностранный капитал, особенно США, а также Канады, Японии, Франции и др. стран.</w:t>
      </w:r>
    </w:p>
    <w:p w:rsidR="005C2DD4" w:rsidRPr="00FD4B28" w:rsidRDefault="005C2DD4" w:rsidP="005C2DD4">
      <w:pPr>
        <w:spacing w:before="120"/>
        <w:ind w:firstLine="567"/>
        <w:jc w:val="both"/>
      </w:pPr>
      <w:r w:rsidRPr="00FD4B28">
        <w:t>Самые важные из металлических полезных ископаемых – железная и марганцевая руды. В 1995 было добыто ок. 150 млн. т железной руды, из них 4/5 экспортировалось. 90% руды – высокосортные гепатиты Итабиры (шт. Минас-Жерайс) и Каражаса (шт. Пара). В 1995 было добыто ок. 2 млн. т марганцевой руды (главным образом в штатах Минас-Жерайс, Пара и Амапа), из них более 80% на экспорт.</w:t>
      </w:r>
    </w:p>
    <w:p w:rsidR="005C2DD4" w:rsidRPr="00FD4B28" w:rsidRDefault="005C2DD4" w:rsidP="005C2DD4">
      <w:pPr>
        <w:spacing w:before="120"/>
        <w:ind w:firstLine="567"/>
        <w:jc w:val="both"/>
      </w:pPr>
      <w:r w:rsidRPr="00FD4B28">
        <w:t>Недавно Бразилия выдвинулась в число крупных мировых производителей бокситов. На Юго-Востоке и Севере Ежегодно добывается ок. 10 млн. т бокситов.</w:t>
      </w:r>
    </w:p>
    <w:p w:rsidR="005C2DD4" w:rsidRPr="00FD4B28" w:rsidRDefault="005C2DD4" w:rsidP="005C2DD4">
      <w:pPr>
        <w:spacing w:before="120"/>
        <w:ind w:firstLine="567"/>
        <w:jc w:val="both"/>
      </w:pPr>
      <w:r w:rsidRPr="00FD4B28">
        <w:t>Добыча меди, свинца, цинка, никеля ведется преимущественно для внутреннего рынка. Кроме того, Бразилия поставляет на мировой рынок стратегическое сырье: вольфрам, ниобий, бериллий, тантал, цирконий, кристаллический кварц и слюду. Растет добыча радиоактивных минералов, содержащих уран (Посус-ди-Калдас, Олинда, шт. Пернамбуку), торий (Араша, шт. Минас-Жерайс), монацитовых песков (шт. Эспириту-Санту).</w:t>
      </w:r>
    </w:p>
    <w:p w:rsidR="005C2DD4" w:rsidRPr="00FD4B28" w:rsidRDefault="005C2DD4" w:rsidP="005C2DD4">
      <w:pPr>
        <w:spacing w:before="120"/>
        <w:ind w:firstLine="567"/>
        <w:jc w:val="both"/>
      </w:pPr>
      <w:r w:rsidRPr="00FD4B28">
        <w:t>В конце 1970-х – начале 1980-х годов в разных частях Амазонии были открыты месторождения золота, что вызвало настоящую золотую лихорадку. Туда прибыло более 300 тыс. старателей, а затем и гигантов мировой золотопромышленности из Канады, США и ЮАР. За 1990–1995 добыча золота возросла с 40 до 80 т в год.</w:t>
      </w:r>
    </w:p>
    <w:p w:rsidR="005C2DD4" w:rsidRPr="00FD4B28" w:rsidRDefault="005C2DD4" w:rsidP="005C2DD4">
      <w:pPr>
        <w:spacing w:before="120"/>
        <w:ind w:firstLine="567"/>
        <w:jc w:val="both"/>
      </w:pPr>
      <w:r w:rsidRPr="00FD4B28">
        <w:t>В Бразилии добываются драгоценные и полудрагоценные камни – алмазы, топазы, сапфиры, аквамарины.</w:t>
      </w:r>
    </w:p>
    <w:p w:rsidR="005C2DD4" w:rsidRPr="00FD4B28" w:rsidRDefault="005C2DD4" w:rsidP="005C2DD4">
      <w:pPr>
        <w:spacing w:before="120"/>
        <w:ind w:firstLine="567"/>
        <w:jc w:val="both"/>
      </w:pPr>
      <w:r w:rsidRPr="00FD4B28">
        <w:t>Потребности Бразилии в нефти за счет собственных ресурсов удовлетворяются примерно наполовину. Добычу ведет государственная нефтяная компания «Петробраз» (36 млн. т в 1995) на шельфе Рио-де-Жанейро, в районе Реконаву (шт. Баия) и в устье р.Сан-Франсиску (штаты Сержипи и Алагоас). Недавно в Амазонии был открыт обширный осадочный бассейн Солимойнс, перспективный по возможным запасам нефти и газа.</w:t>
      </w:r>
    </w:p>
    <w:p w:rsidR="005C2DD4" w:rsidRDefault="005C2DD4" w:rsidP="005C2DD4">
      <w:pPr>
        <w:spacing w:before="120"/>
        <w:ind w:firstLine="567"/>
        <w:jc w:val="both"/>
      </w:pPr>
      <w:r w:rsidRPr="00FD4B28">
        <w:t>Месторождения каменного угля разрабатываются в штатах Санта-Катарина и Риу-Гранди-ду-Сул. Из-за высокой зольности эти угли невысокого качества. Годовая добыча каменного угля не превышает 5 млн. т.</w:t>
      </w:r>
    </w:p>
    <w:p w:rsidR="005C2DD4" w:rsidRDefault="005C2DD4" w:rsidP="005C2DD4">
      <w:pPr>
        <w:spacing w:before="120"/>
        <w:ind w:firstLine="567"/>
        <w:jc w:val="both"/>
      </w:pPr>
      <w:bookmarkStart w:id="34" w:name="1004000-L-141"/>
      <w:bookmarkEnd w:id="34"/>
      <w:r w:rsidRPr="00FD4B28">
        <w:t>5.5 Обрабатывающая промышленность</w:t>
      </w:r>
    </w:p>
    <w:p w:rsidR="005C2DD4" w:rsidRPr="00FD4B28" w:rsidRDefault="005C2DD4" w:rsidP="005C2DD4">
      <w:pPr>
        <w:spacing w:before="120"/>
        <w:ind w:firstLine="567"/>
        <w:jc w:val="both"/>
      </w:pPr>
      <w:r w:rsidRPr="00FD4B28">
        <w:t>На долю обрабатывающей промышленности приходится более 1/4 ВВП страны. Важное место в структуре промышленного производства занимают тяжелая и химическая промышленность и нефтепереработка.</w:t>
      </w:r>
    </w:p>
    <w:p w:rsidR="005C2DD4" w:rsidRPr="00FD4B28" w:rsidRDefault="005C2DD4" w:rsidP="005C2DD4">
      <w:pPr>
        <w:spacing w:before="120"/>
        <w:ind w:firstLine="567"/>
        <w:jc w:val="both"/>
      </w:pPr>
      <w:r w:rsidRPr="00FD4B28">
        <w:t>Развита черная металлургия, полностью обеспеченная собственной высококачественной железной рудой. Значительная часть кокса импортируется; до сих пор применяется древесный уголь. По выплавке чугуна и стали (ок. 26 млн. т) Бразилия вышла на восьмое место в мире. Ведущие предприятия отрасли расположены в Волта-Редонда (шт. Рио-де-Жанейро), Тубаране (шт. Санта-Катарина), Сабаре, Жуан-Монлевади, Белу-Оризонти и Ипатинге (шт. Минас-Жерайс), Сан-Луисе (шт. Мараньян). Все они принадлежат иностранному капиталу (главным образом США, Японии, Франции и Бельгии).</w:t>
      </w:r>
    </w:p>
    <w:p w:rsidR="005C2DD4" w:rsidRPr="00FD4B28" w:rsidRDefault="005C2DD4" w:rsidP="005C2DD4">
      <w:pPr>
        <w:spacing w:before="120"/>
        <w:ind w:firstLine="567"/>
        <w:jc w:val="both"/>
      </w:pPr>
      <w:r w:rsidRPr="00FD4B28">
        <w:t>В цветной металлургии наиболее развито производство алюминия, контролируемое капиталом США и Канады. Оно сосредоточено на Юго-Востоке (в Сорокабе, Посус-ди-Калдас, Валесул) и в Баркарена (близ Белена, шт. Пара) и действует на базе бокситов из Тромбетаса и Парагоминаса и энергии ГЭС Тукуруи.</w:t>
      </w:r>
    </w:p>
    <w:p w:rsidR="005C2DD4" w:rsidRPr="00FD4B28" w:rsidRDefault="005C2DD4" w:rsidP="005C2DD4">
      <w:pPr>
        <w:spacing w:before="120"/>
        <w:ind w:firstLine="567"/>
        <w:jc w:val="both"/>
      </w:pPr>
      <w:r w:rsidRPr="00FD4B28">
        <w:t>Машиностроение лидирует по стоимости продукции в обрабатывающей промышленности. На ее долю приходится 30% всего промышленного производства Бразилии. Выделяется автомобилестроение (более 1,6 млн. автомобилей в 1995), контролируемое иностранным капиталом (США, ФРГ, Японии и др.). Крупнейшие центры автомобилестроения – Сан-Паулу и Рио-де-Жанейро. Тракторостроение (до 50 тыс. тракторов в год) тоже находится в руках иностранных фирм. Среди латиноамериканских стран Бразилия выделяется по объему продукции станкостроения.</w:t>
      </w:r>
    </w:p>
    <w:p w:rsidR="005C2DD4" w:rsidRPr="00FD4B28" w:rsidRDefault="005C2DD4" w:rsidP="005C2DD4">
      <w:pPr>
        <w:spacing w:before="120"/>
        <w:ind w:firstLine="567"/>
        <w:jc w:val="both"/>
      </w:pPr>
      <w:r w:rsidRPr="00FD4B28">
        <w:t>Бразилия занимает ведущие позиции по производству морских судов. Все крупные верфи находятся в бухте Гуанабара и контролируются капиталом Японии. В Сан-Жозе-дус-Кампус (шт. Сан-Паулу) работает крупный авиационный завод, поставляющий пассажирские самолеты для местных линий во многие страны мира.</w:t>
      </w:r>
    </w:p>
    <w:p w:rsidR="005C2DD4" w:rsidRPr="00FD4B28" w:rsidRDefault="005C2DD4" w:rsidP="005C2DD4">
      <w:pPr>
        <w:spacing w:before="120"/>
        <w:ind w:firstLine="567"/>
        <w:jc w:val="both"/>
      </w:pPr>
      <w:r w:rsidRPr="00FD4B28">
        <w:t>Электротехническая промышленность развита в Кампинасе (шт. Сан-Паулу) и Рио-де-Жанейро. Бразилия производит электронно-вычислительную технику и поставляет на мировой рынок микросхемы, полупроводники и другую продукцию (крупнейший центр – Кампинас). Потребности в оборудовании в разных отраслях на 80–90% удовлетворяются за счет национальной промышленности. Предприятия страны обеспечивают свыше 50% внутренних потребностей в средствах информатики.</w:t>
      </w:r>
    </w:p>
    <w:p w:rsidR="005C2DD4" w:rsidRPr="00FD4B28" w:rsidRDefault="005C2DD4" w:rsidP="005C2DD4">
      <w:pPr>
        <w:spacing w:before="120"/>
        <w:ind w:firstLine="567"/>
        <w:jc w:val="both"/>
      </w:pPr>
      <w:r w:rsidRPr="00FD4B28">
        <w:t>В стране реализуются космическая и ядерная программы.</w:t>
      </w:r>
    </w:p>
    <w:p w:rsidR="005C2DD4" w:rsidRPr="00FD4B28" w:rsidRDefault="005C2DD4" w:rsidP="005C2DD4">
      <w:pPr>
        <w:spacing w:before="120"/>
        <w:ind w:firstLine="567"/>
        <w:jc w:val="both"/>
      </w:pPr>
      <w:r w:rsidRPr="00FD4B28">
        <w:t>Химическая и нефтехимическая промышленность относятся к числу наиболее динамичных отраслей. Производятся каустическая сода, кислоты, красители, азотные и фосфорные удобрения, синтетические волокна, синтетический каучук, пластмассы, взрывчатые вещества, лекарства и проч. На базе переработки нефти действуют крупные нефтехимические комплексы в Кубатане (шт. Сан-Паулу), Камасари (шт. Баия) и в штате Риу-Гранди-ду-Сул.</w:t>
      </w:r>
    </w:p>
    <w:p w:rsidR="005C2DD4" w:rsidRPr="00FD4B28" w:rsidRDefault="005C2DD4" w:rsidP="005C2DD4">
      <w:pPr>
        <w:spacing w:before="120"/>
        <w:ind w:firstLine="567"/>
        <w:jc w:val="both"/>
      </w:pPr>
      <w:r w:rsidRPr="00FD4B28">
        <w:t>Налажено производство строительных материалов, прежде всего цемента (30 млн. т в год, из них половина – в штатах Минас-Жерайс и Сан-Паулу). Развивается целлюлозно-бумажная промышленность на Юго-Востоке и в штате Парана (ок. 5 млн. т бумаги в год, из них 1</w:t>
      </w:r>
      <w:r w:rsidRPr="00FD4B28">
        <w:t>3 идет на экспорт).</w:t>
      </w:r>
    </w:p>
    <w:p w:rsidR="005C2DD4" w:rsidRDefault="005C2DD4" w:rsidP="005C2DD4">
      <w:pPr>
        <w:spacing w:before="120"/>
        <w:ind w:firstLine="567"/>
        <w:jc w:val="both"/>
      </w:pPr>
      <w:r w:rsidRPr="00FD4B28">
        <w:t>В пищевой и легкой промышленности преобладает национальный частный капитал. Некоторые отрасли работают на экспорт: сахарная, мясная, маслобойная, табачная. Бразилия занимает первое место в мире по производству и экспорту концентрированного и замороженного апельсинового сока (более 60%) и второе – по экспорту переработанного мяса птицы. Хлопчатобумажное производство дает 2</w:t>
      </w:r>
      <w:r w:rsidRPr="00FD4B28">
        <w:t>3 текстильной продукции, существенная часть которой вывозится. Расширяется производство тканей из искусственного волокна и трикотажа. Около половины текстильной продукции дают предприятия Сан-Паулу, около четверти – Рио-де-Жанейро. Развита кожевенно-обувная отрасль. Значительная часть ее продукции производится на экспорт (крупные центры – Сан-Паулу и Нову-Амбургу в штате Риу-Гранди-ду-Сул).</w:t>
      </w:r>
    </w:p>
    <w:p w:rsidR="005C2DD4" w:rsidRPr="00FD4B28" w:rsidRDefault="005C2DD4" w:rsidP="005C2DD4">
      <w:pPr>
        <w:spacing w:before="120"/>
        <w:ind w:firstLine="567"/>
        <w:jc w:val="both"/>
      </w:pPr>
      <w:bookmarkStart w:id="35" w:name="1004000-L-142"/>
      <w:bookmarkEnd w:id="35"/>
      <w:r w:rsidRPr="00FD4B28">
        <w:t>5.6 Сельское хозяйство</w:t>
      </w:r>
    </w:p>
    <w:p w:rsidR="005C2DD4" w:rsidRPr="00FD4B28" w:rsidRDefault="005C2DD4" w:rsidP="005C2DD4">
      <w:pPr>
        <w:spacing w:before="120"/>
        <w:ind w:firstLine="567"/>
        <w:jc w:val="both"/>
      </w:pPr>
      <w:r w:rsidRPr="00FD4B28">
        <w:t>В сельском хозяйстве занято 30% экономически активного населения (более 20 млн. человек). Некоторые из сельскохозяйственных культур Бразилии имеют крупные рынки сбыта за рубежом, другие производятся главным образом для внутреннего потребления. Среди экспортных культур выделяются кофе (в Сан-Паулу и Минас-Жерайсе на Юго-Востоке, а также в Паране на Юге); соя (в Паране и Риу-Гранди-ду-Сул, тоже на Юге; в Гоясе и Мату-Гросу-ду-Сул в Центро-Западе; а также в Сан-Паулу и Минас-Жерайсе); сахарный тростник (в Пернамбуку и Алагоасе на Северо-Востоке и в Минас-Жерайсе и Сан-Паулу); какао (в Баие на Северо-Востоке); рис (в штатах Мараньян на Севере и в Риу-Гранди-ду-Сул, Паране, Минас-Жерайсе, Мату-Гросу-ду-Сул и Гоясе); и апельсины (шт. Сан-Паулу). К важным продуктам, потребляемым преимущественно в Бразилии, относятся хлопок (в Сан-Паулу, Минас-Жерайсе, Паране и Мату-Гросу); бобы (в Паране, Минас-Жерайсе и Баие); кукуруза (в Паране, Риу-Гранди-ду-Сул и Санта-Катарине на Юге и в Сан-Паулу и Минас-Жерайсе) и пшеница (в Риу-Гранди-ду-Сул и Сан-Паулу).</w:t>
      </w:r>
    </w:p>
    <w:p w:rsidR="005C2DD4" w:rsidRPr="00FD4B28" w:rsidRDefault="005C2DD4" w:rsidP="005C2DD4">
      <w:pPr>
        <w:spacing w:before="120"/>
        <w:ind w:firstLine="567"/>
        <w:jc w:val="both"/>
      </w:pPr>
      <w:r w:rsidRPr="00FD4B28">
        <w:t>По объему экспорта сельскохозяйственной продукции Бразилия занимает третье место в мире (после США и Франции). Бразилия – крупнейший поставщик кофе на мировой рынок (1,1 млн. т в 1995). Бразилия вышла также на первое место по поставкам сахарного тростника в связи с частичной заменой кубинского сахара на мировом рынке и быстрым ростом производства этанола. Бразилия занимает второе место в мире по производству сои и какао и третье место по производству кукурузы. По сбору бананов и апельсинов Бразилия лидирует на мировом рынке, а по производству риса удерживает первое место среди неазиатских стран.</w:t>
      </w:r>
    </w:p>
    <w:p w:rsidR="005C2DD4" w:rsidRDefault="005C2DD4" w:rsidP="005C2DD4">
      <w:pPr>
        <w:spacing w:before="120"/>
        <w:ind w:firstLine="567"/>
        <w:jc w:val="both"/>
      </w:pPr>
      <w:r w:rsidRPr="00FD4B28">
        <w:t>Животноводство имеет преимущественно мясное направление и дает 40% (по стоимости) продукции сельского хозяйства. В 1995 в Бразилии насчитывалось 152 млн. голов крупного рогатого скота, 32 млн. свиней, 21 млн. овец, 9 млн. коз, 6 млн. лошадей. По размерам поголовья крупного рогатого скота Бразилия опережает любую другую страну, кроме Индии; 26% поголовья приходилось на Юго-Восток, 22% – на Север, 32% – на Центро-Запад и 20% – на Юг. Мясо, шерсть, шкуры и кожа частично экспортируются.</w:t>
      </w:r>
    </w:p>
    <w:p w:rsidR="005C2DD4" w:rsidRPr="00FD4B28" w:rsidRDefault="005C2DD4" w:rsidP="005C2DD4">
      <w:pPr>
        <w:spacing w:before="120"/>
        <w:ind w:firstLine="567"/>
        <w:jc w:val="both"/>
      </w:pPr>
      <w:bookmarkStart w:id="36" w:name="1004000-L-143"/>
      <w:bookmarkEnd w:id="36"/>
      <w:r w:rsidRPr="00FD4B28">
        <w:t>5.7 Лесное хозяйство</w:t>
      </w:r>
    </w:p>
    <w:p w:rsidR="005C2DD4" w:rsidRDefault="005C2DD4" w:rsidP="005C2DD4">
      <w:pPr>
        <w:spacing w:before="120"/>
        <w:ind w:firstLine="567"/>
        <w:jc w:val="both"/>
      </w:pPr>
      <w:r w:rsidRPr="00FD4B28">
        <w:t>Под лесами занято более 60% территории Бразилии. Ей принадлежит первое место по запасам древесины ценных пород. Древесные ресурсы страны пока используются слабо. Наибольшее значение имеют сбор латекса дикорастущих каучуконосов (30–50 тыс. т в год) во влажных тропических лесах Амазонии, бразильского ореха, карнаубского воска, плодов пальмы бабасу и масличного дерева ойтисики на Северо-Востоке и «парагвайского чая» (йерба матэ) на Юге. Заготовка древесины араукарии ведется на Юге. Значительная часть продукции лесного хозяйства идет на экспорт.(7)</w:t>
      </w:r>
    </w:p>
    <w:p w:rsidR="005C2DD4" w:rsidRPr="00FD4B28" w:rsidRDefault="005C2DD4" w:rsidP="005C2DD4">
      <w:pPr>
        <w:spacing w:before="120"/>
        <w:ind w:firstLine="567"/>
        <w:jc w:val="both"/>
      </w:pPr>
      <w:bookmarkStart w:id="37" w:name="1004000-L-146"/>
      <w:bookmarkEnd w:id="37"/>
      <w:r w:rsidRPr="00FD4B28">
        <w:t>5.8 Внешняя торговля</w:t>
      </w:r>
    </w:p>
    <w:p w:rsidR="005C2DD4" w:rsidRPr="00FD4B28" w:rsidRDefault="005C2DD4" w:rsidP="005C2DD4">
      <w:pPr>
        <w:spacing w:before="120"/>
        <w:ind w:firstLine="567"/>
        <w:jc w:val="both"/>
      </w:pPr>
      <w:r w:rsidRPr="00FD4B28">
        <w:t>В структуре внешней торговли прослеживается тенденция к увеличению удельного веса готовых изделий, полуфабрикатов и нетрадиционных продовольственных товаров. За 1970–1995 доля продукции обрабатывающей промышленность в экспорте возросла с 20 до 60%. Среди экспортных товаров выделяются автомобили, самолеты, электронные приборы, сталь, железная руда, бокситы. Доля таких традиционных тропических товаров, как кофе, какао, тропические фрукты и др. уменьшается. Из сельскохозяйственной продукции экспортируются также соя, продуты мукомольной промышленности, сахар, апельсиновый сок. Существенно возрос импорт машин, станков и другого промышленного оборудования, а также промышленного сырья (нефть, уголь, цветные металлы) и полуфабрикатов. Импортируется также зерно.</w:t>
      </w:r>
    </w:p>
    <w:p w:rsidR="005C2DD4" w:rsidRDefault="005C2DD4" w:rsidP="005C2DD4">
      <w:pPr>
        <w:spacing w:before="120"/>
        <w:ind w:firstLine="567"/>
        <w:jc w:val="both"/>
      </w:pPr>
      <w:r w:rsidRPr="00FD4B28">
        <w:t>Основные торговые партнеры Бразилии – страны ЕС (27% товарооборота), Латинской Америки (21%), США (20%) и страны Азии (15%).</w:t>
      </w:r>
    </w:p>
    <w:p w:rsidR="005C2DD4" w:rsidRPr="00FD4B28" w:rsidRDefault="005C2DD4" w:rsidP="005C2DD4">
      <w:pPr>
        <w:spacing w:before="120"/>
        <w:ind w:firstLine="567"/>
        <w:jc w:val="both"/>
      </w:pPr>
      <w:r w:rsidRPr="00FD4B28">
        <w:t>6.</w:t>
      </w:r>
      <w:r>
        <w:t xml:space="preserve"> </w:t>
      </w:r>
      <w:r w:rsidRPr="00FD4B28">
        <w:t>Российско-Бразильские отношения</w:t>
      </w:r>
    </w:p>
    <w:p w:rsidR="005C2DD4" w:rsidRPr="00FD4B28" w:rsidRDefault="005C2DD4" w:rsidP="005C2DD4">
      <w:pPr>
        <w:spacing w:before="120"/>
        <w:ind w:firstLine="567"/>
        <w:jc w:val="both"/>
      </w:pPr>
      <w:r w:rsidRPr="00FD4B28">
        <w:t>Дипломатические отношения между Россией и Бразилией установлены 3 октября 1828 г. В конце XIX века Бразилия была единственной латиноамериканской страной, с которой Россия поддерживала регулярные торговые связи.</w:t>
      </w:r>
    </w:p>
    <w:p w:rsidR="005C2DD4" w:rsidRPr="00FD4B28" w:rsidRDefault="005C2DD4" w:rsidP="005C2DD4">
      <w:pPr>
        <w:spacing w:before="120"/>
        <w:ind w:firstLine="567"/>
        <w:jc w:val="both"/>
      </w:pPr>
      <w:r w:rsidRPr="00FD4B28">
        <w:t>После октября 1917 г. Бразилия в числе других латиноамериканских стран приостановила свои контакты с Советской Россией. Дипломатические отношения между СССР и Бразилией были установлены 2 апреля 1945 г.</w:t>
      </w:r>
    </w:p>
    <w:p w:rsidR="005C2DD4" w:rsidRPr="00FD4B28" w:rsidRDefault="005C2DD4" w:rsidP="005C2DD4">
      <w:pPr>
        <w:spacing w:before="120"/>
        <w:ind w:firstLine="567"/>
        <w:jc w:val="both"/>
      </w:pPr>
      <w:r w:rsidRPr="00FD4B28">
        <w:t>Активные двусторонние обмены стали осуществляться с 80-х годов. Приход в марте 1985 г. к власти в Бразилии гражданского правительства во главе с президентом Ж.Сарнеем ознаменовался пересмотром бразильским руководством концептуального подхода к развитию сотрудничества с нашей страной. За это время были осуществлены визиты в Москву мининдел Бразилии О.Сетубала (1985 г.), президентов Ж.Сарнея (1988 г.) и Ф.Коллора (1990 г.), мининдел СССР в Бразилию (1987 г.). В ходе визита Ж.Сарнея была принята на высшем уровне "Декларация о принципах взаимодействия во имя мира и международного сотрудничества".</w:t>
      </w:r>
    </w:p>
    <w:p w:rsidR="005C2DD4" w:rsidRPr="00FD4B28" w:rsidRDefault="005C2DD4" w:rsidP="005C2DD4">
      <w:pPr>
        <w:spacing w:before="120"/>
        <w:ind w:firstLine="567"/>
        <w:jc w:val="both"/>
      </w:pPr>
      <w:r w:rsidRPr="00FD4B28">
        <w:t>26 декабря 1991 г. Бразилия одной из первых латиноамериканских стран признала Российскую Федерацию в качестве государства-продолжателя СССР.</w:t>
      </w:r>
    </w:p>
    <w:p w:rsidR="005C2DD4" w:rsidRPr="00FD4B28" w:rsidRDefault="005C2DD4" w:rsidP="005C2DD4">
      <w:pPr>
        <w:spacing w:before="120"/>
        <w:ind w:firstLine="567"/>
        <w:jc w:val="both"/>
      </w:pPr>
      <w:r w:rsidRPr="00FD4B28">
        <w:t>Начиная с 1994 г. российско-бразильские отношения характеризуются позитивной динамикой политических контактов на высоком и высшем уровнях. В октябре 1994 г. в России с официальным визитом находился министр иностранных дел Бразилии С.Аморим. Был подписан ряд двусторонних документов о сотрудничестве в различных областях. Затем Москву с неофициальным визитом посетил вновь избранный президентом Бразилии Ф.Э.Кардозо. В октябре 1995 г. в Нью-Йорке во время празднования 50-летия ООН состоялась рабочая встреча президентов России и Бразилии. Была достигнута договоренность о создании Российско-Бразильской комиссии высокого уровня по сотрудничеству под руководством Председателя Правительства России и Вице-президента Бразилии.</w:t>
      </w:r>
    </w:p>
    <w:p w:rsidR="005C2DD4" w:rsidRPr="00FD4B28" w:rsidRDefault="005C2DD4" w:rsidP="005C2DD4">
      <w:pPr>
        <w:spacing w:before="120"/>
        <w:ind w:firstLine="567"/>
        <w:jc w:val="both"/>
      </w:pPr>
      <w:r w:rsidRPr="00FD4B28">
        <w:t>В сентябре 1996 г. в ходе работы 51-й сессии ГА ООН состоялась встреча министров иностранных дел наших стран. В период работы специальной сессии ГА ООН в июне 1997 г. состоялась встреча Председателя Правительства России с Президентом Бразилии. 7</w:t>
      </w:r>
    </w:p>
    <w:p w:rsidR="005C2DD4" w:rsidRPr="00FD4B28" w:rsidRDefault="005C2DD4" w:rsidP="005C2DD4">
      <w:pPr>
        <w:spacing w:before="120"/>
        <w:ind w:firstLine="567"/>
        <w:jc w:val="both"/>
      </w:pPr>
      <w:r w:rsidRPr="00FD4B28">
        <w:t xml:space="preserve">В ноябре 1997 г. состоялся визит в Бразилию Министра иностранных дел России. По его итогам принята "Декларация о принципах взаимодействия России и Бразилии, устремленного в XXI век". Особое значение имело подписанное Совместное заявление о создании Российско-Бразильской комиссии высокого уровня по сотрудничеству (КВУ) под руководством Председателя Правительства России и Вице-президента Бразилии. Первое заседание КВУ состоялось в июне 2000 г. в Москве в рамках визита в Россию Вице-президента Бразилии М.Масиела. </w:t>
      </w:r>
      <w:r w:rsidRPr="00FD4B28">
        <w:footnoteReference w:id="1"/>
      </w:r>
    </w:p>
    <w:p w:rsidR="005C2DD4" w:rsidRPr="00FD4B28" w:rsidRDefault="005C2DD4" w:rsidP="005C2DD4">
      <w:pPr>
        <w:spacing w:before="120"/>
        <w:ind w:firstLine="567"/>
        <w:jc w:val="both"/>
      </w:pPr>
      <w:r w:rsidRPr="00FD4B28">
        <w:t>В 1999 г. был осуществлен ответный визит в Бразилию Председателя Верховного Суда Российской Федерации В.М.Лебедева.</w:t>
      </w:r>
    </w:p>
    <w:p w:rsidR="005C2DD4" w:rsidRPr="00FD4B28" w:rsidRDefault="005C2DD4" w:rsidP="005C2DD4">
      <w:pPr>
        <w:spacing w:before="120"/>
        <w:ind w:firstLine="567"/>
        <w:jc w:val="both"/>
      </w:pPr>
      <w:r w:rsidRPr="00FD4B28">
        <w:t>В июне (Москва) и декабре (Рио-де-Жанейро) 2000 г. прошли встречи сопредседателей Межправительственной Российско-Бразильской комиссии по торгово-экономическому и научно-техническому сотрудничеству.</w:t>
      </w:r>
    </w:p>
    <w:p w:rsidR="005C2DD4" w:rsidRPr="00FD4B28" w:rsidRDefault="005C2DD4" w:rsidP="005C2DD4">
      <w:pPr>
        <w:spacing w:before="120"/>
        <w:ind w:firstLine="567"/>
        <w:jc w:val="both"/>
      </w:pPr>
      <w:r w:rsidRPr="00FD4B28">
        <w:t>Важным событием стал первый в истории российско-латиноамериканских отношений визит в Бразилию Председателя Правительства Российской Федерации М.М.Касьянова 12-13 декабря 2001 г., в ходе которого состоялась его встреча с Президентом Ф.Э.Кардозо, прошло второе заседание КВУ. По итогам переговоров подписаны соглашения о сотрудничестве в области конкурентной политики, туризма, о взаимной помощи в предотвращении, расследовании и пресечении таможенных нарушений, межбанковском сотрудничестве, программа сотрудничества в области мирного использования атомной энергии на 2001 – 2003 годы.</w:t>
      </w:r>
    </w:p>
    <w:p w:rsidR="005C2DD4" w:rsidRPr="00FD4B28" w:rsidRDefault="005C2DD4" w:rsidP="005C2DD4">
      <w:pPr>
        <w:spacing w:before="120"/>
        <w:ind w:firstLine="567"/>
        <w:jc w:val="both"/>
      </w:pPr>
      <w:r w:rsidRPr="00FD4B28">
        <w:t>Большой вклад в дальнейшее укрепление двусторонних связей внес состоявшийся 13-16 января 2002 г. официальный визит Президента Бразилии Ф.Э.Кардозо в Россию. Подписаны Совместное заявление, Протокол об обмене грамотами о ратификации Договора о партнерских отношениях, Договор о выдаче, ряд других двусторонних документов.</w:t>
      </w:r>
    </w:p>
    <w:p w:rsidR="005C2DD4" w:rsidRPr="00FD4B28" w:rsidRDefault="005C2DD4" w:rsidP="005C2DD4">
      <w:pPr>
        <w:spacing w:before="120"/>
        <w:ind w:firstLine="567"/>
        <w:jc w:val="both"/>
      </w:pPr>
      <w:r w:rsidRPr="00FD4B28">
        <w:t>Активно осуществляется межпарламентский обмен. В 1996 г. в Палате депутатов бразильского парламента была создана группа дружбы Бразилия-Россия. Весной 1998 г. Бразилию посетила делегация Комитета по бюджету, налогам и финансам Государственной Думы Федерального Собрания Российской Федерации. 25-27 мая 2000 г. состоялся визит в Бразилию делегации Совета Федерации Федерального Собрания Российской Федерации во главе с его Председателем Е.С.Строевым. В сентябре 2000 г. Москву посетила бразильская парламентская делегация во главе с Председателем Палаты депутатов Национального конгресса М.Темером. В октябре 2001 г. состоялась поездка в Бразилию делегации Госдумы России, возглавляемой заместителем Председателя В.А.Аверченко.</w:t>
      </w:r>
    </w:p>
    <w:p w:rsidR="005C2DD4" w:rsidRPr="00FD4B28" w:rsidRDefault="005C2DD4" w:rsidP="005C2DD4">
      <w:pPr>
        <w:spacing w:before="120"/>
        <w:ind w:firstLine="567"/>
        <w:jc w:val="both"/>
      </w:pPr>
      <w:r w:rsidRPr="00FD4B28">
        <w:t>Налаживаются связи на региональном уровне. В последние годы в Бразилии побывали делегации Татарстана, Саха (Якутия), Уральского региона, Московской области, г. Санкт-Петербурга. В июле 2000 г. представители органов законодательной власти Орловской и Пермской областей посетили бразильские штаты Рио-де-Жанейро, Баия, Амазонас. В апреле 2001 г. состоялся визит делегации Администрации и представителей деловых кругов Липецкой области в штат Сан-Пауло. 7</w:t>
      </w:r>
    </w:p>
    <w:p w:rsidR="005C2DD4" w:rsidRPr="00FD4B28" w:rsidRDefault="005C2DD4" w:rsidP="005C2DD4">
      <w:pPr>
        <w:spacing w:before="120"/>
        <w:ind w:firstLine="567"/>
        <w:jc w:val="both"/>
      </w:pPr>
      <w:r w:rsidRPr="00FD4B28">
        <w:t>В апреле 2001 г. по приглашению руководства Мособлдумы Россию посетила делегация Законодательной ассамблеи штата Сан-Пауло.</w:t>
      </w:r>
    </w:p>
    <w:p w:rsidR="005C2DD4" w:rsidRPr="00FD4B28" w:rsidRDefault="005C2DD4" w:rsidP="005C2DD4">
      <w:pPr>
        <w:spacing w:before="120"/>
        <w:ind w:firstLine="567"/>
        <w:jc w:val="both"/>
      </w:pPr>
      <w:r w:rsidRPr="00FD4B28">
        <w:t>Торгово-экономическое сотрудничество между Россией и Бразилией развивается поступательно. Товарооборот между двумя странами характеризуется следующими данными:</w:t>
      </w:r>
    </w:p>
    <w:tbl>
      <w:tblPr>
        <w:tblW w:w="10202" w:type="dxa"/>
        <w:jc w:val="center"/>
        <w:tblCellSpacing w:w="0" w:type="dxa"/>
        <w:tblCellMar>
          <w:left w:w="0" w:type="dxa"/>
          <w:right w:w="0" w:type="dxa"/>
        </w:tblCellMar>
        <w:tblLook w:val="0000" w:firstRow="0" w:lastRow="0" w:firstColumn="0" w:lastColumn="0" w:noHBand="0" w:noVBand="0"/>
      </w:tblPr>
      <w:tblGrid>
        <w:gridCol w:w="15"/>
        <w:gridCol w:w="1651"/>
        <w:gridCol w:w="1024"/>
        <w:gridCol w:w="1024"/>
        <w:gridCol w:w="1110"/>
        <w:gridCol w:w="1110"/>
        <w:gridCol w:w="1110"/>
        <w:gridCol w:w="1024"/>
        <w:gridCol w:w="430"/>
        <w:gridCol w:w="680"/>
        <w:gridCol w:w="1024"/>
      </w:tblGrid>
      <w:tr w:rsidR="005C2DD4" w:rsidRPr="00FD4B28" w:rsidTr="007934B4">
        <w:trPr>
          <w:gridBefore w:val="1"/>
          <w:gridAfter w:val="2"/>
          <w:wBefore w:w="15" w:type="dxa"/>
          <w:wAfter w:w="1704" w:type="dxa"/>
          <w:tblCellSpacing w:w="0" w:type="dxa"/>
          <w:jc w:val="center"/>
        </w:trPr>
        <w:tc>
          <w:tcPr>
            <w:tcW w:w="8483" w:type="dxa"/>
            <w:gridSpan w:val="8"/>
            <w:tcMar>
              <w:top w:w="0" w:type="dxa"/>
              <w:left w:w="100" w:type="dxa"/>
              <w:bottom w:w="0" w:type="dxa"/>
              <w:right w:w="100" w:type="dxa"/>
            </w:tcMar>
            <w:vAlign w:val="center"/>
          </w:tcPr>
          <w:p w:rsidR="005C2DD4" w:rsidRPr="00FD4B28" w:rsidRDefault="005C2DD4" w:rsidP="007934B4">
            <w:pPr>
              <w:spacing w:before="120"/>
              <w:ind w:firstLine="567"/>
              <w:jc w:val="both"/>
            </w:pPr>
            <w:r w:rsidRPr="00FD4B28">
              <w:t>(млн.долл.США)</w:t>
            </w:r>
          </w:p>
        </w:tc>
      </w:tr>
      <w:tr w:rsidR="005C2DD4" w:rsidRPr="00FD4B28" w:rsidTr="007934B4">
        <w:tblPrEx>
          <w:tblBorders>
            <w:top w:val="outset" w:sz="6" w:space="0" w:color="auto"/>
            <w:left w:val="outset" w:sz="6" w:space="0" w:color="auto"/>
            <w:bottom w:val="outset" w:sz="6" w:space="0" w:color="auto"/>
            <w:right w:val="outset" w:sz="6" w:space="0" w:color="auto"/>
          </w:tblBorders>
          <w:tblCellMar>
            <w:top w:w="60" w:type="dxa"/>
            <w:left w:w="100" w:type="dxa"/>
            <w:bottom w:w="60" w:type="dxa"/>
            <w:right w:w="100" w:type="dxa"/>
          </w:tblCellMar>
        </w:tblPrEx>
        <w:trPr>
          <w:tblCellSpacing w:w="0" w:type="dxa"/>
          <w:jc w:val="center"/>
        </w:trPr>
        <w:tc>
          <w:tcPr>
            <w:tcW w:w="1666" w:type="dxa"/>
            <w:gridSpan w:val="2"/>
            <w:tcBorders>
              <w:top w:val="outset" w:sz="6" w:space="0" w:color="auto"/>
              <w:bottom w:val="outset" w:sz="6" w:space="0" w:color="auto"/>
              <w:right w:val="outset" w:sz="6" w:space="0" w:color="auto"/>
            </w:tcBorders>
            <w:vAlign w:val="center"/>
          </w:tcPr>
          <w:p w:rsidR="005C2DD4" w:rsidRPr="00FD4B28" w:rsidRDefault="005C2DD4" w:rsidP="007934B4"/>
        </w:tc>
        <w:tc>
          <w:tcPr>
            <w:tcW w:w="1024"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1995 г.</w:t>
            </w:r>
          </w:p>
        </w:tc>
        <w:tc>
          <w:tcPr>
            <w:tcW w:w="1024"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1996 г.</w:t>
            </w:r>
          </w:p>
        </w:tc>
        <w:tc>
          <w:tcPr>
            <w:tcW w:w="1110"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1997 г.</w:t>
            </w:r>
          </w:p>
        </w:tc>
        <w:tc>
          <w:tcPr>
            <w:tcW w:w="1110"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1998 г.</w:t>
            </w:r>
          </w:p>
        </w:tc>
        <w:tc>
          <w:tcPr>
            <w:tcW w:w="1110"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1999 г.</w:t>
            </w:r>
          </w:p>
        </w:tc>
        <w:tc>
          <w:tcPr>
            <w:tcW w:w="1024"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2000 г.</w:t>
            </w:r>
          </w:p>
        </w:tc>
        <w:tc>
          <w:tcPr>
            <w:tcW w:w="1110" w:type="dxa"/>
            <w:gridSpan w:val="2"/>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2001 г.</w:t>
            </w:r>
          </w:p>
        </w:tc>
        <w:tc>
          <w:tcPr>
            <w:tcW w:w="1024" w:type="dxa"/>
            <w:tcBorders>
              <w:top w:val="outset" w:sz="6" w:space="0" w:color="auto"/>
              <w:left w:val="outset" w:sz="6" w:space="0" w:color="auto"/>
              <w:bottom w:val="outset" w:sz="6" w:space="0" w:color="auto"/>
            </w:tcBorders>
            <w:vAlign w:val="center"/>
          </w:tcPr>
          <w:p w:rsidR="005C2DD4" w:rsidRPr="00FD4B28" w:rsidRDefault="005C2DD4" w:rsidP="007934B4">
            <w:r w:rsidRPr="00FD4B28">
              <w:t>2002 г.</w:t>
            </w:r>
          </w:p>
        </w:tc>
      </w:tr>
      <w:tr w:rsidR="005C2DD4" w:rsidRPr="00FD4B28" w:rsidTr="007934B4">
        <w:tblPrEx>
          <w:tblBorders>
            <w:top w:val="outset" w:sz="6" w:space="0" w:color="auto"/>
            <w:left w:val="outset" w:sz="6" w:space="0" w:color="auto"/>
            <w:bottom w:val="outset" w:sz="6" w:space="0" w:color="auto"/>
            <w:right w:val="outset" w:sz="6" w:space="0" w:color="auto"/>
          </w:tblBorders>
          <w:tblCellMar>
            <w:top w:w="60" w:type="dxa"/>
            <w:left w:w="100" w:type="dxa"/>
            <w:bottom w:w="60" w:type="dxa"/>
            <w:right w:w="100" w:type="dxa"/>
          </w:tblCellMar>
        </w:tblPrEx>
        <w:trPr>
          <w:tblCellSpacing w:w="0" w:type="dxa"/>
          <w:jc w:val="center"/>
        </w:trPr>
        <w:tc>
          <w:tcPr>
            <w:tcW w:w="1666" w:type="dxa"/>
            <w:gridSpan w:val="2"/>
            <w:tcBorders>
              <w:top w:val="outset" w:sz="6" w:space="0" w:color="auto"/>
              <w:bottom w:val="outset" w:sz="6" w:space="0" w:color="auto"/>
              <w:right w:val="outset" w:sz="6" w:space="0" w:color="auto"/>
            </w:tcBorders>
            <w:vAlign w:val="center"/>
          </w:tcPr>
          <w:p w:rsidR="005C2DD4" w:rsidRPr="00FD4B28" w:rsidRDefault="005C2DD4" w:rsidP="007934B4">
            <w:r w:rsidRPr="00FD4B28">
              <w:t>Товарооборот</w:t>
            </w:r>
          </w:p>
        </w:tc>
        <w:tc>
          <w:tcPr>
            <w:tcW w:w="1024"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964,1</w:t>
            </w:r>
          </w:p>
        </w:tc>
        <w:tc>
          <w:tcPr>
            <w:tcW w:w="1024"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849,3</w:t>
            </w:r>
          </w:p>
        </w:tc>
        <w:tc>
          <w:tcPr>
            <w:tcW w:w="1110"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1105,3</w:t>
            </w:r>
          </w:p>
        </w:tc>
        <w:tc>
          <w:tcPr>
            <w:tcW w:w="1110"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1123,0</w:t>
            </w:r>
          </w:p>
        </w:tc>
        <w:tc>
          <w:tcPr>
            <w:tcW w:w="1110"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1061,0</w:t>
            </w:r>
          </w:p>
        </w:tc>
        <w:tc>
          <w:tcPr>
            <w:tcW w:w="1024"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933,5</w:t>
            </w:r>
          </w:p>
        </w:tc>
        <w:tc>
          <w:tcPr>
            <w:tcW w:w="1110" w:type="dxa"/>
            <w:gridSpan w:val="2"/>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1566,6</w:t>
            </w:r>
          </w:p>
        </w:tc>
        <w:tc>
          <w:tcPr>
            <w:tcW w:w="1024" w:type="dxa"/>
            <w:tcBorders>
              <w:top w:val="outset" w:sz="6" w:space="0" w:color="auto"/>
              <w:left w:val="outset" w:sz="6" w:space="0" w:color="auto"/>
              <w:bottom w:val="outset" w:sz="6" w:space="0" w:color="auto"/>
            </w:tcBorders>
            <w:vAlign w:val="center"/>
          </w:tcPr>
          <w:p w:rsidR="005C2DD4" w:rsidRPr="00FD4B28" w:rsidRDefault="005C2DD4" w:rsidP="007934B4">
            <w:r w:rsidRPr="00FD4B28">
              <w:t>1680</w:t>
            </w:r>
          </w:p>
        </w:tc>
      </w:tr>
      <w:tr w:rsidR="005C2DD4" w:rsidRPr="00FD4B28" w:rsidTr="007934B4">
        <w:tblPrEx>
          <w:tblBorders>
            <w:top w:val="outset" w:sz="6" w:space="0" w:color="auto"/>
            <w:left w:val="outset" w:sz="6" w:space="0" w:color="auto"/>
            <w:bottom w:val="outset" w:sz="6" w:space="0" w:color="auto"/>
            <w:right w:val="outset" w:sz="6" w:space="0" w:color="auto"/>
          </w:tblBorders>
          <w:tblCellMar>
            <w:top w:w="60" w:type="dxa"/>
            <w:left w:w="100" w:type="dxa"/>
            <w:bottom w:w="60" w:type="dxa"/>
            <w:right w:w="100" w:type="dxa"/>
          </w:tblCellMar>
        </w:tblPrEx>
        <w:trPr>
          <w:tblCellSpacing w:w="0" w:type="dxa"/>
          <w:jc w:val="center"/>
        </w:trPr>
        <w:tc>
          <w:tcPr>
            <w:tcW w:w="1666" w:type="dxa"/>
            <w:gridSpan w:val="2"/>
            <w:tcBorders>
              <w:top w:val="outset" w:sz="6" w:space="0" w:color="auto"/>
              <w:bottom w:val="outset" w:sz="6" w:space="0" w:color="auto"/>
              <w:right w:val="outset" w:sz="6" w:space="0" w:color="auto"/>
            </w:tcBorders>
            <w:vAlign w:val="center"/>
          </w:tcPr>
          <w:p w:rsidR="005C2DD4" w:rsidRPr="00FD4B28" w:rsidRDefault="005C2DD4" w:rsidP="007934B4">
            <w:r w:rsidRPr="00FD4B28">
              <w:t>Экспорт</w:t>
            </w:r>
          </w:p>
        </w:tc>
        <w:tc>
          <w:tcPr>
            <w:tcW w:w="1024"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394,8</w:t>
            </w:r>
          </w:p>
        </w:tc>
        <w:tc>
          <w:tcPr>
            <w:tcW w:w="1024"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383,6</w:t>
            </w:r>
          </w:p>
        </w:tc>
        <w:tc>
          <w:tcPr>
            <w:tcW w:w="1110"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344,7</w:t>
            </w:r>
          </w:p>
        </w:tc>
        <w:tc>
          <w:tcPr>
            <w:tcW w:w="1110"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327,4</w:t>
            </w:r>
          </w:p>
        </w:tc>
        <w:tc>
          <w:tcPr>
            <w:tcW w:w="1110"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315,0</w:t>
            </w:r>
          </w:p>
        </w:tc>
        <w:tc>
          <w:tcPr>
            <w:tcW w:w="1024"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570,6</w:t>
            </w:r>
          </w:p>
        </w:tc>
        <w:tc>
          <w:tcPr>
            <w:tcW w:w="1110" w:type="dxa"/>
            <w:gridSpan w:val="2"/>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464,0</w:t>
            </w:r>
          </w:p>
        </w:tc>
        <w:tc>
          <w:tcPr>
            <w:tcW w:w="1024" w:type="dxa"/>
            <w:tcBorders>
              <w:top w:val="outset" w:sz="6" w:space="0" w:color="auto"/>
              <w:left w:val="outset" w:sz="6" w:space="0" w:color="auto"/>
              <w:bottom w:val="outset" w:sz="6" w:space="0" w:color="auto"/>
            </w:tcBorders>
            <w:vAlign w:val="center"/>
          </w:tcPr>
          <w:p w:rsidR="005C2DD4" w:rsidRPr="00FD4B28" w:rsidRDefault="005C2DD4" w:rsidP="007934B4">
            <w:r w:rsidRPr="00FD4B28">
              <w:t>427,7</w:t>
            </w:r>
          </w:p>
        </w:tc>
      </w:tr>
      <w:tr w:rsidR="005C2DD4" w:rsidRPr="00FD4B28" w:rsidTr="007934B4">
        <w:tblPrEx>
          <w:tblBorders>
            <w:top w:val="outset" w:sz="6" w:space="0" w:color="auto"/>
            <w:left w:val="outset" w:sz="6" w:space="0" w:color="auto"/>
            <w:bottom w:val="outset" w:sz="6" w:space="0" w:color="auto"/>
            <w:right w:val="outset" w:sz="6" w:space="0" w:color="auto"/>
          </w:tblBorders>
          <w:tblCellMar>
            <w:top w:w="60" w:type="dxa"/>
            <w:left w:w="100" w:type="dxa"/>
            <w:bottom w:w="60" w:type="dxa"/>
            <w:right w:w="100" w:type="dxa"/>
          </w:tblCellMar>
        </w:tblPrEx>
        <w:trPr>
          <w:tblCellSpacing w:w="0" w:type="dxa"/>
          <w:jc w:val="center"/>
        </w:trPr>
        <w:tc>
          <w:tcPr>
            <w:tcW w:w="1666" w:type="dxa"/>
            <w:gridSpan w:val="2"/>
            <w:tcBorders>
              <w:top w:val="outset" w:sz="6" w:space="0" w:color="auto"/>
              <w:bottom w:val="outset" w:sz="6" w:space="0" w:color="auto"/>
              <w:right w:val="outset" w:sz="6" w:space="0" w:color="auto"/>
            </w:tcBorders>
            <w:vAlign w:val="center"/>
          </w:tcPr>
          <w:p w:rsidR="005C2DD4" w:rsidRPr="00FD4B28" w:rsidRDefault="005C2DD4" w:rsidP="007934B4">
            <w:r w:rsidRPr="00FD4B28">
              <w:t>Импорт</w:t>
            </w:r>
          </w:p>
        </w:tc>
        <w:tc>
          <w:tcPr>
            <w:tcW w:w="1024"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569,3</w:t>
            </w:r>
          </w:p>
        </w:tc>
        <w:tc>
          <w:tcPr>
            <w:tcW w:w="1024"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465,7</w:t>
            </w:r>
          </w:p>
        </w:tc>
        <w:tc>
          <w:tcPr>
            <w:tcW w:w="1110"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760,6</w:t>
            </w:r>
          </w:p>
        </w:tc>
        <w:tc>
          <w:tcPr>
            <w:tcW w:w="1110"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760,6</w:t>
            </w:r>
          </w:p>
        </w:tc>
        <w:tc>
          <w:tcPr>
            <w:tcW w:w="1110"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746,0</w:t>
            </w:r>
          </w:p>
        </w:tc>
        <w:tc>
          <w:tcPr>
            <w:tcW w:w="1024" w:type="dxa"/>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422,9</w:t>
            </w:r>
          </w:p>
        </w:tc>
        <w:tc>
          <w:tcPr>
            <w:tcW w:w="1110" w:type="dxa"/>
            <w:gridSpan w:val="2"/>
            <w:tcBorders>
              <w:top w:val="outset" w:sz="6" w:space="0" w:color="auto"/>
              <w:left w:val="outset" w:sz="6" w:space="0" w:color="auto"/>
              <w:bottom w:val="outset" w:sz="6" w:space="0" w:color="auto"/>
              <w:right w:val="outset" w:sz="6" w:space="0" w:color="auto"/>
            </w:tcBorders>
            <w:vAlign w:val="center"/>
          </w:tcPr>
          <w:p w:rsidR="005C2DD4" w:rsidRPr="00FD4B28" w:rsidRDefault="005C2DD4" w:rsidP="007934B4">
            <w:r w:rsidRPr="00FD4B28">
              <w:t>1102,6</w:t>
            </w:r>
          </w:p>
        </w:tc>
        <w:tc>
          <w:tcPr>
            <w:tcW w:w="1024" w:type="dxa"/>
            <w:tcBorders>
              <w:top w:val="outset" w:sz="6" w:space="0" w:color="auto"/>
              <w:left w:val="outset" w:sz="6" w:space="0" w:color="auto"/>
              <w:bottom w:val="outset" w:sz="6" w:space="0" w:color="auto"/>
            </w:tcBorders>
            <w:vAlign w:val="center"/>
          </w:tcPr>
          <w:p w:rsidR="005C2DD4" w:rsidRPr="00FD4B28" w:rsidRDefault="005C2DD4" w:rsidP="007934B4">
            <w:r w:rsidRPr="00FD4B28">
              <w:t>1250</w:t>
            </w:r>
          </w:p>
        </w:tc>
      </w:tr>
    </w:tbl>
    <w:p w:rsidR="005C2DD4" w:rsidRPr="00FD4B28" w:rsidRDefault="005C2DD4" w:rsidP="005C2DD4">
      <w:pPr>
        <w:spacing w:before="120"/>
        <w:ind w:firstLine="567"/>
        <w:jc w:val="both"/>
      </w:pPr>
      <w:r w:rsidRPr="00FD4B28">
        <w:t>Объем российско-бразильского товарооборота в 2002 г. увеличился по сравнению с 2001 г. на 7% и составил 1,68 млрд. долл. При этом объем российского экспорта сократился на 9% до 427,7 млн. долл. Снижение динамики поставок из России наблюдалось по большинству товарных позиций. Основой экспорта продолжают оставаться сырье и полуфабрикаты (продукция химической промышленности, в том числе удобрения, металлы и изделия из них, минеральные продукты, драгоценные металлы). На долю различных удобрений приходится почти 3/4 российских продаж (310,2 млн. долл.).</w:t>
      </w:r>
    </w:p>
    <w:p w:rsidR="005C2DD4" w:rsidRPr="00FD4B28" w:rsidRDefault="005C2DD4" w:rsidP="005C2DD4">
      <w:pPr>
        <w:spacing w:before="120"/>
        <w:ind w:firstLine="567"/>
        <w:jc w:val="both"/>
      </w:pPr>
      <w:r w:rsidRPr="00FD4B28">
        <w:t>Импорт бразильских товаров возрос на 13,6% и достиг 1,25 млрд. долл. Главной статьей оставался сахар-сырец, хотя объем его поставок уменьшился до 494,4 млн.долл. С 1,9 млн.долл. в 2001 г. до 45,9 млн.долл. возросли продажи говядины в Россию, в 2,5 раза - мяса индейки (11,3 млн.долл.), в 1,5 раза - куриного мяса (169,1 млн.долл.). Импорт свинины составил 371 млн. долл. (+81,8%), табака и табачных изделий - 51 млн.долл. (+22,4%), кофе - 25 млн.долл. (-29,9%). Отрицательное для России сальдо в торговле с Бразилией за 2002 г. достигло 824,3 млн. долл. С целью налаживания взаимодействия предпринимательских кругов с государственными ведомствами обеих стран, более активного внедрения новых форм делового партнерства в 2002 году учрежден российско-бразильский Совет делового сотрудничества. Первое заседание российской части Совета проведено 31 января 2003 г.</w:t>
      </w:r>
    </w:p>
    <w:p w:rsidR="005C2DD4" w:rsidRPr="00FD4B28" w:rsidRDefault="005C2DD4" w:rsidP="005C2DD4">
      <w:pPr>
        <w:spacing w:before="120"/>
        <w:ind w:firstLine="567"/>
        <w:jc w:val="both"/>
      </w:pPr>
      <w:r w:rsidRPr="00FD4B28">
        <w:t>Научно-техническое сотрудничество имеет достаточно благоприятные перспективы. В 1999 г. вступило в силу Соглашение между Правительством Российской Федерации и Правительством Федеративной Республики Бразилии о научно-техническом сотрудничестве. В сентябре 2001 г. в Москве подписана Программа российско-бразильского научно-технического сотрудничества на 2001-2003 гг. Действует Соглашение о сотрудничестве в области мирного использования ядерной энергии (1994 г.). В декабре 2001 г. подписана Программа сотрудничества между Минатомом России и Нацкомиссией по атомной энергии Бразилии в области мирного использования атомной энергии на 2001-2003 гг. В июне 2003 г. Госдумой и Советом Федерации ратифицировано российско-бразильское Соглашение о сотрудничестве в исследовании и использовании космического пространства в мирных целях. Президентом России В.В.Путиным подписан соответствующий федеральный закон о вступлении данного соглашения в силу. Имеются реальные возможности взаимовыгодного сотрудничества в области аэрокосмической техники, метеорологии, создания перспективных материалов и микроэлектроники.</w:t>
      </w:r>
    </w:p>
    <w:p w:rsidR="005C2DD4" w:rsidRPr="00FD4B28" w:rsidRDefault="005C2DD4" w:rsidP="005C2DD4">
      <w:pPr>
        <w:spacing w:before="120"/>
        <w:ind w:firstLine="567"/>
        <w:jc w:val="both"/>
      </w:pPr>
      <w:r w:rsidRPr="00FD4B28">
        <w:t>Культурные связи осуществляются на основе Соглашения о культурном сотрудничестве. В ходе визита Ф.Э.Кардозо в Москву в январе 2002 г. была подписана Программа обменов в области культуры, образования и спорта на 2002-2003 гг.</w:t>
      </w:r>
    </w:p>
    <w:p w:rsidR="005C2DD4" w:rsidRPr="00FD4B28" w:rsidRDefault="005C2DD4" w:rsidP="005C2DD4">
      <w:pPr>
        <w:spacing w:before="120"/>
        <w:ind w:firstLine="567"/>
        <w:jc w:val="both"/>
      </w:pPr>
      <w:r w:rsidRPr="00FD4B28">
        <w:t>В сфере двусторонних консульских отношений действует единственное Соглашение между Правительством Российской Федерации (СССР) и правительством Федеративной Республики Бразилии об отмене виз применительно к дипломатическим и служебным паспортам, заключенное путем обмена нотами Министров иностранных дел 16 апреля 1991 года. Вступило в силу 16 мая 1991 года. Соглашение предусматривает безвизовый въезд и пребывание в течение 90 дней.</w:t>
      </w:r>
    </w:p>
    <w:p w:rsidR="005C2DD4" w:rsidRDefault="005C2DD4" w:rsidP="005C2DD4">
      <w:pPr>
        <w:spacing w:before="120"/>
        <w:ind w:firstLine="567"/>
        <w:jc w:val="both"/>
      </w:pPr>
      <w:r w:rsidRPr="00FD4B28">
        <w:t>Помимо консульского отдела Посольства Российской Федерации в Бразилии имеются Генеральные консульства России в г. Рио-де-Жанейро и г. Сан-Пауло. В г. Белу-Оризонте с 20 ноября 1996 года работает Почетный консул (Гильермо Кальдас Эмрих).</w:t>
      </w:r>
    </w:p>
    <w:p w:rsidR="005C2DD4" w:rsidRDefault="005C2DD4" w:rsidP="005C2DD4">
      <w:pPr>
        <w:spacing w:before="120"/>
        <w:ind w:firstLine="567"/>
        <w:jc w:val="both"/>
      </w:pPr>
      <w:r w:rsidRPr="00FD4B28">
        <w:t>7. Участие Бразилии в различных экологических конференциях</w:t>
      </w:r>
    </w:p>
    <w:p w:rsidR="005C2DD4" w:rsidRPr="00FD4B28" w:rsidRDefault="005C2DD4" w:rsidP="005C2DD4">
      <w:pPr>
        <w:spacing w:before="120"/>
        <w:ind w:firstLine="567"/>
        <w:jc w:val="both"/>
      </w:pPr>
      <w:r w:rsidRPr="00FD4B28">
        <w:t>7.1.Экологическая конференция в Монреале</w:t>
      </w:r>
    </w:p>
    <w:p w:rsidR="005C2DD4" w:rsidRPr="00FD4B28" w:rsidRDefault="005C2DD4" w:rsidP="005C2DD4">
      <w:pPr>
        <w:spacing w:before="120"/>
        <w:ind w:firstLine="567"/>
        <w:jc w:val="both"/>
      </w:pPr>
      <w:r w:rsidRPr="00FD4B28">
        <w:t>3 декабря 2003 г. в городах 32 стран, в том числе в Монреале, Бразилии, Австралии, Франции, Германии и ЮАР проходят демонстрации защитников природы, которые требуют предпринять срочные действия в борьбе с глобальным потеплением. Демонстрации приурочены к 10-дневной конференции ООН по изменению климата, которая сейчас проходит в Монреале.</w:t>
      </w:r>
    </w:p>
    <w:p w:rsidR="005C2DD4" w:rsidRPr="00FD4B28" w:rsidRDefault="005C2DD4" w:rsidP="005C2DD4">
      <w:pPr>
        <w:spacing w:before="120"/>
        <w:ind w:firstLine="567"/>
        <w:jc w:val="both"/>
      </w:pPr>
      <w:r w:rsidRPr="00FD4B28">
        <w:t>Например, в Лондоне участники прошли по Даунинг-стрит, где находится резиденция британского премьера Тони Блэра и передали письмо с требованием к правительству подтвердить свою приверженность Киотскому протоколу.</w:t>
      </w:r>
    </w:p>
    <w:p w:rsidR="005C2DD4" w:rsidRDefault="005C2DD4" w:rsidP="005C2DD4">
      <w:pPr>
        <w:spacing w:before="120"/>
        <w:ind w:firstLine="567"/>
        <w:jc w:val="both"/>
      </w:pPr>
      <w:r w:rsidRPr="00FD4B28">
        <w:t>Предполагается, что крупнейшим будет шествие в Монреале. Как ожидается, на него соберутся более 15 тыс. человек. Пять экологических организаций, в том числе Greenpeace, передали в американское консульство в Монреале петицию, подписанную 600 тыс. американцами, в которой звучит призыв к администрации президента США и американскому Конгрессу помочь снизить темпы глобального потепления. Около 100 человек собрались в Монреале, чтобы заслушать требования.</w:t>
      </w:r>
    </w:p>
    <w:p w:rsidR="005C2DD4" w:rsidRDefault="005C2DD4" w:rsidP="005C2DD4">
      <w:pPr>
        <w:spacing w:before="120"/>
        <w:ind w:firstLine="567"/>
        <w:jc w:val="both"/>
      </w:pPr>
      <w:r w:rsidRPr="00FD4B28">
        <w:t>7..2 Борьба с незаконными рубками и торговлей красным деревом</w:t>
      </w:r>
    </w:p>
    <w:p w:rsidR="005C2DD4" w:rsidRDefault="005C2DD4" w:rsidP="005C2DD4">
      <w:pPr>
        <w:spacing w:before="120"/>
        <w:ind w:firstLine="567"/>
        <w:jc w:val="both"/>
      </w:pPr>
      <w:r w:rsidRPr="00FD4B28">
        <w:t>Осенью 2001 года в мировых средствах массовой информации появились сообщения о необычных событиях, происходящих в джунглях Амазонки. После публикации доклада Гринпис власти Бразилии провели обыски на ряде лесозаготовительных и лесопильных предприятий. Стоимость конфискованного после этого красного дерева превысила 20 млн. долларов США. К местам незаконной заготовки и складирования красного дерева в глубине труднодоступных джунглей направились десятки сотрудников Агентства по охране окружающей среды. Поддержку им оказывают полиция и вооруженные силы, природоохранные активисты. Задействованы самолеты и вертолеты, катера.</w:t>
      </w:r>
    </w:p>
    <w:p w:rsidR="005C2DD4" w:rsidRPr="00FD4B28" w:rsidRDefault="005C2DD4" w:rsidP="005C2DD4">
      <w:pPr>
        <w:spacing w:before="120"/>
        <w:ind w:firstLine="567"/>
        <w:jc w:val="both"/>
      </w:pPr>
      <w:r w:rsidRPr="00FD4B28">
        <w:t>Партии конфискованного красного дерева начинают сплавляться к населенным пунктам. На дорогах, ведущих к экспортным портам, выставлены контрольные пункты, проверяющие перевозимый лес. Введен мораторий на заготовку и экспорт красного дерева. Руководитель Агентства по охране окружающей среды Бразилии посещает США, являющиеся основным покупателем бразильского красного дерева, и договаривается о взаимодействии.</w:t>
      </w:r>
    </w:p>
    <w:p w:rsidR="005C2DD4" w:rsidRPr="00FD4B28" w:rsidRDefault="005C2DD4" w:rsidP="005C2DD4">
      <w:pPr>
        <w:spacing w:before="120"/>
        <w:ind w:firstLine="567"/>
        <w:jc w:val="both"/>
      </w:pPr>
    </w:p>
    <w:p w:rsidR="005C2DD4" w:rsidRPr="00FD4B28" w:rsidRDefault="005C2DD4" w:rsidP="005C2DD4">
      <w:pPr>
        <w:spacing w:before="120"/>
        <w:ind w:firstLine="567"/>
        <w:jc w:val="both"/>
      </w:pPr>
      <w:r w:rsidRPr="00FD4B28">
        <w:t>На фоне уныло-постоянных сообщений о широкомасштабном воровстве российского леса и столь же устойчивом отсутствии информации об эффективных действиях со стороны российских властей, сообщения из Бразилии вселяют надежду. Оказывается, благодаря международному сотрудничеству, а также некоторой вероятности появления честных государственных руководителей, проблема хищнических лесозаготовок и воровства леса все-таки может начать решаться. Пускай пока и в солнечной Бразилии. Может быть, когда-нибудь этот процесс дойдет и до России. Однако российские средства массовой информации почему-то упорно молчат об этих событиях.</w:t>
      </w:r>
    </w:p>
    <w:p w:rsidR="005C2DD4" w:rsidRPr="00FD4B28" w:rsidRDefault="005C2DD4" w:rsidP="005C2DD4">
      <w:pPr>
        <w:spacing w:before="120"/>
        <w:ind w:firstLine="567"/>
        <w:jc w:val="both"/>
      </w:pPr>
      <w:r w:rsidRPr="00FD4B28">
        <w:t>Прочность, красота и стойкость американского красного дерева привлекли к нему внимание европейских поселенцев еще в XV веке, когда они начали заселять Центральную и Южную Америку. На протяжении всего XX века эта древесина, названная «золотом тропических лесов», шла на изготовление дорогой мебели, роскошных яхт, отделку интерьеров, изготовление гробов (эти изделия в последние годы импортировались даже в Россию, где на них был неплохой спрос). Основными же импортерами красного дерева в 80-е годы XX века являлись США и Великобритания.</w:t>
      </w:r>
    </w:p>
    <w:p w:rsidR="005C2DD4" w:rsidRPr="00FD4B28" w:rsidRDefault="005C2DD4" w:rsidP="005C2DD4">
      <w:pPr>
        <w:spacing w:before="120"/>
        <w:ind w:firstLine="567"/>
        <w:jc w:val="both"/>
      </w:pPr>
      <w:r w:rsidRPr="00FD4B28">
        <w:t>Несмотря на относительно небольшие размеры поставок - около 100-150 тысяч кубометров в год, благодаря его высокой стоимости, объем мирового рынка красного дерева достигал 100 млн. долларов. Значительное количество древесины использовалось также на месте. Однако движущей силой развития лесозаготовок красного дерева являлись экспортные поставки.</w:t>
      </w:r>
    </w:p>
    <w:p w:rsidR="005C2DD4" w:rsidRPr="00FD4B28" w:rsidRDefault="005C2DD4" w:rsidP="005C2DD4">
      <w:pPr>
        <w:spacing w:before="120"/>
        <w:ind w:firstLine="567"/>
        <w:jc w:val="both"/>
      </w:pPr>
      <w:r w:rsidRPr="00FD4B28">
        <w:t>Под торговым названием красного дерева «махогани» продаются весьма различные древесные породы. «Настоящим махогани» считается древесина деревьев рода Swetenia, произрастающих в Центральной и Южной Америке, а также на островах Карибского моря. Кроме того, под названием «африканское махогани» и «филиппинское махогани» на мировой рынок поставляются близкие по качествам к «настоящему махогани» породы красного дерева, принадлежащие к совершенно другим видам деревьев.</w:t>
      </w:r>
    </w:p>
    <w:p w:rsidR="005C2DD4" w:rsidRPr="00FD4B28" w:rsidRDefault="005C2DD4" w:rsidP="005C2DD4">
      <w:pPr>
        <w:spacing w:before="120"/>
        <w:ind w:firstLine="567"/>
        <w:jc w:val="both"/>
      </w:pPr>
      <w:r w:rsidRPr="00FD4B28">
        <w:t>Наибольшую обеспокоенность природоохранных организаций вызывает ситуация с «настоящим махогани» из Центральной и Южной Америки.</w:t>
      </w:r>
    </w:p>
    <w:p w:rsidR="005C2DD4" w:rsidRDefault="005C2DD4" w:rsidP="005C2DD4">
      <w:pPr>
        <w:spacing w:before="120"/>
        <w:ind w:firstLine="567"/>
        <w:jc w:val="both"/>
      </w:pPr>
      <w:r w:rsidRPr="00FD4B28">
        <w:t>В результате истощительных рубок два вида этих деревьев – Swetenia mahogani и Swetenia humilis, произрастающих на островах Карибского моря и в Центральной Америке, к 80-м годам XX века утратили свое коммерческое значение и попали в список видов, находящихся под угрозой исчезновения. Мировая торговля переключилась на Swetenia macrophylla, произрастающую в основном в бассейне реки Амазонки на территории Бразилии, а также в Боливии и Перу.</w:t>
      </w:r>
    </w:p>
    <w:p w:rsidR="005C2DD4" w:rsidRDefault="005C2DD4" w:rsidP="005C2DD4">
      <w:pPr>
        <w:spacing w:before="120"/>
        <w:ind w:firstLine="567"/>
        <w:jc w:val="both"/>
      </w:pPr>
      <w:r w:rsidRPr="00FD4B28">
        <w:t>7..3 Экологические последствия заготовок красного дерева</w:t>
      </w:r>
    </w:p>
    <w:p w:rsidR="005C2DD4" w:rsidRPr="00FD4B28" w:rsidRDefault="005C2DD4" w:rsidP="005C2DD4">
      <w:pPr>
        <w:spacing w:before="120"/>
        <w:ind w:firstLine="567"/>
        <w:jc w:val="both"/>
      </w:pPr>
      <w:r w:rsidRPr="00FD4B28">
        <w:t>Особенностью махогани является редкая встречаемость этих деревьев - обычно не более нескольких стволов на 1</w:t>
      </w:r>
      <w:r>
        <w:t xml:space="preserve"> </w:t>
      </w:r>
      <w:r w:rsidRPr="00FD4B28">
        <w:t>га. Это крупные деревья, достигающие высоты 35-40</w:t>
      </w:r>
      <w:r>
        <w:t xml:space="preserve"> </w:t>
      </w:r>
      <w:r w:rsidRPr="00FD4B28">
        <w:t>м. В результате, чтобы добраться до них, а затем вывезти огромные по диаметру бревна, лесозаготовители вынуждены прокладывать с помощью тяжелой техники большое количество волоков. На каждое заготовленное красное дерево приходятся сотни метров подъездных путей, на которых в среднем остается до трех десятков поврежденных, поваленных и брошенных стволов менее ценных пород.</w:t>
      </w:r>
    </w:p>
    <w:p w:rsidR="005C2DD4" w:rsidRPr="00FD4B28" w:rsidRDefault="005C2DD4" w:rsidP="005C2DD4">
      <w:pPr>
        <w:spacing w:before="120"/>
        <w:ind w:firstLine="567"/>
        <w:jc w:val="both"/>
      </w:pPr>
      <w:r w:rsidRPr="00FD4B28">
        <w:t>Буквально через несколько недель они подсыхают, что резко повышает риск развития лесных пожаров.</w:t>
      </w:r>
    </w:p>
    <w:p w:rsidR="005C2DD4" w:rsidRPr="00FD4B28" w:rsidRDefault="005C2DD4" w:rsidP="005C2DD4">
      <w:pPr>
        <w:spacing w:before="120"/>
        <w:ind w:firstLine="567"/>
        <w:jc w:val="both"/>
      </w:pPr>
      <w:r w:rsidRPr="00FD4B28">
        <w:t>Цикл восстановления махогани занимает не менее 100 лет. Требования осуществлять посадку саженцев махогани после проведения лесозаготовок, как правило, не выполняются, а когда эти работы все-таки проводятся, есть большие сомнения, что результаты этой лесовосстановительной деятельности будут успешными.</w:t>
      </w:r>
    </w:p>
    <w:p w:rsidR="005C2DD4" w:rsidRPr="00FD4B28" w:rsidRDefault="005C2DD4" w:rsidP="005C2DD4">
      <w:pPr>
        <w:spacing w:before="120"/>
        <w:ind w:firstLine="567"/>
        <w:jc w:val="both"/>
      </w:pPr>
      <w:bookmarkStart w:id="38" w:name="soc"/>
      <w:bookmarkEnd w:id="38"/>
      <w:r w:rsidRPr="00FD4B28">
        <w:t>7.4 Социальные последствия заготовок красного дерева</w:t>
      </w:r>
    </w:p>
    <w:p w:rsidR="005C2DD4" w:rsidRPr="00FD4B28" w:rsidRDefault="005C2DD4" w:rsidP="005C2DD4">
      <w:pPr>
        <w:spacing w:before="120"/>
        <w:ind w:firstLine="567"/>
        <w:jc w:val="both"/>
      </w:pPr>
      <w:r w:rsidRPr="00FD4B28">
        <w:t>Уже в 80-е годы XX века, когда основным поставщиком красного дерева на мировые рынки стала Бразилия, наиболее богатые этой породой леса уже были истощены приисковыми рубками. Нетронутые, наиболее богатые насаждения сохранились на землях, отведенных под индейские резервации и на особо охраняемых природных территориях.</w:t>
      </w:r>
    </w:p>
    <w:p w:rsidR="005C2DD4" w:rsidRPr="00FD4B28" w:rsidRDefault="005C2DD4" w:rsidP="005C2DD4">
      <w:pPr>
        <w:spacing w:before="120"/>
        <w:ind w:firstLine="567"/>
        <w:jc w:val="both"/>
      </w:pPr>
      <w:r w:rsidRPr="00FD4B28">
        <w:t>Вторжение лесозаготовителей на земли индейцев вело к разрушению их традиционного уклада жизни. У части индейцев, прежде всего молодежи, возникали новые потребности, включая такие «достижения» цивилизации, как алкоголь, наркотики, сигареты, стремление к наживе любой ценой, хищническое использование природных ресурсов, презрение к традиционному образу жизни. Это вело к возникновению конфликтов внутри племен.</w:t>
      </w:r>
    </w:p>
    <w:p w:rsidR="005C2DD4" w:rsidRPr="00FD4B28" w:rsidRDefault="005C2DD4" w:rsidP="005C2DD4">
      <w:pPr>
        <w:spacing w:before="120"/>
        <w:ind w:firstLine="567"/>
        <w:jc w:val="both"/>
      </w:pPr>
      <w:r w:rsidRPr="00FD4B28">
        <w:t>Поскольку индейцы ранее жили в изоляции, они не имели иммунитета против многих болезней, которые заносились после прихода на их земли лесозаготовителей. В результате массовых эпидемий лихорадки и малярии всего за несколько лет численность некоторых племен уменьшалась в два и более раз.</w:t>
      </w:r>
    </w:p>
    <w:p w:rsidR="005C2DD4" w:rsidRPr="00FD4B28" w:rsidRDefault="005C2DD4" w:rsidP="005C2DD4">
      <w:pPr>
        <w:spacing w:before="120"/>
        <w:ind w:firstLine="567"/>
        <w:jc w:val="both"/>
      </w:pPr>
      <w:r w:rsidRPr="00FD4B28">
        <w:t>Однако наиболее разрушительные как экологические, так и социальные последствия вызывали не столько сами лесозаготовки, как вызванное ими массовое заселение территорий. Ранее практически недоступные земли индейцев после проникновения туда лесозаготовителей оказывались покрыты сетью волоков, дорог, причалов. Следом за лесопромышленниками, пришедшими за красным деревом, шли тысячи безземельных крестьян с их семьями. Они продолжали расчистку и выжигание тропических лесов, перевод их в сельскохозяйственные угодья. Если в ряде случаев индейцам удавалось вынуждать лесопромышленников оставить их в покое, то противостоять массовому незаконному заселению и полному уничтожению их среды обитания - тропических лесов, они оказались не в состоянии.</w:t>
      </w:r>
      <w:bookmarkStart w:id="39" w:name="kri"/>
      <w:bookmarkEnd w:id="39"/>
    </w:p>
    <w:p w:rsidR="005C2DD4" w:rsidRPr="00FD4B28" w:rsidRDefault="005C2DD4" w:rsidP="005C2DD4">
      <w:pPr>
        <w:spacing w:before="120"/>
        <w:ind w:firstLine="567"/>
        <w:jc w:val="both"/>
      </w:pPr>
      <w:r w:rsidRPr="00FD4B28">
        <w:t>7.5 Криминальные последствия заготовок красного дерева</w:t>
      </w:r>
    </w:p>
    <w:p w:rsidR="005C2DD4" w:rsidRPr="00FD4B28" w:rsidRDefault="005C2DD4" w:rsidP="005C2DD4">
      <w:pPr>
        <w:spacing w:before="120"/>
        <w:ind w:firstLine="567"/>
        <w:jc w:val="both"/>
      </w:pPr>
      <w:r w:rsidRPr="00FD4B28">
        <w:t>Согласно бразильскому законодательству, промышленная заготовка красного дерева на территориях индейских резерваций является незаконной, даже если лесозаготовителям удается получить согласие вождей. Природные ресурсы этих территорий предназначаются индейцам для традиционного их использования, к которым промышленная заготовка красного дерева не относится.</w:t>
      </w:r>
    </w:p>
    <w:p w:rsidR="005C2DD4" w:rsidRPr="00FD4B28" w:rsidRDefault="005C2DD4" w:rsidP="005C2DD4">
      <w:pPr>
        <w:spacing w:before="120"/>
        <w:ind w:firstLine="567"/>
        <w:jc w:val="both"/>
      </w:pPr>
      <w:r w:rsidRPr="00FD4B28">
        <w:t>Однако часто лесопромышленникам не удается получить даже такого, пускай и незаконного согласия. Тогда, как это было зафиксировано в ряде случаев, могут начать действовать наемные убийцы, ликвидирующие несогласных, и вообще всех, кто может привлечь внимание к тому, что происходит в лесу.</w:t>
      </w:r>
    </w:p>
    <w:p w:rsidR="005C2DD4" w:rsidRPr="00FD4B28" w:rsidRDefault="005C2DD4" w:rsidP="005C2DD4">
      <w:pPr>
        <w:spacing w:before="120"/>
        <w:ind w:firstLine="567"/>
        <w:jc w:val="both"/>
      </w:pPr>
      <w:r w:rsidRPr="00FD4B28">
        <w:t>Поскольку Бразилия считается правовым государством, а основные покупатели бразильского красного дерева вообще считают себя цитаделями законности и правопорядка, то возникает необходимость в легализации ворованного, а иногда и просто награбленного красного дерева. В ход идут подставные компании, скупающие краденный лес, и тем самым осуществляющие его «очистку». Прикрытием являются официальные разрешения на лесозаготовки за пределами охраняемых природных территорий и земель индейцев. Благодаря многократно завышенным оценкам запасов красного дерева, такие бумаги могут служить официальным прикрытием для скупаемого нелегального леса.</w:t>
      </w:r>
    </w:p>
    <w:p w:rsidR="005C2DD4" w:rsidRPr="00FD4B28" w:rsidRDefault="005C2DD4" w:rsidP="005C2DD4">
      <w:pPr>
        <w:spacing w:before="120"/>
        <w:ind w:firstLine="567"/>
        <w:jc w:val="both"/>
      </w:pPr>
      <w:r w:rsidRPr="00FD4B28">
        <w:t>Вся эта система прекрасно функционировала, благодаря пирамиде цен на красное дерево. Если затраты на получение его кубометра в джунглях Амазонки составляют несколько десятков долларов (включая заготовку, вывозку, ликвидацию недовольных, дележку с коррумпированными чиновниками на местах), то при поставке на экспорт цена вырастала до сотен долларов. Фирма-импортер, ввозя красное дерево в Великобританию или США, могла рассчитывать уже на тысячу долларов США за кубометр. После изготовления из него мебели, этот кубометр мог принести уже нескольких тысяч долларов.</w:t>
      </w:r>
    </w:p>
    <w:p w:rsidR="005C2DD4" w:rsidRPr="00FD4B28" w:rsidRDefault="005C2DD4" w:rsidP="005C2DD4">
      <w:pPr>
        <w:spacing w:before="120"/>
        <w:ind w:firstLine="567"/>
        <w:jc w:val="both"/>
      </w:pPr>
      <w:r w:rsidRPr="00FD4B28">
        <w:t>Перемены начались в 90-е годы XX века, когда вся эта деятельность привлекла внимание неправительственных природоохранных организаций. Первой оказалась Великобритания. Одним из лидеров кампании борьбы с хищническими заготовками и воровством бразильского красного дерева стало британское отделение международной организации «Друзья Земли» («Friends of the Earth»).</w:t>
      </w:r>
    </w:p>
    <w:p w:rsidR="005C2DD4" w:rsidRPr="00FD4B28" w:rsidRDefault="005C2DD4" w:rsidP="005C2DD4">
      <w:pPr>
        <w:spacing w:before="120"/>
        <w:ind w:firstLine="567"/>
        <w:jc w:val="both"/>
      </w:pPr>
      <w:r w:rsidRPr="00FD4B28">
        <w:t>Она действовала по нескольким направлениям, некоторые из которых оказались весьма эффективными. Одним из них стало информирование британских покупателей об экологических и социальных последствиях заготовок красного дерева в Бразилии. Был выпущен ряд аналитических докладов, организовывались пресс-конференции, телевизионные передачи.</w:t>
      </w:r>
    </w:p>
    <w:p w:rsidR="005C2DD4" w:rsidRPr="00FD4B28" w:rsidRDefault="005C2DD4" w:rsidP="005C2DD4">
      <w:pPr>
        <w:spacing w:before="120"/>
        <w:ind w:firstLine="567"/>
        <w:jc w:val="both"/>
      </w:pPr>
      <w:r w:rsidRPr="00FD4B28">
        <w:t>Одновременно с демонстрацией остроты проблемы началась кампания давления на продавцов изделий из красного дерева. Согласно британским законам, полиция должна проводить расследование случаев продажи краденных вещей, независимо от того, где они были похищены. Поскольку само бразильское правительство официально призналось, что большая часть заготовок красного дерева носит незаконный характер, а лес просто воруется, у активистов «Друзей Земли» появилась формальное основание обращаться в британскую полицию с просьбой провести расследование случаев продажи мебели из красного дерева, которое было своровано. Группы активистов отвлекали внимание работников охраны крупнейших магазинов, изымали там мебель из красного дерева и тут же доставляли ее в полицию с просьбой провести расследование. О проведении акции и руководство магазинов, и местная полиция извещались заранее.</w:t>
      </w:r>
    </w:p>
    <w:p w:rsidR="005C2DD4" w:rsidRPr="00FD4B28" w:rsidRDefault="005C2DD4" w:rsidP="005C2DD4">
      <w:pPr>
        <w:spacing w:before="120"/>
        <w:ind w:firstLine="567"/>
        <w:jc w:val="both"/>
      </w:pPr>
      <w:r w:rsidRPr="00FD4B28">
        <w:t>Подобных процедур не избежали даже самые роскошные торговые центры, такие как «Харродс». Понятно, что внимание средств массовой информации к таким акциям было очень высоким. Через некоторое время после получения такой «рекламы» ведущие торговые сети Великобритании начали сокращать объемы продаж изделий из махогани, а также требовать от своих поставщиков представления убедительных доказательств законности происхождения использованной древесины.</w:t>
      </w:r>
    </w:p>
    <w:p w:rsidR="005C2DD4" w:rsidRPr="00FD4B28" w:rsidRDefault="005C2DD4" w:rsidP="005C2DD4">
      <w:pPr>
        <w:spacing w:before="120"/>
        <w:ind w:firstLine="567"/>
        <w:jc w:val="both"/>
      </w:pPr>
      <w:r w:rsidRPr="00FD4B28">
        <w:t>Этот вопрос регулярно поднимался и при закупках красного дерева для государственных нужд - например, Военно-морскими силами. Однако честнейшие (хочется верить) британские чиновники здесь проявляли твердую солидарность со своими коррумпированными бразильскими коллегами. По их мнению, если все бумаги были оформлены правильно - наличие каких-либо экологических, социальных, криминальных проблем не признавалось, хотя сами официальные бразильские власти под давлением многочисленных скандальных доказательств признавали, что это не так.</w:t>
      </w:r>
    </w:p>
    <w:p w:rsidR="005C2DD4" w:rsidRPr="00FD4B28" w:rsidRDefault="005C2DD4" w:rsidP="005C2DD4">
      <w:pPr>
        <w:spacing w:before="120"/>
        <w:ind w:firstLine="567"/>
        <w:jc w:val="both"/>
      </w:pPr>
      <w:r w:rsidRPr="00FD4B28">
        <w:t>Оказались малоэффективными и попытки действовать по линии Конвенции о международной торговле видами дикой флоры и фауны, находящимися под угрозой исчезновения (СИТЕС). Неоднократные предложения, в том числе и инициированные США, включить в списки угрожаемых видов бразильское красное дерево, оказались безуспешными. Для этого требовалось официальное согласие Бразилии, т.е. чиновников этой страны, часть из которых, похоже, получала весьма солидную прибавку к зарплате именно благодаря незаконной торговле красным деревом. Естественно, что Бразилия и ее чиновники на такое согласиться никак не могли. В качестве компенсации при СИТЕС были организованы рабочие группы и прочие говорильные органы, призванные изобразить деятельность по решению проблемы.</w:t>
      </w:r>
    </w:p>
    <w:p w:rsidR="005C2DD4" w:rsidRPr="00FD4B28" w:rsidRDefault="005C2DD4" w:rsidP="005C2DD4">
      <w:pPr>
        <w:spacing w:before="120"/>
        <w:ind w:firstLine="567"/>
        <w:jc w:val="both"/>
      </w:pPr>
      <w:r w:rsidRPr="00FD4B28">
        <w:t>Информирование покупателей и возникновение неблагоприятного общественного мнения оказало определенное влияние на торговцев красным деревом. Между бразильскими экспортерами и британскими импортерами было подписано соглашение, согласно которому его участники обещали не иметь дела с нелегальной древесиной. Однако это обязательство распространялось только на те фирмы, которые подписали соглашение. При этом оно не запрещало им закупки леса у компаний, которые предпочли остаться за рамками договора. Как было показано на многочисленных примерах, все это вело только в появлению промежуточной компании посредника, которая была необходима для «отмывки» незаконно заготовленного, в том числе и откровенно ворованного леса.</w:t>
      </w:r>
    </w:p>
    <w:p w:rsidR="005C2DD4" w:rsidRPr="00FD4B28" w:rsidRDefault="005C2DD4" w:rsidP="005C2DD4">
      <w:pPr>
        <w:spacing w:before="120"/>
        <w:ind w:firstLine="567"/>
        <w:jc w:val="both"/>
      </w:pPr>
      <w:r w:rsidRPr="00FD4B28">
        <w:t>Тем не менее, в концу 90-х годов XX века закупки бразильского красного дерева Великобританией снизились на 70-80%. На мировом рынке оставался единственный крупномасштабный покупатель - США. На этом этапе резко активизировалась деятельность другой крупной международной природоохранной организации - Гринпис.</w:t>
      </w:r>
    </w:p>
    <w:p w:rsidR="005C2DD4" w:rsidRPr="00FD4B28" w:rsidRDefault="005C2DD4" w:rsidP="005C2DD4">
      <w:pPr>
        <w:spacing w:before="120"/>
        <w:ind w:firstLine="567"/>
        <w:jc w:val="both"/>
      </w:pPr>
      <w:r w:rsidRPr="00FD4B28">
        <w:t>7.6 Конференция о биоразнообразии в Бразилии</w:t>
      </w:r>
    </w:p>
    <w:p w:rsidR="005C2DD4" w:rsidRDefault="005C2DD4" w:rsidP="005C2DD4">
      <w:pPr>
        <w:spacing w:before="120"/>
        <w:ind w:firstLine="567"/>
        <w:jc w:val="both"/>
      </w:pPr>
      <w:r w:rsidRPr="00FD4B28">
        <w:t>27 марта 2006 года, в городе Куритиба (Бразилия),</w:t>
      </w:r>
      <w:r>
        <w:t xml:space="preserve"> </w:t>
      </w:r>
      <w:r w:rsidRPr="00FD4B28">
        <w:t>на Восьмом совещании конференции сторон Конвенции о биологическом разнообразии (СОР 8), прошла пресс конференция с участием представителей коренных народов семи регионов мира, в том числе и России, где</w:t>
      </w:r>
      <w:r>
        <w:t xml:space="preserve"> </w:t>
      </w:r>
      <w:r w:rsidRPr="00FD4B28">
        <w:t>делегацию Ассоциации коренных малочисленных народов Севера Сибири и Дальнего Востока представляли Полина Шулбаева , Татьяна Дегай, Сергей Очурдяпов.</w:t>
      </w:r>
    </w:p>
    <w:p w:rsidR="005C2DD4" w:rsidRDefault="005C2DD4" w:rsidP="005C2DD4">
      <w:pPr>
        <w:spacing w:before="120"/>
        <w:ind w:firstLine="567"/>
        <w:jc w:val="both"/>
      </w:pPr>
      <w:r w:rsidRPr="00FD4B28">
        <w:t>Представители коренных народов мира кратко представили свои регионы и то, что делается для реализации конвенции о биоразнообразии в этих регионах, а так же об участии</w:t>
      </w:r>
      <w:r>
        <w:t xml:space="preserve"> </w:t>
      </w:r>
      <w:r w:rsidRPr="00FD4B28">
        <w:t>коренных народов в данной работе.</w:t>
      </w:r>
    </w:p>
    <w:p w:rsidR="005C2DD4" w:rsidRDefault="005C2DD4" w:rsidP="005C2DD4">
      <w:pPr>
        <w:spacing w:before="120"/>
        <w:ind w:firstLine="567"/>
        <w:jc w:val="both"/>
      </w:pPr>
      <w:r w:rsidRPr="00FD4B28">
        <w:t>Представители АКМНСС и ДВ РФ отметили, что вопросы выполнения конвенции в России только начинают решаться, но сегодня решается</w:t>
      </w:r>
      <w:r>
        <w:t xml:space="preserve"> </w:t>
      </w:r>
      <w:r w:rsidRPr="00FD4B28">
        <w:t>много экологических вопросов, которые, так или иначе, перекликаются с данной конвенцией. Например, создание особоохраняемых природных территорий на федеральном и региональном уровне, Красная книга по исчезающим видам, внедрение Рамсарской конвенции, проводится много конференций, семинаров, экологических лагерей, но они только поверхностно затрагивают КБР.</w:t>
      </w:r>
      <w:r>
        <w:t xml:space="preserve"> </w:t>
      </w:r>
      <w:r w:rsidRPr="00FD4B28">
        <w:t>Относительно статьи 8j, статьи 15 и других положений статей Конвенции, затрагивающих коренные народы - продвижений нет. В преобладающем большинстве, коренным народам затруднен доступ к ресурсам, землям, воде, традиционному образу жизни.</w:t>
      </w:r>
      <w:r>
        <w:t xml:space="preserve"> </w:t>
      </w:r>
      <w:r w:rsidRPr="00FD4B28">
        <w:t>В России, официально признано более 40 коренных малочисленных народов, каждый народ обладает своей уникальной культурой, традиционными знаниями, в том числе о сохранении биоразнообразия, которые накапливались тысячелетиями, но, к сожалению, из-за не понимания важности этих знаний, они безвозвратно уходят.</w:t>
      </w:r>
    </w:p>
    <w:p w:rsidR="005C2DD4" w:rsidRDefault="005C2DD4" w:rsidP="005C2DD4">
      <w:pPr>
        <w:spacing w:before="120"/>
        <w:ind w:firstLine="567"/>
        <w:jc w:val="both"/>
      </w:pPr>
      <w:r w:rsidRPr="00FD4B28">
        <w:t>Как отметили коренные народы, в большинстве регионов Конвенция о биоразниообразии (КБР) действует только частично или через мероприятия которые лишь поверхностно затрагивают пункты данной конвенции. Коренные народы, как правило,</w:t>
      </w:r>
      <w:r>
        <w:t xml:space="preserve"> </w:t>
      </w:r>
      <w:r w:rsidRPr="00FD4B28">
        <w:t>вообще не участвуют в реализации данной Конвенции, так как правительство не желает привлекать их, даже если таковая инициатива исходит от самих коренных.</w:t>
      </w:r>
    </w:p>
    <w:p w:rsidR="005C2DD4" w:rsidRDefault="005C2DD4" w:rsidP="005C2DD4">
      <w:pPr>
        <w:spacing w:before="120"/>
        <w:ind w:firstLine="567"/>
        <w:jc w:val="both"/>
      </w:pPr>
      <w:r w:rsidRPr="00FD4B28">
        <w:t>«Невозможно вообще говорить об участии коренных народов в реализации Конвенции, ведь нам даже не дают права полноправно участвовать и в комитетах и</w:t>
      </w:r>
      <w:r>
        <w:t xml:space="preserve"> </w:t>
      </w:r>
      <w:r w:rsidRPr="00FD4B28">
        <w:t>рабочих группах по написанию международного режима КБР. Один из главных вопросов для коренных народов это вопрос о биоразнообразии лесов. Биоразнообразие не должно просматриваться с точки зрения бизнеса, как это делается со стороны государств, ведь для коренных народов вопросы земли, леса, водных объектов - это вопросы жизни. Когда нас переселяют</w:t>
      </w:r>
      <w:r>
        <w:t xml:space="preserve"> </w:t>
      </w:r>
      <w:r w:rsidRPr="00FD4B28">
        <w:t>с наших земель на новые территории нам приходиться адаптироваться,</w:t>
      </w:r>
      <w:r>
        <w:t xml:space="preserve"> </w:t>
      </w:r>
      <w:r w:rsidRPr="00FD4B28">
        <w:t>привыкать к новому месту, теряя при этом наши знания. Потеря земель и соответственно традиционных знаний означает умирание народа, а мы этого не хотим», - заявил в своем выступление Сессилио,</w:t>
      </w:r>
      <w:r>
        <w:t xml:space="preserve"> </w:t>
      </w:r>
      <w:r w:rsidRPr="00FD4B28">
        <w:t>представитель Мексики.</w:t>
      </w:r>
    </w:p>
    <w:p w:rsidR="005C2DD4" w:rsidRPr="00FD4B28" w:rsidRDefault="005C2DD4" w:rsidP="005C2DD4">
      <w:pPr>
        <w:spacing w:before="120"/>
        <w:ind w:firstLine="567"/>
        <w:jc w:val="both"/>
      </w:pPr>
      <w:r w:rsidRPr="00FD4B28">
        <w:t>Коренные народы особо отметили важность статей 8j)</w:t>
      </w:r>
      <w:r>
        <w:t xml:space="preserve"> </w:t>
      </w:r>
      <w:r w:rsidRPr="00FD4B28">
        <w:t>и статьи 15 о доступе к генетическим ресурсам. (Приложение конвенция о биоразнообразии), а так же особо отметили, что при всей сложности переговорного процесса с правительствами, необходимо продолжать</w:t>
      </w:r>
      <w:r>
        <w:t xml:space="preserve"> </w:t>
      </w:r>
      <w:r w:rsidRPr="00FD4B28">
        <w:t>работать с ними в вопросе</w:t>
      </w:r>
      <w:r>
        <w:t xml:space="preserve"> </w:t>
      </w:r>
      <w:r w:rsidRPr="00FD4B28">
        <w:t>защиты своих прав, продолжать бороться за возможность участия в комитетах и</w:t>
      </w:r>
      <w:r>
        <w:t xml:space="preserve"> </w:t>
      </w:r>
      <w:r w:rsidRPr="00FD4B28">
        <w:t>черновых группах по написанию международного режима КБР, что бы вносить свои предложения на международном и региональном уровне. Что касается доступа к генетическим ресурсам - правительства на международном и национальном уровне,</w:t>
      </w:r>
      <w:r>
        <w:t xml:space="preserve"> </w:t>
      </w:r>
      <w:r w:rsidRPr="00FD4B28">
        <w:t>должны признать права коренных народов, так как это выгодно для всех, - как для коренных, так и для правительств, государств и всего общества и человечества в целом. Разделение выгод и взаимная договоренность между различными культурами, то есть между коренными народами и правительствами обязательно должны быть, и эта договоренность должна быть основана на добровольных, равноправных, взаимовыгодных и согласованных условиях, где мнение коренных должно быть учтено, так же как и мнение правительства.</w:t>
      </w:r>
      <w:r w:rsidRPr="00FD4B28">
        <w:footnoteReference w:id="2"/>
      </w:r>
    </w:p>
    <w:p w:rsidR="005C2DD4" w:rsidRPr="00FD4B28" w:rsidRDefault="005C2DD4" w:rsidP="005C2DD4">
      <w:pPr>
        <w:spacing w:before="120"/>
        <w:ind w:firstLine="567"/>
        <w:jc w:val="both"/>
      </w:pPr>
      <w:r w:rsidRPr="00FD4B28">
        <w:t>В конце пресс-конференции коренные народы сделали упор на то, что принципы Конвенции о биоразнообразии ОБЯЗАТЕЛЬНО должны быть реализованы, особенно статьи 8j, ABS</w:t>
      </w:r>
      <w:r>
        <w:t xml:space="preserve"> </w:t>
      </w:r>
      <w:r w:rsidRPr="00FD4B28">
        <w:t>и особо</w:t>
      </w:r>
      <w:r>
        <w:t xml:space="preserve"> </w:t>
      </w:r>
      <w:r w:rsidRPr="00FD4B28">
        <w:t>охраняемых территорий.</w:t>
      </w:r>
    </w:p>
    <w:p w:rsidR="005C2DD4" w:rsidRPr="00FD4B28" w:rsidRDefault="005C2DD4" w:rsidP="005C2DD4">
      <w:pPr>
        <w:spacing w:before="120"/>
        <w:ind w:firstLine="567"/>
        <w:jc w:val="both"/>
      </w:pPr>
      <w:r w:rsidRPr="00FD4B28">
        <w:t>7.7 Политика в области водных ресурсов</w:t>
      </w:r>
    </w:p>
    <w:p w:rsidR="005C2DD4" w:rsidRPr="00FD4B28" w:rsidRDefault="005C2DD4" w:rsidP="005C2DD4">
      <w:pPr>
        <w:spacing w:before="120"/>
        <w:ind w:firstLine="567"/>
        <w:jc w:val="both"/>
      </w:pPr>
      <w:r w:rsidRPr="00FD4B28">
        <w:t>Реформа методов контроля за окружающей средой в Бразилии получит ускорение, прежде всего, в области контроля водных ресурсов, которая в настоящее время претерпевает значительные изменения. Концепция контроля через водные бассейны предусматривает создание организационной структуры и политической организации (вокруг комитетов по делам бассейнов), весьма напоминающих модель управления будущим устойчивым обществом.</w:t>
      </w:r>
    </w:p>
    <w:p w:rsidR="005C2DD4" w:rsidRPr="00FD4B28" w:rsidRDefault="005C2DD4" w:rsidP="005C2DD4">
      <w:pPr>
        <w:spacing w:before="120"/>
        <w:ind w:firstLine="567"/>
        <w:jc w:val="both"/>
      </w:pPr>
      <w:r w:rsidRPr="00FD4B28">
        <w:t>Административная децентрализация, биорегиональное развитие, широкое и взвешенное представительство в принятии решений, оценка использования природных ресурсов в денежном отношении: эти и другие меры превратят первые опыты контроля через водные бассейны в центры формирования новых концепций контроля за окружающей средой страны. Президент Фернанду Энрики Кардозу, уделяющий большое внимание этой верно выбранной модели контроля, мобилизовал правительство на принятие в Конгрессе так называемого Закона о водах, т. е. новой национальной политики в области водных ресурсов, которая уже действует и располагает всеми необходимыми инструментами для внедрения системы контроля через водные бассейны. Закон о водах - это назревший юридический документ, демократически разработанный законодательной властью, который способствует продвижению вперед в сферах организации, планирования и контроля водных ресурсов на уровне штатов и даже на муниципальном уровне.</w:t>
      </w:r>
    </w:p>
    <w:p w:rsidR="005C2DD4" w:rsidRPr="00FD4B28" w:rsidRDefault="005C2DD4" w:rsidP="005C2DD4">
      <w:pPr>
        <w:spacing w:before="120"/>
        <w:ind w:firstLine="567"/>
        <w:jc w:val="both"/>
      </w:pPr>
      <w:r w:rsidRPr="00FD4B28">
        <w:t>Приоритетный характер, который в глазах президента приобретают вопросы контроля над водными ресурсами, вытекает из его понимания двух решающих факторов. Это глобальная тенденция к уменьшению запасов воды вследствие ее бесконтрольного использования, а также те сравнительные преимущества, которыми Бразидия может воспользоваться в этой области, если сможет создать надлежащу модель контроля над водными ресурсами. Для Бразилии тот факт, что страна располагает 8% питьевой воды всего мира, может иметь или не иметь свои преимущества. Это зависит от самой страны. Контроль над водными ресурсами требует выработки схем децентрализации и демократического участия. Основным шагом правительства в направлении новых схем было решение покончить с традиционной практикой ведомственности в управлении водными ресурсами. Отныне воды страны не существуют параллельно в нескольких измерениях как материал для производства энергии, ирригации, оздоровления окружающей среды, навигации и т. д. Отныне контроль за их многообразным использованием ведется из одного центра, подчиненного М.О.С. В свете Закона о водах М.О.С. выступило с инициативой создать Гражданское движение в защиту вод, состоящее из местных Гражданских Информационных центров в защиту вод. Речь идет о проекте, способном привлечь широкие массы и призванный создать условия для возникновения бассейновых комитетов со структурой, которая позволит им превратиться в настоящие парламенты по вопросам водопользования, как это происходит в других странах. Одновременно с организационным усилением инструментов контроля за водными ресурсами правительство определило еще одну линию действий специально для Северо-востока страны: расширение предложения в связи с тем, что уровень водопотребления снизился до величин, которые препятствуют развитию этого региона. Высоко оценивая административный здравый смысл, правительство распорядилось о завершении ряда незаконченных структурообразующих строительных объектов, т. е. таких, которые способны увеличить предложение в области водопользования и, таким образом, перестроит экономическую и социальную базу региона. Создание программы "Про-Аква", финансируемой Мировым банком, и включение этих строительных работ в список приоритетов программы "Бразилия в действии" позволили быстро добиться результатов при сравнительно низких затратах. (8)</w:t>
      </w:r>
    </w:p>
    <w:p w:rsidR="005C2DD4" w:rsidRPr="00FD4B28" w:rsidRDefault="005C2DD4" w:rsidP="005C2DD4">
      <w:pPr>
        <w:spacing w:before="120"/>
        <w:ind w:firstLine="567"/>
        <w:jc w:val="both"/>
      </w:pPr>
      <w:r w:rsidRPr="00FD4B28">
        <w:t>Например, в штате Риу-Гранди-ду-Норти водоотводы Кабужи, Траири и канал Паташо уже сейчас служат примером так называемого гидро-сельскохозяйственного использования земель взамен прежней концепции простого водонакопления. Два из указанных сооружения питаются водами водохранилища Арманду Рибэйру Гонсалвиш (2 миллиарда кубических метров), которые используются как для нужд населения, так и для ирригации. Также в штате Параиба вода, накопившаяся за более, чем пятьдесят лет, но не используемая с определенной целью (комплекс Куремас Маи Д'Агуа), позволит оросить около 10 тысяч гектаров, что изменит экономический облик всего региона. 10</w:t>
      </w:r>
    </w:p>
    <w:p w:rsidR="005C2DD4" w:rsidRPr="00FD4B28" w:rsidRDefault="005C2DD4" w:rsidP="005C2DD4">
      <w:pPr>
        <w:spacing w:before="120"/>
        <w:ind w:firstLine="567"/>
        <w:jc w:val="both"/>
      </w:pPr>
      <w:r w:rsidRPr="00FD4B28">
        <w:t>Следует еще упомянуть о водохранилище Каштаньяу, в штате Сеара, самое большое гидротехническое сооружение в Бразилии, объем которого в 2,5 раза превышает количество воды в бухте Гуанабары (6 миллиардов кубических метров), сооруженном в самом центре засушливой зоны. В штате Пиауи, где построено наибольшее количество гидротехнических сооружений, предложение пресной воды особенно возрастет в сравнительных величинах. В штате Пернамбуку Западный водовод протяженностью 710 км свяжет реку Сан-Франсишку со штатом Пиауи (в районе Падри Маркуш). Также плотина Жуказинью, построенная в степной зоне, покроет потребности территории, где использование значительного экономического потенциала сдерживается нехваткой воды.</w:t>
      </w:r>
    </w:p>
    <w:p w:rsidR="005C2DD4" w:rsidRPr="00FD4B28" w:rsidRDefault="005C2DD4" w:rsidP="005C2DD4">
      <w:pPr>
        <w:spacing w:before="120"/>
        <w:ind w:firstLine="567"/>
        <w:jc w:val="both"/>
      </w:pPr>
      <w:r w:rsidRPr="00FD4B28">
        <w:t>Разработке всех проектов по расширению предложения пресной воды на Северо-востоке предшествовали широкие консультации с парламентскими фракциями, с губернаторами и представителями населения этого региона, которые, в свою очередь, подписали исторический документ: "Харти за спасение Сан-Франциско", предложенную 19.V.95 президентом Республики в речи в Управлении по развитию Северо-востока для обеспечения проекта переброски вод этой реки и самого будущего этого экологического наследия Бразилии, которому в последние годы нанесен серьезный ущерб.</w:t>
      </w:r>
    </w:p>
    <w:p w:rsidR="005C2DD4" w:rsidRPr="00FD4B28" w:rsidRDefault="005C2DD4" w:rsidP="005C2DD4">
      <w:pPr>
        <w:spacing w:before="120"/>
        <w:ind w:firstLine="567"/>
        <w:jc w:val="both"/>
      </w:pPr>
      <w:r w:rsidRPr="00FD4B28">
        <w:t>Поскольку вопросы ирригации в зоне полузасушливого климата рассматриваются президентом Фернанду Энрики Кардозу в качестве стратегического приоритета, по окончании мандата его правительства площадь орошаемых земель в этом регионе увеличится в полтора раза по сравнению с орошаемыми площадями, созданными за последние тридцать лет. В проведении ирригационной политики особое внимание обращается на необходимость выработки новой модели, основанной на развитии более водосберегающих технологий и привлечении наиболее предприимчивых ирригаторов, что, в свою очередь, привлечет частные капиталы. 10</w:t>
      </w:r>
    </w:p>
    <w:p w:rsidR="005C2DD4" w:rsidRPr="00FD4B28" w:rsidRDefault="005C2DD4" w:rsidP="005C2DD4">
      <w:pPr>
        <w:spacing w:before="120"/>
        <w:ind w:firstLine="567"/>
        <w:jc w:val="both"/>
      </w:pPr>
      <w:r w:rsidRPr="00FD4B28">
        <w:t>Особое внимание, уделяемое правительством выбору Северо-Востока в пользу орошаемого плодоводства приведет к значительным изменениям в восприятии этого региона, укоренившимся в течение веков. Эта зона полузасушливого климата, всеми забытая и парализованная духом фатализма ее обитателей, расцветет как новая Калифорния, способная стать основным производителем фруктов в мире. Сад, который рождается на этой голой и засушливой земле, "прекрасен как ''да'' среди сплошных ''нет''", если вспомнить поэта, который передал в стихах всю трагедию этих Северину-пасынков жизни.</w:t>
      </w:r>
    </w:p>
    <w:p w:rsidR="005C2DD4" w:rsidRPr="00FD4B28" w:rsidRDefault="005C2DD4" w:rsidP="005C2DD4">
      <w:pPr>
        <w:spacing w:before="120"/>
        <w:ind w:firstLine="567"/>
        <w:jc w:val="both"/>
      </w:pPr>
      <w:r w:rsidRPr="00FD4B28">
        <w:t>8. ЭКОЛОГИЧЕСКИЙ ТУРИЗМ</w:t>
      </w:r>
    </w:p>
    <w:p w:rsidR="005C2DD4" w:rsidRPr="00FD4B28" w:rsidRDefault="005C2DD4" w:rsidP="005C2DD4">
      <w:pPr>
        <w:spacing w:before="120"/>
        <w:ind w:firstLine="567"/>
        <w:jc w:val="both"/>
      </w:pPr>
      <w:r w:rsidRPr="00FD4B28">
        <w:t>В последние годы экологический туризм рассматривается как вид туризма, обладающий высоким экономическим и общественным потенциалом и способный широко представить на внутреннем и внешнем рынках экологическое и культурное наследство страны. Он также выступает как важная альтернатива развития в том случае, если она имеет под собой устойчивую основу.</w:t>
      </w:r>
    </w:p>
    <w:p w:rsidR="005C2DD4" w:rsidRPr="00FD4B28" w:rsidRDefault="005C2DD4" w:rsidP="005C2DD4">
      <w:pPr>
        <w:spacing w:before="120"/>
        <w:ind w:firstLine="567"/>
        <w:jc w:val="both"/>
      </w:pPr>
      <w:r w:rsidRPr="00FD4B28">
        <w:t>Признание того факта, что экологический туризм в Бразилии развивался бессистемно и неорганизованно, привело к образованию рабочей группы, куда вошли специалисты М.О.С., Министерства промышленности, торговли и туризма, Бразильской Туристической компании и Бразильского института по проблемам Амазонии. Они разработали документ под названием "Основные направления национальной политики в области экологического туризма", который обращает особое внимание на необходимость соответствия экологического туризма требованиям защиты окружающей среды, усиления международного сотрудничества, действенного участия в этой деятельности всех его составных частей, развития и стимулирования людских ресурсов, развития, поддержки и стимулирования создания и совершенствования инфраструктуры и использования экологического туризма в качестве средства экологического воспитания.</w:t>
      </w:r>
    </w:p>
    <w:p w:rsidR="005C2DD4" w:rsidRPr="00FD4B28" w:rsidRDefault="005C2DD4" w:rsidP="005C2DD4">
      <w:pPr>
        <w:spacing w:before="120"/>
        <w:ind w:firstLine="567"/>
        <w:jc w:val="both"/>
      </w:pPr>
      <w:r w:rsidRPr="00FD4B28">
        <w:t>В 1966 году М.О.С. создало Техническую группу по координации экологического туризма в Амазонии, в которой представлены федеральное правительство и правительство штата, частный сектор, различные классы общества и неправительственные организации. Группа разработала Программу развития экологического туризма в Амазонии ("ПроЭкоТур"), которая уже получила одобрение правительственной Комиссии по внешнему финансированию и в настоящее время рассматривается финансированию и в настоящее время рассматривается Мировым банком. (8)</w:t>
      </w:r>
    </w:p>
    <w:p w:rsidR="005C2DD4" w:rsidRPr="00FD4B28" w:rsidRDefault="005C2DD4" w:rsidP="005C2DD4">
      <w:pPr>
        <w:spacing w:before="120"/>
        <w:ind w:firstLine="567"/>
        <w:jc w:val="both"/>
      </w:pPr>
      <w:r w:rsidRPr="00FD4B28">
        <w:t>"ПроЭкоТур" основана на новой концепции, предусматривающей создание модели устойчивого развития для штатов, образующих Общу Амазонию. Ее основные принципы: природные ресурсы Амазонии находятся в распоряжении общества, которое опосредствовано, использует их для своих экономических нужд; создаются отношения сотрудничества между гражданским обществом, частным и государственным секторами; рыночные силы и частные ресурсы регулируются стратегическими нормативами и капиталовложениями; должна быть пересмотрена рол государства в качестве стимулирующего фактора развития, имея в виду замену крупных капиталовложений в физическую инфраструктуру на стратегические капиталовложения в технологию, планирование и привлечение частного капитала. "ПроЭкоТур" ставит своей целью оказывать поддержку и развивать туристические достопримечательности региона, создать стабильный климат для капиталовложений, содействовать в оперативном плане инициативам в области экологического туризма, содействовать в финансовом плане новым инициативам посредством открытия кредитов, создать и совершенствовать базовую инфраструктуру для увеличения туристических потоков. С 1995 года М.О.С. реализует Программу Профессионального обучения для экологического туризма, среди основных результатов которой следует выделить:</w:t>
      </w:r>
    </w:p>
    <w:p w:rsidR="005C2DD4" w:rsidRPr="00FD4B28" w:rsidRDefault="005C2DD4" w:rsidP="005C2DD4">
      <w:pPr>
        <w:spacing w:before="120"/>
        <w:ind w:firstLine="567"/>
        <w:jc w:val="both"/>
      </w:pPr>
      <w:r w:rsidRPr="00FD4B28">
        <w:t>создание Управлений по экологическому туризму в девяти штатах Общей Амазонии с целью усовершенствовать планирование, определит приоритеты и обозначит продукты и стратеги маркетинга;</w:t>
      </w:r>
    </w:p>
    <w:p w:rsidR="005C2DD4" w:rsidRPr="00FD4B28" w:rsidRDefault="005C2DD4" w:rsidP="005C2DD4">
      <w:pPr>
        <w:spacing w:before="120"/>
        <w:ind w:firstLine="567"/>
        <w:jc w:val="both"/>
      </w:pPr>
      <w:r w:rsidRPr="00FD4B28">
        <w:t>создание центров повышения квалификации для пополнения и обновления знаний специалистов, которые должны распространить новые методы на всю страну;</w:t>
      </w:r>
    </w:p>
    <w:p w:rsidR="005C2DD4" w:rsidRPr="00FD4B28" w:rsidRDefault="005C2DD4" w:rsidP="005C2DD4">
      <w:pPr>
        <w:spacing w:before="120"/>
        <w:ind w:firstLine="567"/>
        <w:jc w:val="both"/>
      </w:pPr>
      <w:r w:rsidRPr="00FD4B28">
        <w:t>создание "workshop" с участием 40 специалистов Национального фонда по делам индейцев для исследования возможностей основания экспериментальной базы экологического туризма на территории, населенной индейцами;</w:t>
      </w:r>
    </w:p>
    <w:p w:rsidR="005C2DD4" w:rsidRPr="00FD4B28" w:rsidRDefault="005C2DD4" w:rsidP="005C2DD4">
      <w:pPr>
        <w:spacing w:before="120"/>
        <w:ind w:firstLine="567"/>
        <w:jc w:val="both"/>
      </w:pPr>
      <w:r w:rsidRPr="00FD4B28">
        <w:t>создание нескольких "workshop" с привлечением местных жителей, занимающихся собирательством, имея в виду подготовить их для работы в области экологического туризма в качестве источника занятости и доходов;</w:t>
      </w:r>
    </w:p>
    <w:p w:rsidR="005C2DD4" w:rsidRDefault="005C2DD4" w:rsidP="005C2DD4">
      <w:pPr>
        <w:spacing w:before="120"/>
        <w:ind w:firstLine="567"/>
        <w:jc w:val="both"/>
      </w:pPr>
      <w:r w:rsidRPr="00FD4B28">
        <w:t>обучение с помощью международных специалистов из стран-участниц Договора о сотрудничестве в Амазонии для выработки общей терминологии и планирования региональных коридоров для продуктов экологического туризм.(7)</w:t>
      </w:r>
    </w:p>
    <w:p w:rsidR="005C2DD4" w:rsidRPr="00F10966" w:rsidRDefault="005C2DD4" w:rsidP="005C2DD4">
      <w:pPr>
        <w:spacing w:before="120"/>
        <w:jc w:val="center"/>
        <w:rPr>
          <w:b/>
          <w:bCs/>
          <w:sz w:val="28"/>
          <w:szCs w:val="28"/>
        </w:rPr>
      </w:pPr>
      <w:r w:rsidRPr="00F10966">
        <w:rPr>
          <w:b/>
          <w:bCs/>
          <w:sz w:val="28"/>
          <w:szCs w:val="28"/>
        </w:rPr>
        <w:t>Список литературы</w:t>
      </w:r>
    </w:p>
    <w:p w:rsidR="005C2DD4" w:rsidRDefault="005C2DD4" w:rsidP="005C2DD4">
      <w:pPr>
        <w:spacing w:before="120"/>
        <w:ind w:firstLine="567"/>
        <w:jc w:val="both"/>
      </w:pPr>
      <w:r w:rsidRPr="00FD4B28">
        <w:t>1 В.К.Ломакин « Мировая экономика» - М.:Финансы, »ЮНИТИ »</w:t>
      </w:r>
    </w:p>
    <w:p w:rsidR="005C2DD4" w:rsidRDefault="005C2DD4" w:rsidP="005C2DD4">
      <w:pPr>
        <w:spacing w:before="120"/>
        <w:ind w:firstLine="567"/>
        <w:jc w:val="both"/>
      </w:pPr>
      <w:r w:rsidRPr="00FD4B28">
        <w:t>2. www.brasil.ru</w:t>
      </w:r>
    </w:p>
    <w:p w:rsidR="005C2DD4" w:rsidRDefault="005C2DD4" w:rsidP="005C2DD4">
      <w:pPr>
        <w:spacing w:before="120"/>
        <w:ind w:firstLine="567"/>
        <w:jc w:val="both"/>
      </w:pPr>
      <w:r w:rsidRPr="00FD4B28">
        <w:t xml:space="preserve">3. </w:t>
      </w:r>
      <w:r w:rsidRPr="00F10966">
        <w:t>www.brasil.net</w:t>
      </w:r>
    </w:p>
    <w:p w:rsidR="005C2DD4" w:rsidRDefault="005C2DD4" w:rsidP="005C2DD4">
      <w:pPr>
        <w:spacing w:before="120"/>
        <w:ind w:firstLine="567"/>
        <w:jc w:val="both"/>
      </w:pPr>
      <w:r w:rsidRPr="00FD4B28">
        <w:t>4.</w:t>
      </w:r>
      <w:r w:rsidRPr="00F10966">
        <w:t>www.krugosvet.ru</w:t>
      </w:r>
    </w:p>
    <w:p w:rsidR="005C2DD4" w:rsidRDefault="005C2DD4" w:rsidP="005C2DD4">
      <w:pPr>
        <w:spacing w:before="120"/>
        <w:ind w:firstLine="567"/>
        <w:jc w:val="both"/>
      </w:pPr>
      <w:r w:rsidRPr="00FD4B28">
        <w:t>6.Экономика и управление в зарубежных странах (по материалам иностранной печати) Информационный бюллетень №5 – М. 2004</w:t>
      </w:r>
    </w:p>
    <w:p w:rsidR="005C2DD4" w:rsidRDefault="005C2DD4" w:rsidP="005C2DD4">
      <w:pPr>
        <w:spacing w:before="120"/>
        <w:ind w:firstLine="567"/>
        <w:jc w:val="both"/>
      </w:pPr>
      <w:r w:rsidRPr="00FD4B28">
        <w:t>7.</w:t>
      </w:r>
      <w:r w:rsidRPr="00F10966">
        <w:t>http://consrio.narod.ru/rus/brasil/strana7.html</w:t>
      </w:r>
    </w:p>
    <w:p w:rsidR="005C2DD4" w:rsidRDefault="005C2DD4" w:rsidP="005C2DD4">
      <w:pPr>
        <w:spacing w:before="120"/>
        <w:ind w:firstLine="567"/>
        <w:jc w:val="both"/>
      </w:pPr>
      <w:r w:rsidRPr="00FD4B28">
        <w:t>8.</w:t>
      </w:r>
      <w:r w:rsidRPr="00F10966">
        <w:t>www.raipon.grida.no/russian_site/news/index</w:t>
      </w:r>
      <w:r w:rsidRPr="00FD4B28">
        <w:t>...</w:t>
      </w:r>
    </w:p>
    <w:p w:rsidR="00E12572" w:rsidRDefault="00E12572">
      <w:bookmarkStart w:id="40" w:name="_GoBack"/>
      <w:bookmarkEnd w:id="4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DD4" w:rsidRDefault="005C2DD4">
      <w:r>
        <w:separator/>
      </w:r>
    </w:p>
  </w:endnote>
  <w:endnote w:type="continuationSeparator" w:id="0">
    <w:p w:rsidR="005C2DD4" w:rsidRDefault="005C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DD4" w:rsidRDefault="005C2DD4">
      <w:r>
        <w:separator/>
      </w:r>
    </w:p>
  </w:footnote>
  <w:footnote w:type="continuationSeparator" w:id="0">
    <w:p w:rsidR="005C2DD4" w:rsidRDefault="005C2DD4">
      <w:r>
        <w:continuationSeparator/>
      </w:r>
    </w:p>
  </w:footnote>
  <w:footnote w:id="1">
    <w:p w:rsidR="005C2DD4" w:rsidRDefault="005C2DD4" w:rsidP="005C2DD4">
      <w:pPr>
        <w:pStyle w:val="a5"/>
        <w:rPr>
          <w:color w:val="000000"/>
          <w:sz w:val="28"/>
          <w:szCs w:val="28"/>
        </w:rPr>
      </w:pPr>
      <w:r>
        <w:rPr>
          <w:rStyle w:val="a7"/>
        </w:rPr>
        <w:t>7</w:t>
      </w:r>
      <w:r w:rsidRPr="000E78F1">
        <w:rPr>
          <w:color w:val="000000"/>
          <w:sz w:val="28"/>
          <w:szCs w:val="28"/>
        </w:rPr>
        <w:t xml:space="preserve"> </w:t>
      </w:r>
      <w:r w:rsidRPr="00F10966">
        <w:rPr>
          <w:color w:val="000000"/>
          <w:sz w:val="28"/>
          <w:szCs w:val="28"/>
        </w:rPr>
        <w:t>http://consrio.narod.ru/rus/brasil/strana7.html</w:t>
      </w:r>
    </w:p>
    <w:p w:rsidR="004C0EC4" w:rsidRDefault="004C0EC4" w:rsidP="005C2DD4">
      <w:pPr>
        <w:pStyle w:val="a5"/>
      </w:pPr>
    </w:p>
  </w:footnote>
  <w:footnote w:id="2">
    <w:p w:rsidR="005C2DD4" w:rsidRPr="00400308" w:rsidRDefault="005C2DD4" w:rsidP="005C2DD4">
      <w:pPr>
        <w:pStyle w:val="a3"/>
      </w:pPr>
    </w:p>
    <w:p w:rsidR="005C2DD4" w:rsidRPr="00953846" w:rsidRDefault="005C2DD4" w:rsidP="005C2DD4">
      <w:pPr>
        <w:pStyle w:val="a3"/>
        <w:rPr>
          <w:sz w:val="28"/>
          <w:szCs w:val="28"/>
        </w:rPr>
      </w:pPr>
      <w:r w:rsidRPr="00953846">
        <w:rPr>
          <w:sz w:val="28"/>
          <w:szCs w:val="28"/>
        </w:rPr>
        <w:t xml:space="preserve"> </w:t>
      </w:r>
    </w:p>
    <w:p w:rsidR="004C0EC4" w:rsidRDefault="004C0EC4" w:rsidP="005C2DD4">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DD4"/>
    <w:rsid w:val="00051FB8"/>
    <w:rsid w:val="00095BA6"/>
    <w:rsid w:val="000E78F1"/>
    <w:rsid w:val="00210DB3"/>
    <w:rsid w:val="0031418A"/>
    <w:rsid w:val="00350B15"/>
    <w:rsid w:val="00377A3D"/>
    <w:rsid w:val="00400308"/>
    <w:rsid w:val="004C0EC4"/>
    <w:rsid w:val="0052086C"/>
    <w:rsid w:val="005A2562"/>
    <w:rsid w:val="005C2DD4"/>
    <w:rsid w:val="00755964"/>
    <w:rsid w:val="007934B4"/>
    <w:rsid w:val="008C19D7"/>
    <w:rsid w:val="00953846"/>
    <w:rsid w:val="009D599C"/>
    <w:rsid w:val="00A44D32"/>
    <w:rsid w:val="00C9411C"/>
    <w:rsid w:val="00DD1145"/>
    <w:rsid w:val="00E12572"/>
    <w:rsid w:val="00F10966"/>
    <w:rsid w:val="00FD4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B52292B-1DEB-482C-A6DB-C7261459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D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5C2DD4"/>
    <w:pPr>
      <w:spacing w:before="100" w:beforeAutospacing="1" w:after="100" w:afterAutospacing="1"/>
    </w:pPr>
  </w:style>
  <w:style w:type="paragraph" w:styleId="a5">
    <w:name w:val="footnote text"/>
    <w:basedOn w:val="a"/>
    <w:link w:val="a6"/>
    <w:uiPriority w:val="99"/>
    <w:semiHidden/>
    <w:rsid w:val="005C2DD4"/>
    <w:rPr>
      <w:sz w:val="20"/>
      <w:szCs w:val="20"/>
    </w:rPr>
  </w:style>
  <w:style w:type="character" w:customStyle="1" w:styleId="a6">
    <w:name w:val="Текст сноски Знак"/>
    <w:basedOn w:val="a0"/>
    <w:link w:val="a5"/>
    <w:uiPriority w:val="99"/>
    <w:semiHidden/>
    <w:rPr>
      <w:sz w:val="20"/>
      <w:szCs w:val="20"/>
    </w:rPr>
  </w:style>
  <w:style w:type="character" w:styleId="a7">
    <w:name w:val="footnote reference"/>
    <w:basedOn w:val="a0"/>
    <w:uiPriority w:val="99"/>
    <w:semiHidden/>
    <w:rsid w:val="005C2DD4"/>
    <w:rPr>
      <w:vertAlign w:val="superscript"/>
    </w:rPr>
  </w:style>
  <w:style w:type="character" w:customStyle="1" w:styleId="a4">
    <w:name w:val="Обычный (веб) Знак"/>
    <w:basedOn w:val="a0"/>
    <w:link w:val="a3"/>
    <w:uiPriority w:val="99"/>
    <w:locked/>
    <w:rsid w:val="005C2DD4"/>
    <w:rPr>
      <w:sz w:val="24"/>
      <w:szCs w:val="24"/>
      <w:lang w:val="ru-RU" w:eastAsia="ru-RU"/>
    </w:rPr>
  </w:style>
  <w:style w:type="character" w:styleId="a8">
    <w:name w:val="Hyperlink"/>
    <w:basedOn w:val="a0"/>
    <w:uiPriority w:val="99"/>
    <w:rsid w:val="005C2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16294</Words>
  <Characters>92878</Characters>
  <Application>Microsoft Office Word</Application>
  <DocSecurity>0</DocSecurity>
  <Lines>773</Lines>
  <Paragraphs>217</Paragraphs>
  <ScaleCrop>false</ScaleCrop>
  <Company>Home</Company>
  <LinksUpToDate>false</LinksUpToDate>
  <CharactersWithSpaces>108955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Перспективы устойчивого развития Бразилии</dc:title>
  <dc:subject/>
  <dc:creator>Alena</dc:creator>
  <cp:keywords/>
  <dc:description/>
  <cp:lastModifiedBy>admin</cp:lastModifiedBy>
  <cp:revision>2</cp:revision>
  <dcterms:created xsi:type="dcterms:W3CDTF">2014-02-19T05:43:00Z</dcterms:created>
  <dcterms:modified xsi:type="dcterms:W3CDTF">2014-02-19T05:43:00Z</dcterms:modified>
</cp:coreProperties>
</file>