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2E8" w:rsidRPr="007D5AC1" w:rsidRDefault="00BF12E8" w:rsidP="007D5AC1">
      <w:pPr>
        <w:pStyle w:val="2"/>
        <w:keepNext w:val="0"/>
        <w:ind w:firstLine="709"/>
        <w:rPr>
          <w:b w:val="0"/>
          <w:bCs w:val="0"/>
        </w:rPr>
      </w:pPr>
      <w:r w:rsidRPr="007D5AC1">
        <w:rPr>
          <w:b w:val="0"/>
          <w:bCs w:val="0"/>
        </w:rPr>
        <w:t>Содержание</w:t>
      </w:r>
    </w:p>
    <w:p w:rsidR="00BF12E8" w:rsidRPr="007D5AC1" w:rsidRDefault="00BF12E8" w:rsidP="007D5AC1">
      <w:pPr>
        <w:widowControl w:val="0"/>
        <w:spacing w:line="360" w:lineRule="auto"/>
        <w:ind w:firstLine="709"/>
        <w:jc w:val="both"/>
        <w:rPr>
          <w:sz w:val="28"/>
        </w:rPr>
      </w:pPr>
    </w:p>
    <w:p w:rsidR="007D5AC1" w:rsidRDefault="00BF12E8" w:rsidP="007D5AC1">
      <w:pPr>
        <w:widowControl w:val="0"/>
        <w:spacing w:line="360" w:lineRule="auto"/>
        <w:jc w:val="both"/>
        <w:rPr>
          <w:sz w:val="28"/>
        </w:rPr>
      </w:pPr>
      <w:r w:rsidRPr="007D5AC1">
        <w:rPr>
          <w:sz w:val="28"/>
        </w:rPr>
        <w:t>Введение</w:t>
      </w:r>
    </w:p>
    <w:p w:rsidR="00BF12E8" w:rsidRPr="007D5AC1" w:rsidRDefault="00BF12E8" w:rsidP="007D5AC1">
      <w:pPr>
        <w:widowControl w:val="0"/>
        <w:spacing w:line="360" w:lineRule="auto"/>
        <w:jc w:val="both"/>
        <w:rPr>
          <w:sz w:val="28"/>
        </w:rPr>
      </w:pPr>
      <w:r w:rsidRPr="007D5AC1">
        <w:rPr>
          <w:sz w:val="28"/>
        </w:rPr>
        <w:t>1 ВТО и Россия: основные вопросы присоединения</w:t>
      </w:r>
    </w:p>
    <w:p w:rsidR="00BF12E8" w:rsidRPr="007D5AC1" w:rsidRDefault="00BF12E8" w:rsidP="007D5AC1">
      <w:pPr>
        <w:widowControl w:val="0"/>
        <w:spacing w:line="360" w:lineRule="auto"/>
        <w:jc w:val="both"/>
        <w:rPr>
          <w:bCs/>
          <w:sz w:val="28"/>
        </w:rPr>
      </w:pPr>
      <w:r w:rsidRPr="007D5AC1">
        <w:rPr>
          <w:bCs/>
          <w:sz w:val="28"/>
        </w:rPr>
        <w:t>2 Роль зарубежных инвестиций в российской экономике</w:t>
      </w:r>
    </w:p>
    <w:p w:rsidR="00BF12E8" w:rsidRPr="007D5AC1" w:rsidRDefault="00BF12E8" w:rsidP="007D5AC1">
      <w:pPr>
        <w:widowControl w:val="0"/>
        <w:spacing w:line="360" w:lineRule="auto"/>
        <w:jc w:val="both"/>
        <w:rPr>
          <w:bCs/>
          <w:sz w:val="28"/>
        </w:rPr>
      </w:pPr>
      <w:r w:rsidRPr="007D5AC1">
        <w:rPr>
          <w:bCs/>
          <w:sz w:val="28"/>
        </w:rPr>
        <w:t>Заключение</w:t>
      </w:r>
    </w:p>
    <w:p w:rsidR="00BF12E8" w:rsidRPr="007D5AC1" w:rsidRDefault="00BF12E8" w:rsidP="007D5AC1">
      <w:pPr>
        <w:pStyle w:val="3"/>
        <w:keepNext w:val="0"/>
        <w:widowControl w:val="0"/>
        <w:spacing w:line="360" w:lineRule="auto"/>
        <w:jc w:val="both"/>
      </w:pPr>
      <w:r w:rsidRPr="007D5AC1">
        <w:t>Список использованных источников</w:t>
      </w:r>
    </w:p>
    <w:p w:rsidR="00BF12E8" w:rsidRPr="007D5AC1" w:rsidRDefault="00BF12E8" w:rsidP="007D5AC1">
      <w:pPr>
        <w:pStyle w:val="2"/>
        <w:keepNext w:val="0"/>
        <w:ind w:firstLine="709"/>
        <w:rPr>
          <w:b w:val="0"/>
          <w:bCs w:val="0"/>
        </w:rPr>
      </w:pPr>
    </w:p>
    <w:p w:rsidR="00BF12E8" w:rsidRPr="007D5AC1" w:rsidRDefault="007D5AC1" w:rsidP="007D5AC1">
      <w:pPr>
        <w:pStyle w:val="2"/>
        <w:keepNext w:val="0"/>
        <w:ind w:firstLine="709"/>
        <w:rPr>
          <w:b w:val="0"/>
          <w:bCs w:val="0"/>
        </w:rPr>
      </w:pPr>
      <w:r>
        <w:rPr>
          <w:b w:val="0"/>
          <w:bCs w:val="0"/>
        </w:rPr>
        <w:br w:type="page"/>
      </w:r>
      <w:r w:rsidR="00BF12E8" w:rsidRPr="007D5AC1">
        <w:rPr>
          <w:b w:val="0"/>
          <w:bCs w:val="0"/>
        </w:rPr>
        <w:t>Введение</w:t>
      </w:r>
    </w:p>
    <w:p w:rsidR="00BF12E8" w:rsidRPr="007D5AC1" w:rsidRDefault="00BF12E8" w:rsidP="007D5AC1">
      <w:pPr>
        <w:widowControl w:val="0"/>
        <w:spacing w:line="360" w:lineRule="auto"/>
        <w:ind w:firstLine="709"/>
        <w:jc w:val="both"/>
        <w:rPr>
          <w:sz w:val="28"/>
        </w:rPr>
      </w:pP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Требования увеличения объема российского экспорта и улучшения его структуры вызывают необходимость укреплять экспортную базу страны, повышать конкурентоспособность российской продукции на мировых рынках, создавать благоприятные торгово-политические условия, обеспечивающие доступ российской продукции на эти рынки.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Вступив на путь экономической реформы, отказавшись от государственной монополии внешней торговли, создав реальную тарифную систему, Россия может и должна развивать связи со странами рыночной экономики на основе общих принципов, принятых в мировом хозяйстве. Поэтому Россия активно налаживает связи с международными экономическими организациями. В последние </w:t>
      </w:r>
      <w:r w:rsidR="00B81303">
        <w:rPr>
          <w:rFonts w:ascii="Times New Roman" w:hAnsi="Times New Roman" w:cs="Times New Roman"/>
          <w:sz w:val="28"/>
        </w:rPr>
        <w:t xml:space="preserve">годы </w:t>
      </w:r>
      <w:r w:rsidRPr="007D5AC1">
        <w:rPr>
          <w:rFonts w:ascii="Times New Roman" w:hAnsi="Times New Roman" w:cs="Times New Roman"/>
          <w:sz w:val="28"/>
        </w:rPr>
        <w:t>Россия стала полноправным членом ряда крупнейших таможенных, торговых и финансовых организаций, а в настоящее время готовится к вступлению в одну из самых представительных - Всемирную торговую организацию. ВТО призвана стать главным мировым центром содействия развитию и упорядочению внешнеэкономических связей, а также разрешения торговых споров.</w:t>
      </w:r>
      <w:r w:rsidR="007D5AC1">
        <w:rPr>
          <w:rFonts w:ascii="Times New Roman" w:hAnsi="Times New Roman" w:cs="Times New Roman"/>
          <w:sz w:val="28"/>
        </w:rPr>
        <w:t xml:space="preserve"> </w:t>
      </w:r>
      <w:r w:rsidRPr="007D5AC1">
        <w:rPr>
          <w:rFonts w:ascii="Times New Roman" w:hAnsi="Times New Roman" w:cs="Times New Roman"/>
          <w:sz w:val="28"/>
        </w:rPr>
        <w:t>Важным также является решение вопроса о привлечении иностранных инвестиций в российскую экономику, без которых представляется крайне затруднительным развитие многих сфер и отраслей. Все вышеперечисленные особенности обусловили актуальность рассматриваемой темы. Целью работы выступает рассмотрение основных вопросов присоединения России к ВТО и р</w:t>
      </w:r>
      <w:r w:rsidRPr="007D5AC1">
        <w:rPr>
          <w:rFonts w:ascii="Times New Roman" w:hAnsi="Times New Roman" w:cs="Times New Roman"/>
          <w:bCs/>
          <w:sz w:val="28"/>
        </w:rPr>
        <w:t>оли зарубежных инв</w:t>
      </w:r>
      <w:r w:rsidR="007D5AC1">
        <w:rPr>
          <w:rFonts w:ascii="Times New Roman" w:hAnsi="Times New Roman" w:cs="Times New Roman"/>
          <w:bCs/>
          <w:sz w:val="28"/>
        </w:rPr>
        <w:t>естиций в российской экономике.</w:t>
      </w:r>
    </w:p>
    <w:p w:rsidR="00BF12E8" w:rsidRPr="007D5AC1" w:rsidRDefault="007D5AC1" w:rsidP="007D5AC1">
      <w:pPr>
        <w:pStyle w:val="2"/>
        <w:ind w:firstLine="709"/>
        <w:rPr>
          <w:b w:val="0"/>
        </w:rPr>
      </w:pPr>
      <w:r>
        <w:rPr>
          <w:b w:val="0"/>
        </w:rPr>
        <w:br w:type="page"/>
      </w:r>
      <w:r w:rsidR="00BF12E8" w:rsidRPr="007D5AC1">
        <w:rPr>
          <w:b w:val="0"/>
        </w:rPr>
        <w:t>1</w:t>
      </w:r>
      <w:r>
        <w:rPr>
          <w:b w:val="0"/>
        </w:rPr>
        <w:t>.</w:t>
      </w:r>
      <w:r w:rsidR="00BF12E8" w:rsidRPr="007D5AC1">
        <w:rPr>
          <w:b w:val="0"/>
        </w:rPr>
        <w:t xml:space="preserve"> ВТО и Россия: основные вопросы присоединения</w:t>
      </w:r>
    </w:p>
    <w:p w:rsidR="00BF12E8" w:rsidRPr="007D5AC1" w:rsidRDefault="00BF12E8" w:rsidP="007D5AC1">
      <w:pPr>
        <w:widowControl w:val="0"/>
        <w:spacing w:line="360" w:lineRule="auto"/>
        <w:ind w:firstLine="709"/>
        <w:jc w:val="both"/>
        <w:rPr>
          <w:sz w:val="28"/>
        </w:rPr>
      </w:pP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Всемирная торговая организация (далее - ВТО) была основана в 1995 году. Она является продолжателем Генерального соглашения о тарифах и торговле (ГАТТ), заключенного сразу после Второй мировой войны.</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В 1998 году в Женеве отмечался золотой юбилей ГАТТ. Эта система, призванная регулировать мировую торговлю через механизм сдерживания односторонних действий, просуществовала почти 50 лет и доказала свою действенность в качестве правовой основы многостороннего товарообмена.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Система развивалась в процессе проведения в рамках ГАТТ серий торговых переговоров (раундов). На первых раундах в основном обсуждались вопросы сокращения тарифов, но позднее переговоры охватили другие области, такие как антидемпинг и нетарифные меры. Последний раунд - 1986-1994гг., т.н. “Уругвайский раунд”, - привел к созданию ВТО, которая значительно расширила сферу действия ГАТТ, распространив ее на торговлю услугами и торговые аспекты прав интеллектуальной собственности. Таким образом, механизм ГАТТ был усовершенствован и адаптирован к современному этапу развития торговли. Кроме того, система ГАТТ, фактически, будучи международной организацией, формально таковой не являлась. ВТО же получила юридический статус специализированного учреждения системы ООН.</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Главные задачи ВТО - либерализация международной торговли, обеспечение ее справедливости и предсказуемости, способствование экономическому росту и повышению экономического благосостояния людей. Страны-члены ВТО, которых на сегодняшний день насчитывается более 140, решают эти задачи путем контроля за выполнением многосторонних соглашений, проведения торговых переговоров, урегулирования торговых в соответствии с механизмом ВТО, а также оказания помощи развивающимся странам и проведения обзора национальной экономической политики государств.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Что же касается России, то наша страна в 1993 году обратилась с официальной заявкой о присоединении к Генеральному соглашению по тарифам и торговле (ГАТТ). В соответствии с действующими процедурами была создана Рабочая группа по присоединению России к ГАТТ, преобразованная после учреждения в 1995 г. Всемирной торговой организации (ВТО) в Рабочую группу по присоединению Российской Федерации к ВТО (РГ). РГ наделена мандатом на изучение торгового режима России и выработку условий ее участия в ВТО.</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Переговорный процесс по присоединению России к ВТО начался в 1995 году. На первом этапе он был сконцентрирован на рассмотрении на многостороннем уровне в рамках РГ торгово-политического режима России на предмет его соответствия нормам ВТО.</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После представления в 1998 году Россией первоначальных предложений по доступу на рынок товаров и по уровню поддержки сельского хозяйства начались переговоры на двустороннем уровне. В 1999 году членам ВТО была передана первая редакция Перечня специфических обязательств по доступу на рынок</w:t>
      </w:r>
      <w:r w:rsidR="007D5AC1" w:rsidRPr="007D5AC1">
        <w:rPr>
          <w:rFonts w:ascii="Times New Roman" w:hAnsi="Times New Roman" w:cs="Times New Roman"/>
          <w:sz w:val="28"/>
        </w:rPr>
        <w:t xml:space="preserve"> </w:t>
      </w:r>
      <w:r w:rsidRPr="007D5AC1">
        <w:rPr>
          <w:rFonts w:ascii="Times New Roman" w:hAnsi="Times New Roman" w:cs="Times New Roman"/>
          <w:sz w:val="28"/>
        </w:rPr>
        <w:t>услуг и проект Списка изъятий из режима наибольшего благоприятствования (РНБ). Начиная с 2000 года, переговоры стали носить полномасштабный характер, то есть охватывать все аспекты процесса</w:t>
      </w:r>
      <w:r w:rsidR="007D5AC1" w:rsidRPr="007D5AC1">
        <w:rPr>
          <w:rFonts w:ascii="Times New Roman" w:hAnsi="Times New Roman" w:cs="Times New Roman"/>
          <w:sz w:val="28"/>
        </w:rPr>
        <w:t xml:space="preserve"> </w:t>
      </w:r>
      <w:r w:rsidRPr="007D5AC1">
        <w:rPr>
          <w:rFonts w:ascii="Times New Roman" w:hAnsi="Times New Roman" w:cs="Times New Roman"/>
          <w:sz w:val="28"/>
        </w:rPr>
        <w:t>присоединения России к ВТО.</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Согласно установленным процедурам переговоры по системным вопросам на многостороннем уровне проходят в Секретариате ВТО в Женеве. Речь идет об официальных и неофициальных заседаниях РГ, переговорах по сельскому хозяйству и ряду других актуальных проблем, неофициальных</w:t>
      </w:r>
      <w:r w:rsidR="007D5AC1" w:rsidRPr="007D5AC1">
        <w:rPr>
          <w:rFonts w:ascii="Times New Roman" w:hAnsi="Times New Roman" w:cs="Times New Roman"/>
          <w:sz w:val="28"/>
        </w:rPr>
        <w:t xml:space="preserve"> </w:t>
      </w:r>
      <w:r w:rsidRPr="007D5AC1">
        <w:rPr>
          <w:rFonts w:ascii="Times New Roman" w:hAnsi="Times New Roman" w:cs="Times New Roman"/>
          <w:sz w:val="28"/>
        </w:rPr>
        <w:t xml:space="preserve">консультациях с участием заинтересованных членов РГ. Переговоры на двустороннем уровне по доступу на рынки товаров и услуг проводятся в Женеве, Москве или соответствующих столицах наших партнеров.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Основой для проведения переговоров являются документы и предложения, утверждаемые Правительством Российской Федерации. В рамках процесса присоединения российская делегация проводит переговоры по четырем направлениям.</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Style w:val="a4"/>
          <w:rFonts w:ascii="Times New Roman" w:hAnsi="Times New Roman"/>
          <w:b w:val="0"/>
          <w:sz w:val="28"/>
        </w:rPr>
        <w:t xml:space="preserve">1. Переговоры по тарифным вопросам. </w:t>
      </w:r>
      <w:r w:rsidRPr="007D5AC1">
        <w:rPr>
          <w:rFonts w:ascii="Times New Roman" w:hAnsi="Times New Roman" w:cs="Times New Roman"/>
          <w:sz w:val="28"/>
        </w:rPr>
        <w:t xml:space="preserve">Их цель </w:t>
      </w:r>
      <w:r w:rsidRPr="007D5AC1">
        <w:rPr>
          <w:rStyle w:val="a4"/>
          <w:rFonts w:ascii="Times New Roman" w:hAnsi="Times New Roman"/>
          <w:b w:val="0"/>
          <w:sz w:val="28"/>
        </w:rPr>
        <w:t>–</w:t>
      </w:r>
      <w:r w:rsidRPr="007D5AC1">
        <w:rPr>
          <w:rFonts w:ascii="Times New Roman" w:hAnsi="Times New Roman" w:cs="Times New Roman"/>
          <w:sz w:val="28"/>
        </w:rPr>
        <w:t xml:space="preserve"> определение максимального уровня («связывания») ставок ввозных таможенных пошлин по всей Товарной номенклатуре внешнеэкономической деятельности, право на применение которых Россия получит после присоединения к ВТО.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К настоящему моменту переговоры по условиям доступа иностранных товаров на российский рынок завершены со всеми членами РГ по присоединению России к ВТО, которые выразили желание вступить в такие переговоры.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 рамках уже достигнутых российской делегацией двусторонних договоренностей</w:t>
      </w:r>
      <w:r w:rsidR="007D5AC1" w:rsidRPr="007D5AC1">
        <w:rPr>
          <w:rFonts w:ascii="Times New Roman" w:hAnsi="Times New Roman" w:cs="Times New Roman"/>
          <w:sz w:val="28"/>
        </w:rPr>
        <w:t xml:space="preserve"> </w:t>
      </w:r>
      <w:r w:rsidRPr="007D5AC1">
        <w:rPr>
          <w:rFonts w:ascii="Times New Roman" w:hAnsi="Times New Roman" w:cs="Times New Roman"/>
          <w:sz w:val="28"/>
        </w:rPr>
        <w:t xml:space="preserve">начальный уровень «связывания» таможенных пошлин ни для одной ставки таможенной пошлины не ниже действующих в настоящее время, и в первый год после присоединения России к ВТО ни одна из ставок таможенных пошлин не будет снижена по сравнению с сегодняшним днем.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Уровень таможенной защиты сельского хозяйства не уменьшается ни по одному из базовых сельскохозяйственных товаров, а по ряду из них Россия имеет право даже увеличивать ставки таможенных пошлин на переходный период. По 2009 год включительно зафиксировано право Российской Федерации использовать тарифные квоты на три вида мяса (говядину, свинину, мясо птицы) в удовлетворяющих российскую сторону объемах (сегодняшний уровень плюс 2-2,5 % годового роста) и при достаточном уровне тарифной защиты.</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Импортные таможенные пошлины на промышленные товары также снизятся примерно на три процентных пункта. Начальный уровень связывания составляет 10,1 %, конечный уровень – 7,6 %, уровень в настоящее время – 10,0 % (при этом максимальное снижение пошлин зафиксировано, в частности, для технологического оборудования). По товарам в целом эти показатели (средневзвешенная ставка импортной пошлины) составляют соответственно</w:t>
      </w:r>
      <w:r w:rsidR="007D5AC1" w:rsidRPr="007D5AC1">
        <w:rPr>
          <w:rFonts w:ascii="Times New Roman" w:hAnsi="Times New Roman" w:cs="Times New Roman"/>
          <w:sz w:val="28"/>
        </w:rPr>
        <w:t xml:space="preserve"> </w:t>
      </w:r>
      <w:r w:rsidRPr="007D5AC1">
        <w:rPr>
          <w:rFonts w:ascii="Times New Roman" w:hAnsi="Times New Roman" w:cs="Times New Roman"/>
          <w:sz w:val="28"/>
        </w:rPr>
        <w:t>14,8 %,</w:t>
      </w:r>
      <w:r w:rsidR="007D5AC1" w:rsidRPr="007D5AC1">
        <w:rPr>
          <w:rFonts w:ascii="Times New Roman" w:hAnsi="Times New Roman" w:cs="Times New Roman"/>
          <w:sz w:val="28"/>
        </w:rPr>
        <w:t xml:space="preserve"> </w:t>
      </w:r>
      <w:r w:rsidRPr="007D5AC1">
        <w:rPr>
          <w:rFonts w:ascii="Times New Roman" w:hAnsi="Times New Roman" w:cs="Times New Roman"/>
          <w:sz w:val="28"/>
        </w:rPr>
        <w:t>11,5</w:t>
      </w:r>
      <w:r w:rsidR="007D5AC1" w:rsidRPr="007D5AC1">
        <w:rPr>
          <w:rFonts w:ascii="Times New Roman" w:hAnsi="Times New Roman" w:cs="Times New Roman"/>
          <w:sz w:val="28"/>
        </w:rPr>
        <w:t xml:space="preserve"> </w:t>
      </w:r>
      <w:r w:rsidRPr="007D5AC1">
        <w:rPr>
          <w:rFonts w:ascii="Times New Roman" w:hAnsi="Times New Roman" w:cs="Times New Roman"/>
          <w:sz w:val="28"/>
        </w:rPr>
        <w:t>%</w:t>
      </w:r>
      <w:r w:rsidR="007D5AC1" w:rsidRPr="007D5AC1">
        <w:rPr>
          <w:rFonts w:ascii="Times New Roman" w:hAnsi="Times New Roman" w:cs="Times New Roman"/>
          <w:sz w:val="28"/>
        </w:rPr>
        <w:t xml:space="preserve"> </w:t>
      </w:r>
      <w:r w:rsidRPr="007D5AC1">
        <w:rPr>
          <w:rFonts w:ascii="Times New Roman" w:hAnsi="Times New Roman" w:cs="Times New Roman"/>
          <w:sz w:val="28"/>
        </w:rPr>
        <w:t>и 12,9</w:t>
      </w:r>
      <w:r w:rsidR="007D5AC1" w:rsidRPr="007D5AC1">
        <w:rPr>
          <w:rFonts w:ascii="Times New Roman" w:hAnsi="Times New Roman" w:cs="Times New Roman"/>
          <w:sz w:val="28"/>
        </w:rPr>
        <w:t xml:space="preserve"> </w:t>
      </w:r>
      <w:r w:rsidRPr="007D5AC1">
        <w:rPr>
          <w:rFonts w:ascii="Times New Roman" w:hAnsi="Times New Roman" w:cs="Times New Roman"/>
          <w:sz w:val="28"/>
        </w:rPr>
        <w:t>%.</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Style w:val="a4"/>
          <w:rFonts w:ascii="Times New Roman" w:hAnsi="Times New Roman"/>
          <w:b w:val="0"/>
          <w:sz w:val="28"/>
        </w:rPr>
        <w:t>2. Переговоры по сельскохозяйственной проблематике.</w:t>
      </w:r>
      <w:r w:rsidR="007D5AC1" w:rsidRPr="007D5AC1">
        <w:rPr>
          <w:rStyle w:val="a4"/>
          <w:rFonts w:ascii="Times New Roman" w:hAnsi="Times New Roman"/>
          <w:b w:val="0"/>
          <w:sz w:val="28"/>
        </w:rPr>
        <w:t xml:space="preserve"> </w:t>
      </w:r>
      <w:r w:rsidRPr="007D5AC1">
        <w:rPr>
          <w:rFonts w:ascii="Times New Roman" w:hAnsi="Times New Roman" w:cs="Times New Roman"/>
          <w:sz w:val="28"/>
        </w:rPr>
        <w:t>Помимо обсуждения тарифных аспектов, эти переговоры охватывают вопросы</w:t>
      </w:r>
      <w:r w:rsidR="007D5AC1" w:rsidRPr="007D5AC1">
        <w:rPr>
          <w:rFonts w:ascii="Times New Roman" w:hAnsi="Times New Roman" w:cs="Times New Roman"/>
          <w:sz w:val="28"/>
        </w:rPr>
        <w:t xml:space="preserve"> </w:t>
      </w:r>
      <w:r w:rsidRPr="007D5AC1">
        <w:rPr>
          <w:rFonts w:ascii="Times New Roman" w:hAnsi="Times New Roman" w:cs="Times New Roman"/>
          <w:sz w:val="28"/>
        </w:rPr>
        <w:t xml:space="preserve">допустимых объемов внутренней господдержки аграрного сектора (AMS) в рамках так называемой «желтой» корзины (субсидии, подлежащие сокращению), а также уровня экспортных субсидий на сельхозтовары и продовольствие. Рассмотрение этих вопросов, как правило, проходит в ходе многосторонних консультаций с участием членов группы «квадро» (США, ЕС, Япония, Канада), стран Кернской группы (ведущие либерально настроенные экспортеры сельхозпродукции) и других заинтересованных государств. Данные переговоры носят достаточно сложный характер.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22 апреля 2008 г. состоялась очередная</w:t>
      </w:r>
      <w:r w:rsidR="007D5AC1" w:rsidRPr="007D5AC1">
        <w:rPr>
          <w:rFonts w:ascii="Times New Roman" w:hAnsi="Times New Roman" w:cs="Times New Roman"/>
          <w:sz w:val="28"/>
        </w:rPr>
        <w:t xml:space="preserve"> </w:t>
      </w:r>
      <w:r w:rsidRPr="007D5AC1">
        <w:rPr>
          <w:rFonts w:ascii="Times New Roman" w:hAnsi="Times New Roman" w:cs="Times New Roman"/>
          <w:sz w:val="28"/>
        </w:rPr>
        <w:t>многосторонняя встреча</w:t>
      </w:r>
      <w:r w:rsidR="007D5AC1" w:rsidRPr="007D5AC1">
        <w:rPr>
          <w:rFonts w:ascii="Times New Roman" w:hAnsi="Times New Roman" w:cs="Times New Roman"/>
          <w:sz w:val="28"/>
        </w:rPr>
        <w:t xml:space="preserve"> </w:t>
      </w:r>
      <w:r w:rsidRPr="007D5AC1">
        <w:rPr>
          <w:rFonts w:ascii="Times New Roman" w:hAnsi="Times New Roman" w:cs="Times New Roman"/>
          <w:sz w:val="28"/>
        </w:rPr>
        <w:t>по сельскому хозяйству, на которой прошло обсуждение распространенных ранее консолидированных документов по «янтарному» и «зеленому» ящикам, а также уточненные таблицы по объемам поддержки за 2001-2003, 2004-2006 гг.</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23 апреля и 18 июня 2008 г. в переговорах по сельскому хозяйству принял участие</w:t>
      </w:r>
      <w:r w:rsidR="007D5AC1" w:rsidRPr="007D5AC1">
        <w:rPr>
          <w:rFonts w:ascii="Times New Roman" w:hAnsi="Times New Roman" w:cs="Times New Roman"/>
          <w:sz w:val="28"/>
        </w:rPr>
        <w:t xml:space="preserve"> </w:t>
      </w:r>
      <w:r w:rsidRPr="007D5AC1">
        <w:rPr>
          <w:rFonts w:ascii="Times New Roman" w:hAnsi="Times New Roman" w:cs="Times New Roman"/>
          <w:sz w:val="28"/>
        </w:rPr>
        <w:t xml:space="preserve">Министр сельского хозяйства Российской Федерации А.В. Гордеев. Министр представил аргументы в поддержку позиции России на переговорах по сельскому хозяйству, подчеркнув необходимость согласования заявленного ранее объема поддержки сельского хозяйства для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2008-2012 гг. (9 млрд. долл. в год).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По итогам встреч было принято решение о необходимости продолжения работы на уровне переговорщиков для выхода на приемлемые для России и членов ВТО обязательства по поддержке. В целом техническая работа по вопросам сельского хозяйства близка к завершению. В настоящее время в Секретариате ВТО идет подготовка проекта раздела Доклада РГ, содержащего итоговые обязательства России по вопросам сельского хозяйства. Ожидается, что в течение следующих месяцев работу по проекту раздела, а также по согласованию уровня обязательств по поддержке сельского хозяйства удастся завершить.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Style w:val="a4"/>
          <w:rFonts w:ascii="Times New Roman" w:hAnsi="Times New Roman"/>
          <w:b w:val="0"/>
          <w:sz w:val="28"/>
        </w:rPr>
        <w:t>3. Переговоры по доступу на рынок услуг</w:t>
      </w:r>
      <w:r w:rsidRPr="007D5AC1">
        <w:rPr>
          <w:rFonts w:ascii="Times New Roman" w:hAnsi="Times New Roman" w:cs="Times New Roman"/>
          <w:sz w:val="28"/>
        </w:rPr>
        <w:t xml:space="preserve"> имеют своей целью согласование условий доступа иностранных услуг и поставщиков услуг на российский рынок. К настоящему времени переговоры со всеми заинтересованными членами РГ завершены.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По итогам завершившихся переговоров Россия согласилась принять обязательства примерно по 116 секторам услуг из 155 секторов, предусмотренных классификацией ВТО. В ряде случаев позиция России предусматривает более жесткие условия работы иностранных поставщиков услуг на российском рынке по сравнению с условиями, предусмотренными действующим законодательством (например, услуги, связанные с энергетикой, часть</w:t>
      </w:r>
      <w:r w:rsidR="007D5AC1" w:rsidRPr="007D5AC1">
        <w:rPr>
          <w:rFonts w:ascii="Times New Roman" w:hAnsi="Times New Roman" w:cs="Times New Roman"/>
          <w:sz w:val="28"/>
        </w:rPr>
        <w:t xml:space="preserve"> </w:t>
      </w:r>
      <w:r w:rsidRPr="007D5AC1">
        <w:rPr>
          <w:rFonts w:ascii="Times New Roman" w:hAnsi="Times New Roman" w:cs="Times New Roman"/>
          <w:sz w:val="28"/>
        </w:rPr>
        <w:t>транспортных услуг,</w:t>
      </w:r>
      <w:r w:rsidR="007D5AC1" w:rsidRPr="007D5AC1">
        <w:rPr>
          <w:rFonts w:ascii="Times New Roman" w:hAnsi="Times New Roman" w:cs="Times New Roman"/>
          <w:sz w:val="28"/>
        </w:rPr>
        <w:t xml:space="preserve"> </w:t>
      </w:r>
      <w:r w:rsidRPr="007D5AC1">
        <w:rPr>
          <w:rFonts w:ascii="Times New Roman" w:hAnsi="Times New Roman" w:cs="Times New Roman"/>
          <w:sz w:val="28"/>
        </w:rPr>
        <w:t xml:space="preserve">часть медицинских услуг и пр.). Такая позиция позволит, при необходимости, использовать дополнительные инструменты защиты национальных поставщиков услуг от иностранной конкуренции в будущем.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Style w:val="a4"/>
          <w:rFonts w:ascii="Times New Roman" w:hAnsi="Times New Roman"/>
          <w:b w:val="0"/>
          <w:sz w:val="28"/>
        </w:rPr>
        <w:t xml:space="preserve">4. Переговоры по системным вопросам </w:t>
      </w:r>
      <w:r w:rsidRPr="007D5AC1">
        <w:rPr>
          <w:rFonts w:ascii="Times New Roman" w:hAnsi="Times New Roman" w:cs="Times New Roman"/>
          <w:sz w:val="28"/>
        </w:rPr>
        <w:t xml:space="preserve">посвящены определению мер, которые Россия должна будет предпринять в области законодательства и его правоприменения для выполнения своих обязательств как будущего члена ВТО. Основой для переговоров здесь является </w:t>
      </w:r>
      <w:r w:rsidRPr="007D5AC1">
        <w:rPr>
          <w:rStyle w:val="a4"/>
          <w:rFonts w:ascii="Times New Roman" w:hAnsi="Times New Roman"/>
          <w:b w:val="0"/>
          <w:sz w:val="28"/>
        </w:rPr>
        <w:t xml:space="preserve">проект Доклада РГ </w:t>
      </w:r>
      <w:r w:rsidRPr="007D5AC1">
        <w:rPr>
          <w:rFonts w:ascii="Times New Roman" w:hAnsi="Times New Roman" w:cs="Times New Roman"/>
          <w:sz w:val="28"/>
        </w:rPr>
        <w:t>(далее Доклад)</w:t>
      </w:r>
      <w:r w:rsidRPr="007D5AC1">
        <w:rPr>
          <w:rStyle w:val="a4"/>
          <w:rFonts w:ascii="Times New Roman" w:hAnsi="Times New Roman"/>
          <w:b w:val="0"/>
          <w:sz w:val="28"/>
        </w:rPr>
        <w:t xml:space="preserve"> – </w:t>
      </w:r>
      <w:r w:rsidRPr="007D5AC1">
        <w:rPr>
          <w:rFonts w:ascii="Times New Roman" w:hAnsi="Times New Roman" w:cs="Times New Roman"/>
          <w:sz w:val="28"/>
        </w:rPr>
        <w:t xml:space="preserve">ключевого документа, в котором будут изложены права и обязательства, которые Россия примет на себя по итогам всех переговоров. Сейчас работа по системным вопросам сконцентрирована на обсуждении текста этого документа.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 июне-июле 2008 г. состоялось многостороннее обсуждение версии Доклада РГ по присоединению России к ВТО, объединившей результаты переговоров с 2004 года, проведены консультации с делегациями заинтересованных стран</w:t>
      </w:r>
      <w:r w:rsidR="007D5AC1" w:rsidRPr="007D5AC1">
        <w:rPr>
          <w:rFonts w:ascii="Times New Roman" w:hAnsi="Times New Roman" w:cs="Times New Roman"/>
          <w:sz w:val="28"/>
        </w:rPr>
        <w:t xml:space="preserve"> </w:t>
      </w:r>
      <w:r w:rsidRPr="007D5AC1">
        <w:rPr>
          <w:rFonts w:ascii="Times New Roman" w:hAnsi="Times New Roman" w:cs="Times New Roman"/>
          <w:sz w:val="28"/>
        </w:rPr>
        <w:t xml:space="preserve">по вопросам обязательств России в области поддержки сельского хозяйства, технического регулирования, санитарных и фитосанитарных мер, сельского хозяйства и другим системным вопросам. Состоялось восемь раундов трехсторонних консультаций с делегациями США и ЕС, по результатам которых удалось существенно сблизить позиции сторон по вопросам таможенного администрирования, технических барьеров в торговле, мер защиты внутреннего рынка и другим вопросам.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Очередная версия Доклада РГ по присоединению России к ВТО была выпущена 14 августа 2008 г. 24 ноября 2008 г.</w:t>
      </w:r>
      <w:r w:rsidR="007D5AC1" w:rsidRPr="007D5AC1">
        <w:rPr>
          <w:rFonts w:ascii="Times New Roman" w:hAnsi="Times New Roman" w:cs="Times New Roman"/>
          <w:sz w:val="28"/>
        </w:rPr>
        <w:t xml:space="preserve"> </w:t>
      </w:r>
      <w:r w:rsidRPr="007D5AC1">
        <w:rPr>
          <w:rFonts w:ascii="Times New Roman" w:hAnsi="Times New Roman" w:cs="Times New Roman"/>
          <w:sz w:val="28"/>
        </w:rPr>
        <w:t>состоялось многостороннее обсуждение</w:t>
      </w:r>
      <w:r w:rsidR="007D5AC1" w:rsidRPr="007D5AC1">
        <w:rPr>
          <w:rFonts w:ascii="Times New Roman" w:hAnsi="Times New Roman" w:cs="Times New Roman"/>
          <w:sz w:val="28"/>
        </w:rPr>
        <w:t xml:space="preserve"> </w:t>
      </w:r>
      <w:r w:rsidRPr="007D5AC1">
        <w:rPr>
          <w:rFonts w:ascii="Times New Roman" w:hAnsi="Times New Roman" w:cs="Times New Roman"/>
          <w:sz w:val="28"/>
        </w:rPr>
        <w:t>этого документа. Вопросы присоединения России к ВТО постоянно находятся в поле зрения федеральных органов исполнительной и законодательной власти Российской Федерации.</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В августе 1997 г. была образована Комиссия Правительства Российской Федерации по вопросам ВТО, которая в июле 2004 года была преобразована в </w:t>
      </w:r>
      <w:r w:rsidRPr="007D5AC1">
        <w:rPr>
          <w:rStyle w:val="a4"/>
          <w:rFonts w:ascii="Times New Roman" w:hAnsi="Times New Roman"/>
          <w:b w:val="0"/>
          <w:sz w:val="28"/>
        </w:rPr>
        <w:t>Правительственную комиссию по</w:t>
      </w:r>
      <w:r w:rsidRPr="007D5AC1">
        <w:rPr>
          <w:rFonts w:ascii="Times New Roman" w:hAnsi="Times New Roman" w:cs="Times New Roman"/>
          <w:sz w:val="28"/>
        </w:rPr>
        <w:t xml:space="preserve"> </w:t>
      </w:r>
      <w:r w:rsidRPr="007D5AC1">
        <w:rPr>
          <w:rStyle w:val="a4"/>
          <w:rFonts w:ascii="Times New Roman" w:hAnsi="Times New Roman"/>
          <w:b w:val="0"/>
          <w:sz w:val="28"/>
        </w:rPr>
        <w:t>вопросам Всемирной торговой организации и взаимодействию с Организацией экономического развития и сотрудничества</w:t>
      </w:r>
      <w:r w:rsidRPr="007D5AC1">
        <w:rPr>
          <w:rFonts w:ascii="Times New Roman" w:hAnsi="Times New Roman" w:cs="Times New Roman"/>
          <w:sz w:val="28"/>
        </w:rPr>
        <w:t xml:space="preserve">, которую в настоящее время возглавляет первый заместитель Председателя Правительства Российской Федерации И.И. Шувалов. В состав этого органа входят представители ключевых министерств и ведомств. Основная функция Комиссии – координация процесса присоединения и выработка переговорной позиции российской стороны.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Style w:val="a4"/>
          <w:rFonts w:ascii="Times New Roman" w:hAnsi="Times New Roman"/>
          <w:b w:val="0"/>
          <w:sz w:val="28"/>
        </w:rPr>
        <w:t>Основным элементом работы на внутреннем уровне в контексте присоединения России к ВТО является приведение российского законодательства и правоприменительной практики в соответствие с нормами и правилами ВТО.</w:t>
      </w:r>
      <w:r w:rsidRPr="007D5AC1">
        <w:rPr>
          <w:rFonts w:ascii="Times New Roman" w:hAnsi="Times New Roman" w:cs="Times New Roman"/>
          <w:sz w:val="28"/>
        </w:rPr>
        <w:t xml:space="preserve">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С 2000 года при Комитете по экономической политике и предпринимательству </w:t>
      </w:r>
      <w:r w:rsidRPr="007D5AC1">
        <w:rPr>
          <w:rStyle w:val="a4"/>
          <w:rFonts w:ascii="Times New Roman" w:hAnsi="Times New Roman"/>
          <w:b w:val="0"/>
          <w:sz w:val="28"/>
        </w:rPr>
        <w:t>Государственной Думы</w:t>
      </w:r>
      <w:r w:rsidRPr="007D5AC1">
        <w:rPr>
          <w:rFonts w:ascii="Times New Roman" w:hAnsi="Times New Roman" w:cs="Times New Roman"/>
          <w:sz w:val="28"/>
        </w:rPr>
        <w:t xml:space="preserve"> работал Экспертный совет по законодательству во внешней торговле и иностранным инвестициям (с 2004 г. - Экспертный совет по регулированию ВЭД). Одним из основных направлений его деятельности является выявление мнений государственных органов, общественных организаций, научных и деловых кругов по вопросам, связанным с присоединением России к ВТО, а также координация законотворческой деятельности в этой сфере. Распоряжением Правительства Российской Федерации от 8 августа 2001 г. № 1054-р (в редакции Распоряжения Правительства российской Федерации от 21.06.02 г. № 832) был утвержден </w:t>
      </w:r>
      <w:r w:rsidRPr="007D5AC1">
        <w:rPr>
          <w:rStyle w:val="a4"/>
          <w:rFonts w:ascii="Times New Roman" w:hAnsi="Times New Roman"/>
          <w:b w:val="0"/>
          <w:sz w:val="28"/>
        </w:rPr>
        <w:t>План мероприятий по</w:t>
      </w:r>
      <w:r w:rsidRPr="007D5AC1">
        <w:rPr>
          <w:rFonts w:ascii="Times New Roman" w:hAnsi="Times New Roman" w:cs="Times New Roman"/>
          <w:sz w:val="28"/>
        </w:rPr>
        <w:t xml:space="preserve"> </w:t>
      </w:r>
      <w:r w:rsidRPr="007D5AC1">
        <w:rPr>
          <w:rStyle w:val="a4"/>
          <w:rFonts w:ascii="Times New Roman" w:hAnsi="Times New Roman"/>
          <w:b w:val="0"/>
          <w:sz w:val="28"/>
        </w:rPr>
        <w:t xml:space="preserve">приведению законодательства Российской Федерации в соответствие с нормами и правилами ВТО, </w:t>
      </w:r>
      <w:r w:rsidRPr="007D5AC1">
        <w:rPr>
          <w:rFonts w:ascii="Times New Roman" w:hAnsi="Times New Roman" w:cs="Times New Roman"/>
          <w:sz w:val="28"/>
        </w:rPr>
        <w:t>предусматривающий разработку ряда законопроектов, принятие</w:t>
      </w:r>
      <w:r w:rsidR="007D5AC1" w:rsidRPr="007D5AC1">
        <w:rPr>
          <w:rFonts w:ascii="Times New Roman" w:hAnsi="Times New Roman" w:cs="Times New Roman"/>
          <w:sz w:val="28"/>
        </w:rPr>
        <w:t xml:space="preserve"> </w:t>
      </w:r>
      <w:r w:rsidRPr="007D5AC1">
        <w:rPr>
          <w:rFonts w:ascii="Times New Roman" w:hAnsi="Times New Roman" w:cs="Times New Roman"/>
          <w:sz w:val="28"/>
        </w:rPr>
        <w:t>которых позволит в целом решить проблему адаптации нормативной правовой базы России к требованиям ВТО.</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К настоящему моменту указанный план мероприятий был в целом выполнен. Приняты и вступили в силу: новая редакция Таможенного кодекса Российской Федерации (от 28 мая 2003 г. № 61-ФЗ);</w:t>
      </w:r>
      <w:r w:rsidR="007D5AC1" w:rsidRPr="007D5AC1">
        <w:rPr>
          <w:rFonts w:ascii="Times New Roman" w:hAnsi="Times New Roman" w:cs="Times New Roman"/>
          <w:sz w:val="28"/>
        </w:rPr>
        <w:t xml:space="preserve"> </w:t>
      </w:r>
      <w:r w:rsidRPr="007D5AC1">
        <w:rPr>
          <w:rFonts w:ascii="Times New Roman" w:hAnsi="Times New Roman" w:cs="Times New Roman"/>
          <w:sz w:val="28"/>
        </w:rPr>
        <w:t>законы «Об основах государственного регулирования внешнеторговой деятельности» (от 28 мая 2003 г. № 61-ФЗ), «О специальных защитных, антидемпинговых и компенсационных мерах при импорте товаров» (от 8 декабря 2003 г. № 165-ФЗ),</w:t>
      </w:r>
      <w:r w:rsidR="007D5AC1" w:rsidRPr="007D5AC1">
        <w:rPr>
          <w:rFonts w:ascii="Times New Roman" w:hAnsi="Times New Roman" w:cs="Times New Roman"/>
          <w:sz w:val="28"/>
        </w:rPr>
        <w:t xml:space="preserve"> </w:t>
      </w:r>
      <w:r w:rsidRPr="007D5AC1">
        <w:rPr>
          <w:rFonts w:ascii="Times New Roman" w:hAnsi="Times New Roman" w:cs="Times New Roman"/>
          <w:sz w:val="28"/>
        </w:rPr>
        <w:t>«О валютном регулировании и валютном контроле» (от 10 декабря 2003 г. № 173-ФЗ), «О техническом регулировании» (от 27 декабря 2002 г. № 184-ФЗ);. «О внесении изменений в Таможенный кодекс Российской Федерации» в части таможенных сборов (от 11 ноября 2004 г. № 139-ФЗ); «О внесении изменений в Закон Российской Федерации «О</w:t>
      </w:r>
      <w:r w:rsidR="007D5AC1" w:rsidRPr="007D5AC1">
        <w:rPr>
          <w:rFonts w:ascii="Times New Roman" w:hAnsi="Times New Roman" w:cs="Times New Roman"/>
          <w:sz w:val="28"/>
        </w:rPr>
        <w:t xml:space="preserve"> </w:t>
      </w:r>
      <w:r w:rsidRPr="007D5AC1">
        <w:rPr>
          <w:rFonts w:ascii="Times New Roman" w:hAnsi="Times New Roman" w:cs="Times New Roman"/>
          <w:sz w:val="28"/>
        </w:rPr>
        <w:t>таможенном тарифе</w:t>
      </w:r>
      <w:r w:rsidRPr="007D5AC1">
        <w:rPr>
          <w:rStyle w:val="a4"/>
          <w:rFonts w:ascii="Times New Roman" w:hAnsi="Times New Roman"/>
          <w:b w:val="0"/>
          <w:sz w:val="28"/>
        </w:rPr>
        <w:t xml:space="preserve">» </w:t>
      </w:r>
      <w:r w:rsidRPr="007D5AC1">
        <w:rPr>
          <w:rFonts w:ascii="Times New Roman" w:hAnsi="Times New Roman" w:cs="Times New Roman"/>
          <w:sz w:val="28"/>
        </w:rPr>
        <w:t>в части таможенной оценки товаров</w:t>
      </w:r>
      <w:r w:rsidRPr="007D5AC1">
        <w:rPr>
          <w:rStyle w:val="a4"/>
          <w:rFonts w:ascii="Times New Roman" w:hAnsi="Times New Roman"/>
          <w:b w:val="0"/>
          <w:sz w:val="28"/>
        </w:rPr>
        <w:t xml:space="preserve"> (</w:t>
      </w:r>
      <w:r w:rsidRPr="007D5AC1">
        <w:rPr>
          <w:rFonts w:ascii="Times New Roman" w:hAnsi="Times New Roman" w:cs="Times New Roman"/>
          <w:sz w:val="28"/>
        </w:rPr>
        <w:t xml:space="preserve">от 8 ноября 2005 г. №144-ФЗ); пакет законов по охране прав интеллектуальной собственности и т.д. Продолжается экспертиза ведомственных актов и регионального законодательства на предмет их соответствия требованиям ВТО.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Для завершения этой работы необходимо принятие следующих законопроектов: «О внесении изменений в закон «О лицензировании отдельных видов деятельности»; «О внесении изменений в закон «О техническом регулировании»; проекта указа Президента России и постановления Правительства Российской Федерации, устанавливающих порядок ввоза криптографических средств в Российскую Федерацию; законопроекта «О внесении изменений в закон «О лекарственных средствах»; IV части Гражданского кодекса, а также принятия ряда поправок, направленных на усиление защиты прав интеллектуальной собственности, в Таможенный кодекс.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Российская делегация на регулярной основе проводит консультации по проблематике</w:t>
      </w:r>
      <w:r w:rsidR="007D5AC1" w:rsidRPr="007D5AC1">
        <w:rPr>
          <w:rFonts w:ascii="Times New Roman" w:hAnsi="Times New Roman" w:cs="Times New Roman"/>
          <w:sz w:val="28"/>
        </w:rPr>
        <w:t xml:space="preserve"> </w:t>
      </w:r>
      <w:r w:rsidRPr="007D5AC1">
        <w:rPr>
          <w:rFonts w:ascii="Times New Roman" w:hAnsi="Times New Roman" w:cs="Times New Roman"/>
          <w:sz w:val="28"/>
        </w:rPr>
        <w:t xml:space="preserve">ВТО с представителями стран СНГ. На заседаниях </w:t>
      </w:r>
      <w:r w:rsidRPr="007D5AC1">
        <w:rPr>
          <w:rStyle w:val="a4"/>
          <w:rFonts w:ascii="Times New Roman" w:hAnsi="Times New Roman"/>
          <w:b w:val="0"/>
          <w:sz w:val="28"/>
        </w:rPr>
        <w:t>ЕврАзЭС</w:t>
      </w:r>
      <w:r w:rsidRPr="007D5AC1">
        <w:rPr>
          <w:rFonts w:ascii="Times New Roman" w:hAnsi="Times New Roman" w:cs="Times New Roman"/>
          <w:sz w:val="28"/>
        </w:rPr>
        <w:t xml:space="preserve"> на уровне глав государств в 2002-2006 годах приняты решения о направлениях совершенствования взаимодействия стран-членов сообщества на переговорах по присоединению к ВТО. Данные вопросы регулярно обсуждаются на сессиях Межгосударственного Совета на уровне</w:t>
      </w:r>
      <w:r w:rsidR="007D5AC1" w:rsidRPr="007D5AC1">
        <w:rPr>
          <w:rFonts w:ascii="Times New Roman" w:hAnsi="Times New Roman" w:cs="Times New Roman"/>
          <w:sz w:val="28"/>
        </w:rPr>
        <w:t xml:space="preserve"> </w:t>
      </w:r>
      <w:r w:rsidRPr="007D5AC1">
        <w:rPr>
          <w:rFonts w:ascii="Times New Roman" w:hAnsi="Times New Roman" w:cs="Times New Roman"/>
          <w:sz w:val="28"/>
        </w:rPr>
        <w:t>глав Правительств стран-членов ЕврАзЭС.</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Большая </w:t>
      </w:r>
      <w:r w:rsidRPr="007D5AC1">
        <w:rPr>
          <w:rStyle w:val="a4"/>
          <w:rFonts w:ascii="Times New Roman" w:hAnsi="Times New Roman"/>
          <w:b w:val="0"/>
          <w:sz w:val="28"/>
        </w:rPr>
        <w:t>информационная работа</w:t>
      </w:r>
      <w:r w:rsidRPr="007D5AC1">
        <w:rPr>
          <w:rFonts w:ascii="Times New Roman" w:hAnsi="Times New Roman" w:cs="Times New Roman"/>
          <w:sz w:val="28"/>
        </w:rPr>
        <w:t xml:space="preserve"> по обсуждению российской позиции на переговорах по присоединению к ВТО проводится с представителями российских деловых кругов. Начиная с 2000 года, представители Минэкономразвития России провели около 600 встреч по этой тематике</w:t>
      </w:r>
      <w:r w:rsidRPr="007D5AC1">
        <w:rPr>
          <w:rStyle w:val="a4"/>
          <w:rFonts w:ascii="Times New Roman" w:hAnsi="Times New Roman"/>
          <w:b w:val="0"/>
          <w:sz w:val="28"/>
        </w:rPr>
        <w:t xml:space="preserve"> </w:t>
      </w:r>
      <w:r w:rsidRPr="007D5AC1">
        <w:rPr>
          <w:rFonts w:ascii="Times New Roman" w:hAnsi="Times New Roman" w:cs="Times New Roman"/>
          <w:sz w:val="28"/>
        </w:rPr>
        <w:t xml:space="preserve">с различными союзами экспортеров, импортеров и объединениями товаропроизводителей. Регулярно проводятся также консультативные встречи с Российским союзом промышленников и предпринимателей (РСПП), Торгово-промышленной палатой Российской Федерации (ТПП), представителями научных и общественных организаций.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 течение 2001 - 2008 годов состоялось более 380 мероприятий (круглых столов, конференций, семинаров) по проблематике ВТО, поддержке экспорта,</w:t>
      </w:r>
      <w:r w:rsidR="007D5AC1" w:rsidRPr="007D5AC1">
        <w:rPr>
          <w:rFonts w:ascii="Times New Roman" w:hAnsi="Times New Roman" w:cs="Times New Roman"/>
          <w:sz w:val="28"/>
        </w:rPr>
        <w:t xml:space="preserve"> </w:t>
      </w:r>
      <w:r w:rsidRPr="007D5AC1">
        <w:rPr>
          <w:rFonts w:ascii="Times New Roman" w:hAnsi="Times New Roman" w:cs="Times New Roman"/>
          <w:sz w:val="28"/>
        </w:rPr>
        <w:t xml:space="preserve">доступу российских товаров на зарубежные рынки во всех федеральных округах и в 64 субъектах Федерации, включая Москву. Мероприятия были организованы Минэкономразвития России при участии комитетов Государственной думы, РСПП, ТПП, региональных администраций и деловых кругов. В течение 2004 – 2008 гг. Министерство провело обучение госслужащих 47 субъектов Федерации в 44 регионах по практическим аспектам предстоящего участия в ВТО.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На сегодняшний момент российскими учеными и экспертами подготовлено большое количество коллективных работ, представляющих анализ последствий присоединения России к ВТО. Некоторые из них, подготавливались независимыми экспертами по заказу Минэкономразвития России.</w:t>
      </w:r>
      <w:r w:rsidR="007D5AC1" w:rsidRPr="007D5AC1">
        <w:rPr>
          <w:rFonts w:ascii="Times New Roman" w:hAnsi="Times New Roman" w:cs="Times New Roman"/>
          <w:sz w:val="28"/>
        </w:rPr>
        <w:t xml:space="preserve"> </w:t>
      </w:r>
      <w:r w:rsidRPr="007D5AC1">
        <w:rPr>
          <w:rFonts w:ascii="Times New Roman" w:hAnsi="Times New Roman" w:cs="Times New Roman"/>
          <w:sz w:val="28"/>
        </w:rPr>
        <w:t>Из общего числа исследований можно выделить несколько работ: «Народнохозяйственные последствия присоединения России к ВТО» Национального Инвестиционного Совета РАН, 2002 г.; «Разработка прогнозов социально-экономических последствий вхождения России в ВТО» Государственного Университета - Высшей Школы Экономики, 2003 г.; «Анализ и оценка возможных экономических последствий присоединения Российской Федерации к</w:t>
      </w:r>
      <w:r w:rsidR="007D5AC1" w:rsidRPr="007D5AC1">
        <w:rPr>
          <w:rFonts w:ascii="Times New Roman" w:hAnsi="Times New Roman" w:cs="Times New Roman"/>
          <w:sz w:val="28"/>
        </w:rPr>
        <w:t xml:space="preserve"> </w:t>
      </w:r>
      <w:r w:rsidRPr="007D5AC1">
        <w:rPr>
          <w:rFonts w:ascii="Times New Roman" w:hAnsi="Times New Roman" w:cs="Times New Roman"/>
          <w:sz w:val="28"/>
        </w:rPr>
        <w:t>ВТО для наиболее чувствительных отраслей и секторов российской экономики с учетом соответствующих региональных аспектов», подготовленной ГУ-ВШЭ по итогам завершившихся двусторонних переговоров 2007г.</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Общие выводы независимых экспертов показывают, что системных проблем присоединение к ВТО не вызовет ни в одном из секторов российской экономики. В краткосрочной перспективе могут возникнуть проблемы у отдельных предприятий, неконкурентоспособных уже сейчас. Однако влияние этого фактора на темпы роста экономики в целом и ее отдельных отраслей ожидается незначительным, часто не превышая значения статистической погрешности. Другие факторы, такие, как изменения валютных курсов, состояние мировой экономической конъюнктуры, инвестиционная активность будут влиять на российскую экономику гораздо в большей степени. Вместе с тем, все эксперты сходятся в том, что в долгосрочной перспективе фактор участия России в ВТО будет оказывать безусловное положительное воздействие на экономический рост в России, содействуя развитию торговли и инвестиций, стимулируя конкуренцию на внутреннем рынке, создавая четкие международно-правовые рамки для проведения внутренней политики в сфере регулирования внешней торговли.</w:t>
      </w:r>
    </w:p>
    <w:p w:rsidR="00BF12E8" w:rsidRPr="007D5AC1" w:rsidRDefault="007D5AC1" w:rsidP="007D5AC1">
      <w:pPr>
        <w:pStyle w:val="1"/>
        <w:keepNext w:val="0"/>
        <w:widowControl w:val="0"/>
        <w:spacing w:line="360" w:lineRule="auto"/>
        <w:ind w:firstLine="709"/>
        <w:jc w:val="both"/>
        <w:rPr>
          <w:b w:val="0"/>
          <w:bCs w:val="0"/>
        </w:rPr>
      </w:pPr>
      <w:r>
        <w:rPr>
          <w:b w:val="0"/>
          <w:bCs w:val="0"/>
        </w:rPr>
        <w:br w:type="page"/>
      </w:r>
      <w:r w:rsidR="00BF12E8" w:rsidRPr="007D5AC1">
        <w:rPr>
          <w:b w:val="0"/>
          <w:bCs w:val="0"/>
        </w:rPr>
        <w:t>2 Роль зарубежных инвестиций в российской экономике</w:t>
      </w:r>
    </w:p>
    <w:p w:rsidR="00BF12E8" w:rsidRPr="007D5AC1" w:rsidRDefault="00BF12E8" w:rsidP="007D5AC1">
      <w:pPr>
        <w:widowControl w:val="0"/>
        <w:spacing w:line="360" w:lineRule="auto"/>
        <w:ind w:firstLine="709"/>
        <w:jc w:val="both"/>
        <w:rPr>
          <w:sz w:val="28"/>
        </w:rPr>
      </w:pP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На сегодняшний день российская экономика все еще находится под влиянием мирового финансового кризиса, что отражается на всех сферах жизни россиян и, в первую очередь, на социальной сфере, что в свою очередь вызывает социальную напряжённость в обществе.</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Правительство всеми силами пытается преодолеть этот кризис, однако не всегда безуспешно. Дефицит бюджета не позволяет правительству справиться с кризисом своими силами, поэтому оно вынуждено привлекать и другие средства, помимо бюджета. Помочь государству в преодолении экономического кризиса призваны инвестиции. Инвестиций предназначены для поднятия и развития производства, увеличения его мощностей, технологического уровня.</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Проблема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рискованных, и иностранные инвесторы пытаются не упустить свой кусок российского рынка и, в то же время, пытаются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Российские же потенциальные инвесторы давно уже не доверяют правительству, это недоверие обусловлено, прежде всего, сложившимся стереотипом отношения к власти у россиян - “правительство работает только на себя”. Однако государственная инвестиционная политика сейчас направлена именно на то, чтобы обеспечить инвесторов всеми необходимыми условиями для работы на российском рынке, и потому в перспективе можно рассчитывать на изменение ситуации в российской экономике в лучшую сторону.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Огромное значение для России имеют не только иностранные, но и внутрироссийские инвестиций, ведь множество людей во время становления рыночной экономики сформировали себе огромные состояния, которые в данный момент лежат в европейских и американских банках, иными словами, используются для инвестиций в зарубежных странах. Государство всеми силами пытается вернуть эти деньги из-за рубежа в российскую экономику, что даст ощутимый толчок развитию российского производства.</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Вообще же капиталовложения проводятся частными инвесторами в первую очередь ради получения прибыли и, пока мы имеем дело с неуравновешенной экономикой, неясной политической ситуацией и несовершенным законодательством, ни о какой прибыли не может быть и речи, а значит, не может быть и речи о долгосрочных стратегических инвестициях в российскую экономику, без чего, в свою очередь, невозможен подъём производства, то есть возрождение экономики России.</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 Российской Федерации инвестиции могут осуществляться путем:</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создания предприятий с долевым участием иностранного капитала;</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создания предприятий, полностью принадлежащих иностранным инвесторам, их филиалов и представительств;</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приобретения иностранным инвестором в собственность предприятий, имущественных комплексов, зданий, сооружений, долей участий в предприятиях, акций, облигаций и других ценных бумаг;</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приобретение прав пользования землей и иными природными ресурсами, а также иных имущественных прав и т.р.;</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предоставления займов, кредитов, имущества и имущественных прав и т.п.</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Проблема состоит в стимулировании эффективного притока иностранного капитала. В этой связи встает два вопроса: во-первых, в какие сферы приток должен быть ограничен, а во-вторых, в какие отрасли и в каких формах следует в первую очередь его привлекать.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Иностранный капитал может привлекаться в форме частных зарубежных инвестиций - прямых и портфельных, а также в форме кредитов и займов. Под прямыми инвестициями принято понимать капитальные вложения в реальные активы (производство) в других странах, в управлении которыми участвует инвестор. Инвестиции могут считаться прямыми, если иностранный инвестор владеет не менее чем 25% акций предприятия, или их контрольным пакетом, величина которого может варьироваться в достаточно широких пределах в зависимости от распределения акций среди акционеров.</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Прямые зарубежные инвестиции - это нечто большее, чем простое финансирование капиталовложений в экономику, хотя само по себе это крайне необходимо России. Прямые зарубежные инвестиции представляют также способ повышения производительности и технического уровня российских предприятий.</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Размещая свой капитал в России, иностранная компания приносит с собой новые технологии, новые способы организации производства и прямой выход на мировой рынок.</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Портфельными инвестициями принято называть капиталовложения в акции зарубежных предприятий, которые не дают права контроля над ними, в облигации и другие ценные бумаги иностранного государства и международных валютно-финансовых организаций.</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Существуют и реальные инвестиции. Это - капитальные вложения в землю, недвижимость, машины и оборудование, запасные части и т.д. Реальные инвестиции включают в себя и затраты оборотного капитала.</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 xml:space="preserve">Прямые и портфельные инвестиции движимы аналогичными, но не одинаковыми мотивами. В обоих случаях инвестор желает получить прибыль за счет владения акциями доходной компании. Однако при осуществлении портфельных инвестиций инвестор заинтересован не в том, чтобы руководить компанией, а в том, чтобы получать доход за счет будущих дивидендов. Предпринимая прямые капиталовложения, иностранный инвестор стремится взять в свои руки руководство предприятием. Вкладывая капитал, он считает, что Россия - самое подходящее место для выпуска его продукции, которая будет реализовываться либо на российском потребительском рынке (пример ресторанов Макдональдс), либо на мировом рынке (как в случае с некоторыми зарубежными инвестициями в российскую авиационно-космическую промышленность). </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России необходимо прилагать все усилия к привлечению обоих видов инвестиций, ибо каждая из них способствует будущему увеличению производительной мощи экономики.</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Иностранный капитал может иметь доступ во все сферы экономики (за исключением тех которые находятся в государственной монополии) без ущерба для национальных интересов. Отраслевые ограничения должны распространяться только на прямые иностранные инвестиции. Их приток следует ограничить в отрасли, связанные с непосредственной эксплуатацией национальных природных ресурсов (например, добывающие отрасли, вырубка леса, промысел рыбы), в производственную инфраструктуру (энергосети, дороги, трубопроводы и т.п.), телекоммуникационную и спутниковую связь. Подобные ограничения закреплены в законодательствах многих развитых стран, в частности США. В перечисленных отраслях целесообразно использовать альтернативные прямым инвестициям формы привлечения иностранного капитала. Это могут быть зарубежные кредиты и займы. Несмотря на то, что они увеличивают бремя государственного долга, привлечение их было бы оправданным, во-первых, с точки зрения соблюдения национальных интересов и во-вторых - быстрая окупаемость капиталовложений в названные сферы.</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Однако для этого необходимо создать эффективную систему управления использованием зарубежных иностранных кредитов. Зарубежный капитал в форме предприятий со 100-процентным иностранным участием целесообразно привлекать в производство и переработку сельскохозяйственной продукции, производство строительных материалов, строительство (в том числе жилищное), для выпуска товаров народного потребления, в развитие деловой инфраструктуры, стимулировать приток портфельных инвестиций следует во все отрасли экономики. Они обеспечивают приток финансовых ресурсов без потери контроля российской стороны над объектом инвестирования. Это преимущество важно использовать в отраслях, имеющих стратегическое значение для страны, и в первую очередь связанных с добычей ресурсов.</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Притоку в инвестиционную сферу частного национального и иностранного капитала препятствуют политическая нестабильность, инфляция, несовершенство законодательства, неразвитость производственной и социальной инфраструктуры, недостаточное информационное обеспечение. Взаимосвязь этих проблем усиливает их негативное влияние на инвестиционную ситуацию. Слабый приток прямых иностранных инвестиций в российскую экономику объясняется разногласиями между исполнительной и законодательной властями, Центром и объектами Федерации, наличием конфликтов в самой России и войн непосредственно на ее границах, социальной напряженностью.</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Российское правительство в последние годы проявляло в отношении зарубежных компаний скорее двойственность, чем радушие. Официальная политика предписывает оказывать поддержку прямым зарубежным инвестициям, но на практике зарубежные фирмы испытывают невероятные трудности, пытаясь вложить капитал в российскую экономику. Российское законодательство не имеет устоявшейся базы, коммерческая деятельность наталкивается на множество бюрократических преград, а кроме того, складывается впечатление, что многие российские политики просто боятся прямых зарубежных инвестиций.</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Некоторые в России убеждены, что иностранные инвестиции - это не более чем "надувательство", и зарубежные компании откровенно эксплуатируют российскую экономику.</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Привлечение инвестиций (как иностранных, так и национальных) в российскую экономику является жизненно важным средством устранения инвестиционного "голода" в стране. Особую роль в активизации инвестиционной деятельности должно сыграть страхование инвестиций от некоммерческих рисков. Важным шагом в этой области стало присоединение России к Многостороннему агентству по гарантиям инвестиций (МИГА), осуществляющему их страхование от политических и других некоммерческих рисков. Важное условие, необходимое для частных капиталовложений (как отечественных, так и иностранных), - постоянный и общеизвестный набор догм и правил, сформулированных таким образом, чтобы потенциальные инвесторы могли понимать и предвидеть, что эти правила будут применяться к их деятельности.</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 России же, находящейся в стадии непрерывного реформирования, правовой режим непостоянен. Потребность страны в иностранных инвестициях составляет 10 - 12 млрд. долл. в год. В ближайшей перспективе законодательная база функционирования иностранных инвестиций будет усовершенствована принятием новой редакцией Закона об инвестициях, Закона о концессиях и Закона о свободных экономических зонах. Большую роль сыграет также законодательное определение прав собственности на землю. Для облегчения доступа иностранных инвесторов к информации о положении на российском рынке инвестиций был образован Государственный информационный центр содействия инвестициям, формирующий банк предложений российской стороны по объектам инвестирования.</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Для стабилизации экономики и активизации инвестиционного климата требуется принятие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инвестиций.</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 качестве первоочередных мер следует назвать:</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достижение национального согласия между различными властными структурами, социальными группами, политическими партиями и прочими общественными организациями;</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радикализация борьбы с преступностью;</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торможение инфляции всеми известными в мировой практике мерами за исключением невыплаты трудящимся зарплаты;</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пересмотр налогового законодательства в сторону его упрощения и стимулирования производства;</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мобилизация свободных средств предприятий и населения на инвестиционные нужды путем повышения ставок по депозитам и вкладам;</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внедрение в строительство системы оплаты объектов за конечную строительную продукцию;</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запуск предусмотренного законом механизма банкротства;</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BF12E8" w:rsidRPr="007D5AC1" w:rsidRDefault="00BF12E8" w:rsidP="007D5AC1">
      <w:pPr>
        <w:pStyle w:val="a3"/>
        <w:widowControl w:val="0"/>
        <w:numPr>
          <w:ilvl w:val="0"/>
          <w:numId w:val="1"/>
        </w:numPr>
        <w:tabs>
          <w:tab w:val="clear" w:pos="1580"/>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формирование общего рынка республик бывшего СССР со свободным перемещением товаров, капитала и рабочей силы.</w:t>
      </w:r>
    </w:p>
    <w:p w:rsidR="00BF12E8" w:rsidRPr="007D5AC1" w:rsidRDefault="00BF12E8" w:rsidP="007D5AC1">
      <w:pPr>
        <w:pStyle w:val="a3"/>
        <w:widowControl w:val="0"/>
        <w:tabs>
          <w:tab w:val="num" w:pos="1080"/>
        </w:tabs>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 числе мер по активизации инвестиционного климата необходимо отметить:</w:t>
      </w:r>
    </w:p>
    <w:p w:rsidR="00BF12E8" w:rsidRPr="007D5AC1" w:rsidRDefault="00BF12E8" w:rsidP="007D5AC1">
      <w:pPr>
        <w:pStyle w:val="a3"/>
        <w:widowControl w:val="0"/>
        <w:numPr>
          <w:ilvl w:val="0"/>
          <w:numId w:val="1"/>
        </w:numPr>
        <w:tabs>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принятие законов о концессиях и свободных экономических зонах;</w:t>
      </w:r>
    </w:p>
    <w:p w:rsidR="00BF12E8" w:rsidRPr="007D5AC1" w:rsidRDefault="00BF12E8" w:rsidP="007D5AC1">
      <w:pPr>
        <w:pStyle w:val="a3"/>
        <w:widowControl w:val="0"/>
        <w:numPr>
          <w:ilvl w:val="0"/>
          <w:numId w:val="1"/>
        </w:numPr>
        <w:tabs>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создание системы приема иностранного капитала, включающей широкую и конкурентную сеть государственных институтов, коммерческих банков и страховых компаний, страхующих иностранный капитал от политических и коммерческих рисков;</w:t>
      </w:r>
    </w:p>
    <w:p w:rsidR="00BF12E8" w:rsidRPr="007D5AC1" w:rsidRDefault="00BF12E8" w:rsidP="007D5AC1">
      <w:pPr>
        <w:pStyle w:val="a3"/>
        <w:widowControl w:val="0"/>
        <w:numPr>
          <w:ilvl w:val="0"/>
          <w:numId w:val="1"/>
        </w:numPr>
        <w:tabs>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создание в кратчайшие сроки Национальной системы мониторинга инвестиционного климата в России;</w:t>
      </w:r>
    </w:p>
    <w:p w:rsidR="008777F9" w:rsidRDefault="00BF12E8" w:rsidP="007D5AC1">
      <w:pPr>
        <w:pStyle w:val="a3"/>
        <w:widowControl w:val="0"/>
        <w:numPr>
          <w:ilvl w:val="0"/>
          <w:numId w:val="1"/>
        </w:numPr>
        <w:tabs>
          <w:tab w:val="num" w:pos="1080"/>
        </w:tabs>
        <w:spacing w:before="0" w:beforeAutospacing="0" w:after="0" w:afterAutospacing="0" w:line="360" w:lineRule="auto"/>
        <w:ind w:left="0" w:firstLine="709"/>
        <w:jc w:val="both"/>
        <w:rPr>
          <w:rFonts w:ascii="Times New Roman" w:hAnsi="Times New Roman" w:cs="Times New Roman"/>
          <w:sz w:val="28"/>
        </w:rPr>
      </w:pPr>
      <w:r w:rsidRPr="007D5AC1">
        <w:rPr>
          <w:rFonts w:ascii="Times New Roman" w:hAnsi="Times New Roman" w:cs="Times New Roman"/>
          <w:sz w:val="28"/>
        </w:rPr>
        <w:t>разработка и принятие программы укрепления курса рубля и перехода к его полной конвертируемости.</w:t>
      </w:r>
    </w:p>
    <w:p w:rsidR="008777F9" w:rsidRPr="007D5AC1" w:rsidRDefault="008777F9" w:rsidP="008777F9">
      <w:pPr>
        <w:pStyle w:val="4"/>
        <w:ind w:firstLine="709"/>
        <w:jc w:val="both"/>
        <w:rPr>
          <w:b w:val="0"/>
        </w:rPr>
      </w:pPr>
      <w:r>
        <w:br w:type="page"/>
      </w:r>
      <w:r w:rsidRPr="007D5AC1">
        <w:rPr>
          <w:b w:val="0"/>
        </w:rPr>
        <w:t>Заключение</w:t>
      </w:r>
    </w:p>
    <w:p w:rsidR="00BF12E8" w:rsidRPr="007D5AC1" w:rsidRDefault="00BF12E8" w:rsidP="007D5AC1">
      <w:pPr>
        <w:pStyle w:val="a3"/>
        <w:spacing w:before="0" w:beforeAutospacing="0" w:after="0" w:afterAutospacing="0" w:line="360" w:lineRule="auto"/>
        <w:ind w:firstLine="709"/>
        <w:jc w:val="both"/>
        <w:rPr>
          <w:rFonts w:ascii="Times New Roman" w:eastAsia="Times New Roman" w:hAnsi="Times New Roman" w:cs="Times New Roman"/>
          <w:sz w:val="28"/>
        </w:rPr>
      </w:pP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Таким образом, переговорный процесс по присоединению России к ВТО начался в 1995 году. На первом этапе он был сконцентрирован на рассмотрении на многостороннем уровне в рамках рабочей группы торгово-политического режима России на предмет его соответствия нормам ВТО.</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Важность изучения системы ВТО и ее использования для России обусловливается большими потенциальными возможностями в извлечении больших прибылей из либерализации торговли товарами и услугами. Введение новых правил торговли и широкий доступ к рынкам различных стран, несомненно, будут способствовать ускорению хода экономических реформ в России при условии ее вступления в BTO.</w:t>
      </w:r>
    </w:p>
    <w:p w:rsidR="00BF12E8" w:rsidRPr="007D5AC1" w:rsidRDefault="00BF12E8" w:rsidP="007D5AC1">
      <w:pPr>
        <w:pStyle w:val="a3"/>
        <w:widowControl w:val="0"/>
        <w:spacing w:before="0" w:beforeAutospacing="0" w:after="0" w:afterAutospacing="0" w:line="360" w:lineRule="auto"/>
        <w:ind w:firstLine="709"/>
        <w:jc w:val="both"/>
        <w:rPr>
          <w:rFonts w:ascii="Times New Roman" w:hAnsi="Times New Roman" w:cs="Times New Roman"/>
          <w:sz w:val="28"/>
        </w:rPr>
      </w:pPr>
      <w:r w:rsidRPr="007D5AC1">
        <w:rPr>
          <w:rFonts w:ascii="Times New Roman" w:hAnsi="Times New Roman" w:cs="Times New Roman"/>
          <w:sz w:val="28"/>
        </w:rPr>
        <w:t>Общие выводы независимых экспертов показывают, что системных проблем присоединение к ВТО не вызовет ни в одном из секторов российской экономики. В краткосрочной перспективе могут возникнуть проблемы у отдельных предприятий, неконкурентоспособных уже сейчас. Однако влияние этого фактора на темпы роста экономики в целом и ее отдельных отраслей ожидается незначительным.</w:t>
      </w:r>
    </w:p>
    <w:p w:rsidR="008777F9" w:rsidRDefault="00BF12E8" w:rsidP="007D5AC1">
      <w:pPr>
        <w:spacing w:line="360" w:lineRule="auto"/>
        <w:ind w:firstLine="709"/>
        <w:jc w:val="both"/>
        <w:rPr>
          <w:sz w:val="28"/>
        </w:rPr>
      </w:pPr>
      <w:r w:rsidRPr="007D5AC1">
        <w:rPr>
          <w:sz w:val="28"/>
        </w:rPr>
        <w:t xml:space="preserve">Говоря о </w:t>
      </w:r>
      <w:r w:rsidRPr="007D5AC1">
        <w:rPr>
          <w:bCs/>
          <w:sz w:val="28"/>
        </w:rPr>
        <w:t>зарубежных инвестиций в российской экономике, отметим, что п</w:t>
      </w:r>
      <w:r w:rsidRPr="007D5AC1">
        <w:rPr>
          <w:sz w:val="28"/>
        </w:rPr>
        <w:t>роблема инвестиций в нашей стране настолько актуальна, что разговоры о них не утихают. Эта проблема актуальна, прежде всего, тем, что на инвестициях в России можно нажить огромное состояние, но в то же время боязнь потерять вложенные средства останавливает инвесторов. Российский рынок - один из самых привлекательных для иностранных инвесторов, однако, он также и один из самых непредсказуемых и рискованных, и иностранные инвесторы пытаются не упустить свой кусок российского рынка и, в то же время, пытаются не потерять свои деньги. При этом иностранные инвесторы ориентируются, прежде всего, на инвестиционный климат России, который определяется независимыми экспертами и служит для указания на эффективность вложений в той или иной стране.</w:t>
      </w:r>
    </w:p>
    <w:p w:rsidR="008777F9" w:rsidRPr="007D5AC1" w:rsidRDefault="008777F9" w:rsidP="008777F9">
      <w:pPr>
        <w:pStyle w:val="4"/>
        <w:ind w:firstLine="709"/>
        <w:jc w:val="both"/>
        <w:rPr>
          <w:b w:val="0"/>
        </w:rPr>
      </w:pPr>
      <w:r>
        <w:br w:type="page"/>
      </w:r>
      <w:r w:rsidRPr="007D5AC1">
        <w:rPr>
          <w:b w:val="0"/>
        </w:rPr>
        <w:t>Список использованных источников</w:t>
      </w:r>
    </w:p>
    <w:p w:rsidR="00BF12E8" w:rsidRPr="007D5AC1" w:rsidRDefault="00BF12E8" w:rsidP="007D5AC1">
      <w:pPr>
        <w:spacing w:line="360" w:lineRule="auto"/>
        <w:ind w:firstLine="709"/>
        <w:jc w:val="both"/>
        <w:rPr>
          <w:sz w:val="28"/>
        </w:rPr>
      </w:pPr>
    </w:p>
    <w:p w:rsidR="00BF12E8" w:rsidRPr="007D5AC1" w:rsidRDefault="00BF12E8" w:rsidP="008777F9">
      <w:pPr>
        <w:pStyle w:val="a3"/>
        <w:widowControl w:val="0"/>
        <w:numPr>
          <w:ilvl w:val="0"/>
          <w:numId w:val="3"/>
        </w:numPr>
        <w:tabs>
          <w:tab w:val="clear" w:pos="1745"/>
          <w:tab w:val="num" w:pos="480"/>
        </w:tabs>
        <w:spacing w:before="0" w:beforeAutospacing="0" w:after="0" w:afterAutospacing="0" w:line="360" w:lineRule="auto"/>
        <w:ind w:left="0" w:firstLine="0"/>
        <w:jc w:val="both"/>
        <w:rPr>
          <w:rFonts w:ascii="Times New Roman" w:hAnsi="Times New Roman" w:cs="Times New Roman"/>
          <w:sz w:val="28"/>
          <w:szCs w:val="28"/>
        </w:rPr>
      </w:pPr>
      <w:r w:rsidRPr="007D5AC1">
        <w:rPr>
          <w:rFonts w:ascii="Times New Roman" w:hAnsi="Times New Roman" w:cs="Times New Roman"/>
          <w:sz w:val="28"/>
        </w:rPr>
        <w:t>О ходе переговоров по присоединению России к ВТО Департамент торговых переговоров</w:t>
      </w:r>
      <w:r w:rsidR="007D5AC1" w:rsidRPr="007D5AC1">
        <w:rPr>
          <w:rFonts w:ascii="Times New Roman" w:hAnsi="Times New Roman" w:cs="Times New Roman"/>
          <w:sz w:val="28"/>
        </w:rPr>
        <w:t xml:space="preserve"> </w:t>
      </w:r>
      <w:r w:rsidRPr="007D5AC1">
        <w:rPr>
          <w:rFonts w:ascii="Times New Roman" w:hAnsi="Times New Roman" w:cs="Times New Roman"/>
          <w:sz w:val="28"/>
        </w:rPr>
        <w:t xml:space="preserve">Минэкономразвития России : </w:t>
      </w:r>
      <w:r w:rsidRPr="007D5AC1">
        <w:rPr>
          <w:rFonts w:ascii="Times New Roman" w:hAnsi="Times New Roman" w:cs="Times New Roman"/>
          <w:sz w:val="28"/>
          <w:szCs w:val="28"/>
        </w:rPr>
        <w:t xml:space="preserve">[Электронный ресурс] – режим доступа: // </w:t>
      </w:r>
      <w:r w:rsidRPr="007D5AC1">
        <w:rPr>
          <w:rFonts w:ascii="Times New Roman" w:hAnsi="Times New Roman" w:cs="Times New Roman"/>
          <w:sz w:val="28"/>
          <w:szCs w:val="28"/>
          <w:lang w:val="en-US"/>
        </w:rPr>
        <w:t>http</w:t>
      </w:r>
      <w:r w:rsidRPr="007D5AC1">
        <w:rPr>
          <w:rFonts w:ascii="Times New Roman" w:hAnsi="Times New Roman" w:cs="Times New Roman"/>
          <w:sz w:val="28"/>
          <w:szCs w:val="28"/>
        </w:rPr>
        <w:t>: //</w:t>
      </w:r>
      <w:r w:rsidRPr="007D5AC1">
        <w:rPr>
          <w:rFonts w:ascii="Times New Roman" w:hAnsi="Times New Roman" w:cs="Times New Roman"/>
          <w:sz w:val="28"/>
          <w:szCs w:val="28"/>
          <w:lang w:val="en-US"/>
        </w:rPr>
        <w:t>www</w:t>
      </w:r>
      <w:r w:rsidRPr="007D5AC1">
        <w:rPr>
          <w:rFonts w:ascii="Times New Roman" w:hAnsi="Times New Roman" w:cs="Times New Roman"/>
          <w:sz w:val="28"/>
          <w:szCs w:val="28"/>
        </w:rPr>
        <w:t>.</w:t>
      </w:r>
      <w:r w:rsidRPr="007D5AC1">
        <w:rPr>
          <w:rFonts w:ascii="Times New Roman" w:hAnsi="Times New Roman" w:cs="Times New Roman"/>
          <w:sz w:val="28"/>
          <w:szCs w:val="28"/>
          <w:lang w:val="en-US"/>
        </w:rPr>
        <w:t>info</w:t>
      </w:r>
      <w:r w:rsidRPr="007D5AC1">
        <w:rPr>
          <w:rFonts w:ascii="Times New Roman" w:hAnsi="Times New Roman" w:cs="Times New Roman"/>
          <w:sz w:val="28"/>
          <w:szCs w:val="28"/>
        </w:rPr>
        <w:t>-</w:t>
      </w:r>
      <w:r w:rsidRPr="007D5AC1">
        <w:rPr>
          <w:rFonts w:ascii="Times New Roman" w:hAnsi="Times New Roman" w:cs="Times New Roman"/>
          <w:sz w:val="28"/>
          <w:szCs w:val="28"/>
          <w:lang w:val="en-US"/>
        </w:rPr>
        <w:t>wto</w:t>
      </w:r>
      <w:r w:rsidRPr="007D5AC1">
        <w:rPr>
          <w:rFonts w:ascii="Times New Roman" w:hAnsi="Times New Roman" w:cs="Times New Roman"/>
          <w:sz w:val="28"/>
          <w:szCs w:val="28"/>
        </w:rPr>
        <w:t>.</w:t>
      </w:r>
      <w:r w:rsidRPr="007D5AC1">
        <w:rPr>
          <w:rFonts w:ascii="Times New Roman" w:hAnsi="Times New Roman" w:cs="Times New Roman"/>
          <w:sz w:val="28"/>
          <w:szCs w:val="28"/>
          <w:lang w:val="en-US"/>
        </w:rPr>
        <w:t>ru</w:t>
      </w:r>
      <w:r w:rsidRPr="007D5AC1">
        <w:rPr>
          <w:rFonts w:ascii="Times New Roman" w:hAnsi="Times New Roman" w:cs="Times New Roman"/>
          <w:sz w:val="28"/>
          <w:szCs w:val="28"/>
        </w:rPr>
        <w:t>, свободный.</w:t>
      </w:r>
    </w:p>
    <w:p w:rsidR="00BF12E8" w:rsidRPr="007D5AC1" w:rsidRDefault="00BF12E8" w:rsidP="008777F9">
      <w:pPr>
        <w:pStyle w:val="a3"/>
        <w:widowControl w:val="0"/>
        <w:numPr>
          <w:ilvl w:val="0"/>
          <w:numId w:val="3"/>
        </w:numPr>
        <w:tabs>
          <w:tab w:val="clear" w:pos="1745"/>
          <w:tab w:val="num" w:pos="480"/>
        </w:tabs>
        <w:spacing w:before="0" w:beforeAutospacing="0" w:after="0" w:afterAutospacing="0" w:line="360" w:lineRule="auto"/>
        <w:ind w:left="0" w:firstLine="0"/>
        <w:jc w:val="both"/>
        <w:rPr>
          <w:rFonts w:ascii="Times New Roman" w:hAnsi="Times New Roman" w:cs="Times New Roman"/>
          <w:sz w:val="28"/>
        </w:rPr>
      </w:pPr>
      <w:r w:rsidRPr="007D5AC1">
        <w:rPr>
          <w:rFonts w:ascii="Times New Roman" w:hAnsi="Times New Roman" w:cs="Times New Roman"/>
          <w:sz w:val="28"/>
        </w:rPr>
        <w:t xml:space="preserve">Россия и ВТО: вопросы присоединения: </w:t>
      </w:r>
      <w:r w:rsidRPr="007D5AC1">
        <w:rPr>
          <w:rFonts w:ascii="Times New Roman" w:hAnsi="Times New Roman" w:cs="Times New Roman"/>
          <w:sz w:val="28"/>
          <w:szCs w:val="28"/>
        </w:rPr>
        <w:t xml:space="preserve">[Электронный ресурс] – режим доступа: // </w:t>
      </w:r>
      <w:r w:rsidRPr="007D5AC1">
        <w:rPr>
          <w:rFonts w:ascii="Times New Roman" w:hAnsi="Times New Roman" w:cs="Times New Roman"/>
          <w:sz w:val="28"/>
          <w:szCs w:val="28"/>
          <w:lang w:val="en-US"/>
        </w:rPr>
        <w:t>http</w:t>
      </w:r>
      <w:r w:rsidRPr="007D5AC1">
        <w:rPr>
          <w:rFonts w:ascii="Times New Roman" w:hAnsi="Times New Roman" w:cs="Times New Roman"/>
          <w:sz w:val="28"/>
          <w:szCs w:val="28"/>
        </w:rPr>
        <w:t>: //</w:t>
      </w:r>
      <w:r w:rsidRPr="007D5AC1">
        <w:rPr>
          <w:rFonts w:ascii="Times New Roman" w:hAnsi="Times New Roman" w:cs="Times New Roman"/>
          <w:sz w:val="28"/>
          <w:szCs w:val="28"/>
          <w:lang w:val="en-US"/>
        </w:rPr>
        <w:t>www</w:t>
      </w:r>
      <w:r w:rsidRPr="007D5AC1">
        <w:rPr>
          <w:rFonts w:ascii="Times New Roman" w:hAnsi="Times New Roman" w:cs="Times New Roman"/>
          <w:sz w:val="28"/>
          <w:szCs w:val="28"/>
        </w:rPr>
        <w:t>.</w:t>
      </w:r>
      <w:r w:rsidRPr="007D5AC1">
        <w:rPr>
          <w:rFonts w:ascii="Times New Roman" w:hAnsi="Times New Roman" w:cs="Times New Roman"/>
          <w:sz w:val="28"/>
          <w:szCs w:val="28"/>
          <w:lang w:val="en-US"/>
        </w:rPr>
        <w:t>economica</w:t>
      </w:r>
      <w:r w:rsidRPr="007D5AC1">
        <w:rPr>
          <w:rFonts w:ascii="Times New Roman" w:hAnsi="Times New Roman" w:cs="Times New Roman"/>
          <w:sz w:val="28"/>
          <w:szCs w:val="28"/>
        </w:rPr>
        <w:t>-</w:t>
      </w:r>
      <w:r w:rsidRPr="007D5AC1">
        <w:rPr>
          <w:rFonts w:ascii="Times New Roman" w:hAnsi="Times New Roman" w:cs="Times New Roman"/>
          <w:sz w:val="28"/>
          <w:szCs w:val="28"/>
          <w:lang w:val="en-US"/>
        </w:rPr>
        <w:t>vnesh</w:t>
      </w:r>
      <w:r w:rsidRPr="007D5AC1">
        <w:rPr>
          <w:rFonts w:ascii="Times New Roman" w:hAnsi="Times New Roman" w:cs="Times New Roman"/>
          <w:sz w:val="28"/>
          <w:szCs w:val="28"/>
        </w:rPr>
        <w:t>.</w:t>
      </w:r>
      <w:r w:rsidRPr="007D5AC1">
        <w:rPr>
          <w:rFonts w:ascii="Times New Roman" w:hAnsi="Times New Roman" w:cs="Times New Roman"/>
          <w:sz w:val="28"/>
          <w:szCs w:val="28"/>
          <w:lang w:val="en-US"/>
        </w:rPr>
        <w:t>ru</w:t>
      </w:r>
      <w:r w:rsidRPr="007D5AC1">
        <w:rPr>
          <w:rFonts w:ascii="Times New Roman" w:hAnsi="Times New Roman" w:cs="Times New Roman"/>
          <w:sz w:val="28"/>
          <w:szCs w:val="28"/>
        </w:rPr>
        <w:t>, свободный.</w:t>
      </w:r>
    </w:p>
    <w:p w:rsidR="00BF12E8" w:rsidRPr="007D5AC1" w:rsidRDefault="00BF12E8" w:rsidP="008777F9">
      <w:pPr>
        <w:pStyle w:val="a3"/>
        <w:widowControl w:val="0"/>
        <w:numPr>
          <w:ilvl w:val="0"/>
          <w:numId w:val="3"/>
        </w:numPr>
        <w:tabs>
          <w:tab w:val="clear" w:pos="1745"/>
          <w:tab w:val="num" w:pos="480"/>
        </w:tabs>
        <w:spacing w:before="0" w:beforeAutospacing="0" w:after="0" w:afterAutospacing="0" w:line="360" w:lineRule="auto"/>
        <w:ind w:left="0" w:firstLine="0"/>
        <w:jc w:val="both"/>
        <w:rPr>
          <w:rFonts w:ascii="Times New Roman" w:hAnsi="Times New Roman" w:cs="Times New Roman"/>
          <w:sz w:val="28"/>
        </w:rPr>
      </w:pPr>
      <w:r w:rsidRPr="007D5AC1">
        <w:rPr>
          <w:rFonts w:ascii="Times New Roman" w:hAnsi="Times New Roman" w:cs="Times New Roman"/>
          <w:sz w:val="28"/>
        </w:rPr>
        <w:t>Дробышева И. Иностранные инвесторы предпочитают 100 процентов контроля // Финансы.- 2008.- 24 февраля.</w:t>
      </w:r>
    </w:p>
    <w:p w:rsidR="00BF12E8" w:rsidRPr="007D5AC1" w:rsidRDefault="00BF12E8" w:rsidP="008777F9">
      <w:pPr>
        <w:pStyle w:val="a3"/>
        <w:widowControl w:val="0"/>
        <w:numPr>
          <w:ilvl w:val="0"/>
          <w:numId w:val="3"/>
        </w:numPr>
        <w:tabs>
          <w:tab w:val="clear" w:pos="1745"/>
          <w:tab w:val="num" w:pos="480"/>
        </w:tabs>
        <w:spacing w:before="0" w:beforeAutospacing="0" w:after="0" w:afterAutospacing="0" w:line="360" w:lineRule="auto"/>
        <w:ind w:left="0" w:firstLine="0"/>
        <w:jc w:val="both"/>
        <w:rPr>
          <w:rFonts w:ascii="Times New Roman" w:hAnsi="Times New Roman" w:cs="Times New Roman"/>
          <w:sz w:val="28"/>
        </w:rPr>
      </w:pPr>
      <w:r w:rsidRPr="007D5AC1">
        <w:rPr>
          <w:rFonts w:ascii="Times New Roman" w:hAnsi="Times New Roman" w:cs="Times New Roman"/>
          <w:sz w:val="28"/>
        </w:rPr>
        <w:t>Иностранные инвестиции в России современное состояние и перспективы / Под ред. И.П. Фаминского- М.: Международные отношения, 2007. – 590 с.</w:t>
      </w:r>
    </w:p>
    <w:p w:rsidR="00BF12E8" w:rsidRPr="007D5AC1" w:rsidRDefault="00BF12E8" w:rsidP="008777F9">
      <w:pPr>
        <w:pStyle w:val="a3"/>
        <w:widowControl w:val="0"/>
        <w:numPr>
          <w:ilvl w:val="0"/>
          <w:numId w:val="3"/>
        </w:numPr>
        <w:tabs>
          <w:tab w:val="clear" w:pos="1745"/>
          <w:tab w:val="num" w:pos="480"/>
        </w:tabs>
        <w:spacing w:before="0" w:beforeAutospacing="0" w:after="0" w:afterAutospacing="0" w:line="360" w:lineRule="auto"/>
        <w:ind w:left="0" w:firstLine="0"/>
        <w:jc w:val="both"/>
        <w:rPr>
          <w:rFonts w:ascii="Times New Roman" w:hAnsi="Times New Roman" w:cs="Times New Roman"/>
          <w:sz w:val="28"/>
        </w:rPr>
      </w:pPr>
      <w:r w:rsidRPr="007D5AC1">
        <w:rPr>
          <w:rFonts w:ascii="Times New Roman" w:hAnsi="Times New Roman" w:cs="Times New Roman"/>
          <w:sz w:val="28"/>
        </w:rPr>
        <w:t>Камински M. Прямые иностранные инвестиции // Финансы и кредит.- № 5.</w:t>
      </w:r>
    </w:p>
    <w:p w:rsidR="00BF12E8" w:rsidRPr="007D5AC1" w:rsidRDefault="00BF12E8" w:rsidP="008777F9">
      <w:pPr>
        <w:pStyle w:val="a3"/>
        <w:widowControl w:val="0"/>
        <w:numPr>
          <w:ilvl w:val="0"/>
          <w:numId w:val="3"/>
        </w:numPr>
        <w:tabs>
          <w:tab w:val="clear" w:pos="1745"/>
          <w:tab w:val="num" w:pos="480"/>
        </w:tabs>
        <w:spacing w:before="0" w:beforeAutospacing="0" w:after="0" w:afterAutospacing="0" w:line="360" w:lineRule="auto"/>
        <w:ind w:left="0" w:firstLine="0"/>
        <w:jc w:val="both"/>
        <w:rPr>
          <w:rFonts w:ascii="Times New Roman" w:hAnsi="Times New Roman" w:cs="Times New Roman"/>
          <w:sz w:val="28"/>
        </w:rPr>
      </w:pPr>
      <w:r w:rsidRPr="007D5AC1">
        <w:rPr>
          <w:rFonts w:ascii="Times New Roman" w:hAnsi="Times New Roman" w:cs="Times New Roman"/>
          <w:sz w:val="28"/>
        </w:rPr>
        <w:t>Филатов К. Иностранные инвестиции в экономику России // Статистическое обозрение 1998.- № 2.</w:t>
      </w:r>
      <w:bookmarkStart w:id="0" w:name="_GoBack"/>
      <w:bookmarkEnd w:id="0"/>
    </w:p>
    <w:sectPr w:rsidR="00BF12E8" w:rsidRPr="007D5AC1" w:rsidSect="008E7342">
      <w:footerReference w:type="even" r:id="rId7"/>
      <w:foot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969" w:rsidRDefault="005E3969">
      <w:r>
        <w:separator/>
      </w:r>
    </w:p>
  </w:endnote>
  <w:endnote w:type="continuationSeparator" w:id="0">
    <w:p w:rsidR="005E3969" w:rsidRDefault="005E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F9" w:rsidRDefault="008777F9">
    <w:pPr>
      <w:pStyle w:val="a5"/>
      <w:framePr w:wrap="around" w:vAnchor="text" w:hAnchor="margin" w:xAlign="center" w:y="1"/>
      <w:rPr>
        <w:rStyle w:val="a7"/>
      </w:rPr>
    </w:pPr>
  </w:p>
  <w:p w:rsidR="008777F9" w:rsidRDefault="008777F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F9" w:rsidRDefault="00AC3B65">
    <w:pPr>
      <w:pStyle w:val="a5"/>
      <w:framePr w:wrap="around" w:vAnchor="text" w:hAnchor="margin" w:xAlign="center" w:y="1"/>
      <w:rPr>
        <w:rStyle w:val="a7"/>
      </w:rPr>
    </w:pPr>
    <w:r>
      <w:rPr>
        <w:rStyle w:val="a7"/>
        <w:noProof/>
      </w:rPr>
      <w:t>1</w:t>
    </w:r>
  </w:p>
  <w:p w:rsidR="008777F9" w:rsidRDefault="008777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969" w:rsidRDefault="005E3969">
      <w:r>
        <w:separator/>
      </w:r>
    </w:p>
  </w:footnote>
  <w:footnote w:type="continuationSeparator" w:id="0">
    <w:p w:rsidR="005E3969" w:rsidRDefault="005E3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83485"/>
    <w:multiLevelType w:val="hybridMultilevel"/>
    <w:tmpl w:val="D03C3B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9394E72"/>
    <w:multiLevelType w:val="hybridMultilevel"/>
    <w:tmpl w:val="3FDAEA2C"/>
    <w:lvl w:ilvl="0" w:tplc="53984CEA">
      <w:start w:val="1"/>
      <w:numFmt w:val="decimal"/>
      <w:lvlText w:val="%1."/>
      <w:lvlJc w:val="left"/>
      <w:pPr>
        <w:tabs>
          <w:tab w:val="num" w:pos="1745"/>
        </w:tabs>
        <w:ind w:left="1745" w:hanging="1065"/>
      </w:pPr>
      <w:rPr>
        <w:rFonts w:cs="Times New Roman" w:hint="default"/>
        <w:sz w:val="28"/>
        <w:szCs w:val="28"/>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
    <w:nsid w:val="7DCC5941"/>
    <w:multiLevelType w:val="hybridMultilevel"/>
    <w:tmpl w:val="72D49548"/>
    <w:lvl w:ilvl="0" w:tplc="E4EA667E">
      <w:start w:val="2"/>
      <w:numFmt w:val="bullet"/>
      <w:lvlText w:val="-"/>
      <w:lvlJc w:val="left"/>
      <w:pPr>
        <w:tabs>
          <w:tab w:val="num" w:pos="1580"/>
        </w:tabs>
        <w:ind w:left="1580" w:hanging="900"/>
      </w:pPr>
      <w:rPr>
        <w:rFonts w:ascii="Times New Roman" w:eastAsia="Arial Unicode MS" w:hAnsi="Times New Roman" w:hint="default"/>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AC1"/>
    <w:rsid w:val="003A554A"/>
    <w:rsid w:val="003F13ED"/>
    <w:rsid w:val="005C2F1A"/>
    <w:rsid w:val="005E3969"/>
    <w:rsid w:val="007D5AC1"/>
    <w:rsid w:val="008479F0"/>
    <w:rsid w:val="008777F9"/>
    <w:rsid w:val="008E7342"/>
    <w:rsid w:val="00AC3B65"/>
    <w:rsid w:val="00B81303"/>
    <w:rsid w:val="00BF1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36425D-1CE4-48BA-99AF-250A860A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rPr>
  </w:style>
  <w:style w:type="paragraph" w:styleId="2">
    <w:name w:val="heading 2"/>
    <w:basedOn w:val="a"/>
    <w:next w:val="a"/>
    <w:link w:val="20"/>
    <w:uiPriority w:val="99"/>
    <w:qFormat/>
    <w:pPr>
      <w:keepNext/>
      <w:widowControl w:val="0"/>
      <w:spacing w:line="360" w:lineRule="auto"/>
      <w:ind w:firstLine="680"/>
      <w:jc w:val="both"/>
      <w:outlineLvl w:val="1"/>
    </w:pPr>
    <w:rPr>
      <w:b/>
      <w:bCs/>
      <w:sz w:val="28"/>
    </w:rPr>
  </w:style>
  <w:style w:type="paragraph" w:styleId="3">
    <w:name w:val="heading 3"/>
    <w:basedOn w:val="a"/>
    <w:next w:val="a"/>
    <w:link w:val="30"/>
    <w:uiPriority w:val="99"/>
    <w:qFormat/>
    <w:pPr>
      <w:keepNext/>
      <w:outlineLvl w:val="2"/>
    </w:pPr>
    <w:rPr>
      <w:bCs/>
      <w:sz w:val="28"/>
    </w:rPr>
  </w:style>
  <w:style w:type="paragraph" w:styleId="4">
    <w:name w:val="heading 4"/>
    <w:basedOn w:val="a"/>
    <w:next w:val="a"/>
    <w:link w:val="40"/>
    <w:uiPriority w:val="99"/>
    <w:qFormat/>
    <w:pPr>
      <w:keepNext/>
      <w:widowControl w:val="0"/>
      <w:spacing w:line="360" w:lineRule="auto"/>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4">
    <w:name w:val="Strong"/>
    <w:uiPriority w:val="99"/>
    <w:qFormat/>
    <w:rPr>
      <w:rFonts w:cs="Times New Roman"/>
      <w:b/>
      <w:bC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5042</Words>
  <Characters>28740</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Вто и россия основ вопр присое</vt:lpstr>
    </vt:vector>
  </TitlesOfParts>
  <Company>нхти</Company>
  <LinksUpToDate>false</LinksUpToDate>
  <CharactersWithSpaces>33715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Вто и россия основ вопр присое</dc:title>
  <dc:subject/>
  <dc:creator>дэд</dc:creator>
  <cp:keywords/>
  <dc:description/>
  <cp:lastModifiedBy>admin</cp:lastModifiedBy>
  <cp:revision>2</cp:revision>
  <dcterms:created xsi:type="dcterms:W3CDTF">2014-02-28T04:10:00Z</dcterms:created>
  <dcterms:modified xsi:type="dcterms:W3CDTF">2014-02-28T04:10:00Z</dcterms:modified>
</cp:coreProperties>
</file>