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254" w:rsidRDefault="009F0254">
      <w:pPr>
        <w:pStyle w:val="af2"/>
      </w:pPr>
    </w:p>
    <w:p w:rsidR="009F0254" w:rsidRDefault="009F0254">
      <w:pPr>
        <w:pStyle w:val="af2"/>
      </w:pPr>
    </w:p>
    <w:p w:rsidR="009F0254" w:rsidRDefault="009F0254">
      <w:pPr>
        <w:pStyle w:val="af2"/>
      </w:pPr>
    </w:p>
    <w:p w:rsidR="009F0254" w:rsidRDefault="009F0254">
      <w:pPr>
        <w:pStyle w:val="af2"/>
      </w:pPr>
    </w:p>
    <w:p w:rsidR="009F0254" w:rsidRDefault="009F0254">
      <w:pPr>
        <w:pStyle w:val="af2"/>
      </w:pPr>
    </w:p>
    <w:p w:rsidR="009F0254" w:rsidRDefault="009F0254">
      <w:pPr>
        <w:pStyle w:val="af2"/>
      </w:pPr>
    </w:p>
    <w:p w:rsidR="009F0254" w:rsidRDefault="009F0254">
      <w:pPr>
        <w:pStyle w:val="af2"/>
      </w:pPr>
    </w:p>
    <w:p w:rsidR="009F0254" w:rsidRDefault="009F0254">
      <w:pPr>
        <w:pStyle w:val="af2"/>
      </w:pPr>
    </w:p>
    <w:p w:rsidR="009F0254" w:rsidRDefault="009F0254">
      <w:pPr>
        <w:pStyle w:val="af2"/>
      </w:pPr>
    </w:p>
    <w:p w:rsidR="009F0254" w:rsidRDefault="009F0254">
      <w:pPr>
        <w:pStyle w:val="af2"/>
      </w:pPr>
    </w:p>
    <w:p w:rsidR="009F0254" w:rsidRDefault="009F0254">
      <w:pPr>
        <w:pStyle w:val="af2"/>
      </w:pPr>
    </w:p>
    <w:p w:rsidR="009F0254" w:rsidRDefault="009F0254">
      <w:pPr>
        <w:pStyle w:val="af2"/>
      </w:pPr>
    </w:p>
    <w:p w:rsidR="009F0254" w:rsidRDefault="009F0254">
      <w:pPr>
        <w:pStyle w:val="af2"/>
      </w:pPr>
      <w:r>
        <w:t>Первая помощь при отравлении препаратами бытовой химии</w:t>
      </w:r>
    </w:p>
    <w:p w:rsidR="009F0254" w:rsidRDefault="009F0254"/>
    <w:p w:rsidR="009F0254" w:rsidRDefault="009F0254">
      <w:pPr>
        <w:ind w:firstLine="0"/>
        <w:jc w:val="center"/>
        <w:rPr>
          <w:b/>
          <w:bCs/>
        </w:rPr>
      </w:pPr>
      <w:r>
        <w:br w:type="page"/>
      </w:r>
      <w:r>
        <w:rPr>
          <w:b/>
          <w:bCs/>
        </w:rPr>
        <w:t>ПЛАН</w:t>
      </w:r>
    </w:p>
    <w:p w:rsidR="009F0254" w:rsidRDefault="009F0254"/>
    <w:p w:rsidR="009F0254" w:rsidRDefault="009F0254">
      <w:pPr>
        <w:pStyle w:val="11"/>
        <w:tabs>
          <w:tab w:val="right" w:leader="dot" w:pos="9345"/>
        </w:tabs>
        <w:spacing w:before="0" w:after="0"/>
        <w:rPr>
          <w:b w:val="0"/>
          <w:bCs w:val="0"/>
          <w:caps w:val="0"/>
          <w:noProof/>
          <w:sz w:val="24"/>
          <w:szCs w:val="24"/>
        </w:rPr>
      </w:pPr>
      <w:r w:rsidRPr="00E61CF6">
        <w:rPr>
          <w:rStyle w:val="af3"/>
          <w:noProof/>
          <w:sz w:val="28"/>
          <w:szCs w:val="28"/>
        </w:rPr>
        <w:t>Введение</w:t>
      </w:r>
      <w:r>
        <w:rPr>
          <w:noProof/>
          <w:webHidden/>
          <w:sz w:val="28"/>
          <w:szCs w:val="28"/>
        </w:rPr>
        <w:tab/>
        <w:t>3</w:t>
      </w:r>
    </w:p>
    <w:p w:rsidR="009F0254" w:rsidRDefault="009F0254">
      <w:pPr>
        <w:pStyle w:val="21"/>
        <w:tabs>
          <w:tab w:val="left" w:pos="1680"/>
          <w:tab w:val="right" w:leader="dot" w:pos="9345"/>
        </w:tabs>
        <w:ind w:left="0"/>
        <w:rPr>
          <w:smallCaps w:val="0"/>
          <w:noProof/>
          <w:sz w:val="24"/>
          <w:szCs w:val="24"/>
        </w:rPr>
      </w:pPr>
      <w:r w:rsidRPr="00E61CF6">
        <w:rPr>
          <w:rStyle w:val="af3"/>
          <w:noProof/>
          <w:sz w:val="28"/>
          <w:szCs w:val="28"/>
        </w:rPr>
        <w:t>1.</w:t>
      </w:r>
      <w:r>
        <w:rPr>
          <w:smallCaps w:val="0"/>
          <w:noProof/>
          <w:sz w:val="24"/>
          <w:szCs w:val="24"/>
        </w:rPr>
        <w:tab/>
      </w:r>
      <w:r w:rsidRPr="00E61CF6">
        <w:rPr>
          <w:rStyle w:val="af3"/>
          <w:noProof/>
          <w:sz w:val="28"/>
          <w:szCs w:val="28"/>
        </w:rPr>
        <w:t>Отравления. Причины отравлений</w:t>
      </w:r>
      <w:r>
        <w:rPr>
          <w:noProof/>
          <w:webHidden/>
          <w:sz w:val="28"/>
          <w:szCs w:val="28"/>
        </w:rPr>
        <w:tab/>
        <w:t>4</w:t>
      </w:r>
    </w:p>
    <w:p w:rsidR="009F0254" w:rsidRDefault="009F0254">
      <w:pPr>
        <w:pStyle w:val="21"/>
        <w:tabs>
          <w:tab w:val="right" w:leader="dot" w:pos="9345"/>
        </w:tabs>
        <w:ind w:left="0"/>
        <w:rPr>
          <w:smallCaps w:val="0"/>
          <w:noProof/>
          <w:sz w:val="24"/>
          <w:szCs w:val="24"/>
        </w:rPr>
      </w:pPr>
      <w:r w:rsidRPr="00E61CF6">
        <w:rPr>
          <w:rStyle w:val="af3"/>
          <w:noProof/>
          <w:sz w:val="28"/>
          <w:szCs w:val="28"/>
        </w:rPr>
        <w:t>2. Профилактика отравлений</w:t>
      </w:r>
      <w:r>
        <w:rPr>
          <w:noProof/>
          <w:webHidden/>
          <w:sz w:val="28"/>
          <w:szCs w:val="28"/>
        </w:rPr>
        <w:tab/>
        <w:t>6</w:t>
      </w:r>
    </w:p>
    <w:p w:rsidR="009F0254" w:rsidRDefault="009F0254">
      <w:pPr>
        <w:pStyle w:val="21"/>
        <w:tabs>
          <w:tab w:val="right" w:leader="dot" w:pos="9345"/>
        </w:tabs>
        <w:ind w:left="0"/>
        <w:rPr>
          <w:smallCaps w:val="0"/>
          <w:noProof/>
          <w:sz w:val="24"/>
          <w:szCs w:val="24"/>
        </w:rPr>
      </w:pPr>
      <w:r w:rsidRPr="00E61CF6">
        <w:rPr>
          <w:rStyle w:val="af3"/>
          <w:noProof/>
          <w:sz w:val="28"/>
          <w:szCs w:val="28"/>
        </w:rPr>
        <w:t>3. Признаки и симптомы отравления</w:t>
      </w:r>
      <w:r>
        <w:rPr>
          <w:noProof/>
          <w:webHidden/>
          <w:sz w:val="28"/>
          <w:szCs w:val="28"/>
        </w:rPr>
        <w:tab/>
        <w:t>8</w:t>
      </w:r>
    </w:p>
    <w:p w:rsidR="009F0254" w:rsidRDefault="009F0254">
      <w:pPr>
        <w:pStyle w:val="21"/>
        <w:tabs>
          <w:tab w:val="right" w:leader="dot" w:pos="9345"/>
        </w:tabs>
        <w:ind w:left="0"/>
        <w:rPr>
          <w:smallCaps w:val="0"/>
          <w:noProof/>
          <w:sz w:val="24"/>
          <w:szCs w:val="24"/>
        </w:rPr>
      </w:pPr>
      <w:r w:rsidRPr="00E61CF6">
        <w:rPr>
          <w:rStyle w:val="af3"/>
          <w:noProof/>
          <w:sz w:val="28"/>
          <w:szCs w:val="28"/>
        </w:rPr>
        <w:t>4. Первая помощь при отравлении</w:t>
      </w:r>
      <w:r>
        <w:rPr>
          <w:noProof/>
          <w:webHidden/>
          <w:sz w:val="28"/>
          <w:szCs w:val="28"/>
        </w:rPr>
        <w:tab/>
        <w:t>9</w:t>
      </w:r>
    </w:p>
    <w:p w:rsidR="009F0254" w:rsidRDefault="009F0254">
      <w:pPr>
        <w:pStyle w:val="31"/>
        <w:tabs>
          <w:tab w:val="right" w:leader="dot" w:pos="9345"/>
        </w:tabs>
        <w:ind w:left="0"/>
        <w:rPr>
          <w:i w:val="0"/>
          <w:iCs w:val="0"/>
          <w:noProof/>
          <w:sz w:val="24"/>
          <w:szCs w:val="24"/>
        </w:rPr>
      </w:pPr>
      <w:r w:rsidRPr="00E61CF6">
        <w:rPr>
          <w:rStyle w:val="af3"/>
          <w:noProof/>
          <w:sz w:val="28"/>
          <w:szCs w:val="28"/>
        </w:rPr>
        <w:t>4.1. Первая помощь при отравлении кислотами и едкими щелочами</w:t>
      </w:r>
      <w:r>
        <w:rPr>
          <w:noProof/>
          <w:webHidden/>
          <w:sz w:val="28"/>
          <w:szCs w:val="28"/>
        </w:rPr>
        <w:tab/>
        <w:t>11</w:t>
      </w:r>
    </w:p>
    <w:p w:rsidR="009F0254" w:rsidRDefault="009F0254">
      <w:pPr>
        <w:pStyle w:val="31"/>
        <w:tabs>
          <w:tab w:val="right" w:leader="dot" w:pos="9345"/>
        </w:tabs>
        <w:ind w:left="0"/>
        <w:rPr>
          <w:i w:val="0"/>
          <w:iCs w:val="0"/>
          <w:noProof/>
          <w:sz w:val="24"/>
          <w:szCs w:val="24"/>
        </w:rPr>
      </w:pPr>
      <w:r w:rsidRPr="00E61CF6">
        <w:rPr>
          <w:rStyle w:val="af3"/>
          <w:noProof/>
          <w:sz w:val="28"/>
          <w:szCs w:val="28"/>
        </w:rPr>
        <w:t>4.2. Первая помощь при отравлении техническими жидкостями, промышленными ядами, мышьяком, инсектицидами</w:t>
      </w:r>
      <w:r>
        <w:rPr>
          <w:noProof/>
          <w:webHidden/>
          <w:sz w:val="28"/>
          <w:szCs w:val="28"/>
        </w:rPr>
        <w:tab/>
        <w:t>11</w:t>
      </w:r>
    </w:p>
    <w:p w:rsidR="009F0254" w:rsidRDefault="009F0254">
      <w:pPr>
        <w:pStyle w:val="31"/>
        <w:tabs>
          <w:tab w:val="right" w:leader="dot" w:pos="9345"/>
        </w:tabs>
        <w:ind w:left="0"/>
        <w:rPr>
          <w:i w:val="0"/>
          <w:iCs w:val="0"/>
          <w:noProof/>
          <w:sz w:val="24"/>
          <w:szCs w:val="24"/>
        </w:rPr>
      </w:pPr>
      <w:r w:rsidRPr="00E61CF6">
        <w:rPr>
          <w:rStyle w:val="af3"/>
          <w:noProof/>
          <w:sz w:val="28"/>
          <w:szCs w:val="28"/>
        </w:rPr>
        <w:t>4.3. Первая помощь при отравлении бытовыми химическими веществами у ребенка</w:t>
      </w:r>
      <w:r>
        <w:rPr>
          <w:noProof/>
          <w:webHidden/>
          <w:sz w:val="28"/>
          <w:szCs w:val="28"/>
        </w:rPr>
        <w:tab/>
        <w:t>13</w:t>
      </w:r>
    </w:p>
    <w:p w:rsidR="009F0254" w:rsidRDefault="009F0254">
      <w:pPr>
        <w:pStyle w:val="11"/>
        <w:tabs>
          <w:tab w:val="right" w:leader="dot" w:pos="9345"/>
        </w:tabs>
        <w:spacing w:before="0" w:after="0"/>
        <w:rPr>
          <w:b w:val="0"/>
          <w:bCs w:val="0"/>
          <w:caps w:val="0"/>
          <w:noProof/>
          <w:sz w:val="24"/>
          <w:szCs w:val="24"/>
        </w:rPr>
      </w:pPr>
      <w:r w:rsidRPr="00E61CF6">
        <w:rPr>
          <w:rStyle w:val="af3"/>
          <w:noProof/>
          <w:sz w:val="28"/>
          <w:szCs w:val="28"/>
        </w:rPr>
        <w:t>Заключение</w:t>
      </w:r>
      <w:r>
        <w:rPr>
          <w:noProof/>
          <w:webHidden/>
          <w:sz w:val="28"/>
          <w:szCs w:val="28"/>
        </w:rPr>
        <w:tab/>
        <w:t>14</w:t>
      </w:r>
    </w:p>
    <w:p w:rsidR="009F0254" w:rsidRDefault="009F0254">
      <w:pPr>
        <w:pStyle w:val="11"/>
        <w:tabs>
          <w:tab w:val="right" w:leader="dot" w:pos="9345"/>
        </w:tabs>
        <w:spacing w:before="0" w:after="0"/>
        <w:rPr>
          <w:b w:val="0"/>
          <w:bCs w:val="0"/>
          <w:caps w:val="0"/>
          <w:noProof/>
          <w:sz w:val="24"/>
          <w:szCs w:val="24"/>
        </w:rPr>
      </w:pPr>
      <w:r w:rsidRPr="00E61CF6">
        <w:rPr>
          <w:rStyle w:val="af3"/>
          <w:noProof/>
          <w:sz w:val="28"/>
          <w:szCs w:val="28"/>
        </w:rPr>
        <w:t>Список использованной литературы</w:t>
      </w:r>
      <w:r>
        <w:rPr>
          <w:noProof/>
          <w:webHidden/>
          <w:sz w:val="28"/>
          <w:szCs w:val="28"/>
        </w:rPr>
        <w:tab/>
        <w:t>15</w:t>
      </w:r>
    </w:p>
    <w:p w:rsidR="009F0254" w:rsidRDefault="009F0254"/>
    <w:p w:rsidR="009F0254" w:rsidRDefault="009F0254">
      <w:pPr>
        <w:pStyle w:val="1"/>
        <w:rPr>
          <w:kern w:val="0"/>
        </w:rPr>
      </w:pPr>
      <w:r>
        <w:br w:type="page"/>
      </w:r>
      <w:bookmarkStart w:id="0" w:name="_Toc217999975"/>
      <w:r>
        <w:rPr>
          <w:kern w:val="0"/>
        </w:rPr>
        <w:t>Введение</w:t>
      </w:r>
      <w:bookmarkEnd w:id="0"/>
    </w:p>
    <w:p w:rsidR="009F0254" w:rsidRDefault="009F0254"/>
    <w:p w:rsidR="009F0254" w:rsidRDefault="009F0254">
      <w:r>
        <w:t xml:space="preserve">Отравление происходит при попадании токсичного вещества внутрь организма. Этим веществом может быть лекарство или любой другой химикат, принятый человеком намеренно или случайно. </w:t>
      </w:r>
    </w:p>
    <w:p w:rsidR="009F0254" w:rsidRDefault="009F0254">
      <w:r>
        <w:t xml:space="preserve">Отравления являются третьей наиболее распространенной причиной случайной смертности в России. Большинство случаев отравлений происходит дома. В основном они являются непреднамеренными. Жертвами отравлений становятся как дети, так и взрослые. </w:t>
      </w:r>
    </w:p>
    <w:p w:rsidR="009F0254" w:rsidRDefault="009F0254">
      <w:r>
        <w:t xml:space="preserve">Различают острые и хронические отравления. Наибольшую опасность представляют отравления, развившиеся остро, т.е. сразу после попадания в организм человека химических веществ различной природы в таком количестве, которое способно нарушить жизненно важные функции организма. Они требуют оказания срочной помощи. В быту преобладают отравления различными химическими препаратами (лекарственные средства, средства бытовой химии, ядохимикаты и т.д.), встречаются также отравления грибами, ядовитыми растениями, отравления вследствие укусов ядовитых животных. </w:t>
      </w:r>
    </w:p>
    <w:p w:rsidR="009F0254" w:rsidRDefault="009F0254">
      <w:r>
        <w:t xml:space="preserve">Цель этой работы выявить какую помощь можно оказать при отравлении препаратами бытовой химии. </w:t>
      </w:r>
    </w:p>
    <w:p w:rsidR="009F0254" w:rsidRDefault="009F0254"/>
    <w:p w:rsidR="009F0254" w:rsidRDefault="009F0254">
      <w:pPr>
        <w:pStyle w:val="2"/>
        <w:numPr>
          <w:ilvl w:val="0"/>
          <w:numId w:val="4"/>
        </w:numPr>
        <w:rPr>
          <w:kern w:val="0"/>
        </w:rPr>
      </w:pPr>
      <w:r>
        <w:br w:type="page"/>
      </w:r>
      <w:bookmarkStart w:id="1" w:name="_Toc217999976"/>
      <w:r>
        <w:rPr>
          <w:kern w:val="0"/>
        </w:rPr>
        <w:t>Отравления. Причины отравлений</w:t>
      </w:r>
      <w:bookmarkEnd w:id="1"/>
    </w:p>
    <w:p w:rsidR="009F0254" w:rsidRDefault="009F0254"/>
    <w:p w:rsidR="009F0254" w:rsidRDefault="009F0254">
      <w:r>
        <w:t xml:space="preserve">"Ядом является любое вещество, которое при попадании в организм вызывает отравление, заболевание или смерть. Последствия отравления зависят от различных факторов, например: </w:t>
      </w:r>
    </w:p>
    <w:p w:rsidR="009F0254" w:rsidRDefault="009F0254">
      <w:r>
        <w:t xml:space="preserve">• вида ядовитого вещества (или веществ); </w:t>
      </w:r>
    </w:p>
    <w:p w:rsidR="009F0254" w:rsidRDefault="009F0254">
      <w:r>
        <w:t xml:space="preserve">• количества ядовитого вещества; </w:t>
      </w:r>
    </w:p>
    <w:p w:rsidR="009F0254" w:rsidRDefault="009F0254">
      <w:r>
        <w:t xml:space="preserve">• времени, когда наступило отравление; </w:t>
      </w:r>
    </w:p>
    <w:p w:rsidR="009F0254" w:rsidRDefault="009F0254">
      <w:r>
        <w:t xml:space="preserve">• длительности контакта с ядовитым веществом; </w:t>
      </w:r>
    </w:p>
    <w:p w:rsidR="009F0254" w:rsidRDefault="009F0254">
      <w:r>
        <w:t xml:space="preserve">• физиологических характеристик пострадавшего (возраст, вес); </w:t>
      </w:r>
    </w:p>
    <w:p w:rsidR="009F0254" w:rsidRDefault="009F0254">
      <w:r>
        <w:t xml:space="preserve">• способа попадания в организм. </w:t>
      </w:r>
    </w:p>
    <w:p w:rsidR="009F0254" w:rsidRDefault="009F0254">
      <w:r>
        <w:t xml:space="preserve">Токсическое вещество может попасть в организм человека четырьмя путями: через пищеварительный тракт, дыхательные пути, кожу (дермальный способ) и в результате инъекции. </w:t>
      </w:r>
    </w:p>
    <w:p w:rsidR="009F0254" w:rsidRDefault="009F0254">
      <w:r>
        <w:t xml:space="preserve">Отравление через пищеварительный тракт происходит при попадании токсических веществ в организм через рот или при контакте этих веществ с губами или слизистой рта. Это могут быть: лекарственные препараты, моющие средства, пестициды, грибы и растения. Многие вещества в небольших количествах не являются ядом и приводят к отравлению только при приеме в значительной дозе. </w:t>
      </w:r>
    </w:p>
    <w:p w:rsidR="009F0254" w:rsidRDefault="009F0254">
      <w:r>
        <w:t xml:space="preserve">Газообразные или вдыхаемые токсические вещества попадают в организм при вдохе. К ним относятся газы и пары, например угарный газ, выходящий из выхлопной трубы автомобиля или попадающий в помещение из-за плохой вытяжки в печи или обогревательном устройстве, закись азота (веселящий газ) и вещества, применяемые на производстве, такие как хлор, различные виды клея, красителей и растворителей-очистителей. </w:t>
      </w:r>
    </w:p>
    <w:p w:rsidR="009F0254" w:rsidRDefault="009F0254">
      <w:r>
        <w:t xml:space="preserve">Токсические вещества, проникающие через кожный покров, могут содержаться в некоторых растениях, растворителях и средствах от насекомых. Инъецируемые токсические вещества попадают в организм при укусе или ужаливании насекомыми, животными и змеями, а также при введении лекарства или наркотиков шприцем". [4. С.112] </w:t>
      </w:r>
    </w:p>
    <w:p w:rsidR="009F0254" w:rsidRDefault="009F0254"/>
    <w:p w:rsidR="009F0254" w:rsidRDefault="009F0254">
      <w:pPr>
        <w:pStyle w:val="2"/>
        <w:rPr>
          <w:kern w:val="0"/>
        </w:rPr>
      </w:pPr>
      <w:r>
        <w:br w:type="page"/>
      </w:r>
      <w:bookmarkStart w:id="2" w:name="_Toc217999977"/>
      <w:r>
        <w:rPr>
          <w:kern w:val="0"/>
        </w:rPr>
        <w:t>2. Профилактика отравлений</w:t>
      </w:r>
      <w:bookmarkEnd w:id="2"/>
    </w:p>
    <w:p w:rsidR="009F0254" w:rsidRDefault="009F0254"/>
    <w:p w:rsidR="009F0254" w:rsidRDefault="009F0254">
      <w:r>
        <w:t xml:space="preserve">Лучше всего, конечно, предупреждать возникновение отравлений. </w:t>
      </w:r>
    </w:p>
    <w:p w:rsidR="009F0254" w:rsidRDefault="009F0254">
      <w:r>
        <w:t xml:space="preserve">Но люди часто бывают недостаточно осторожны. Например, большинство случаев отравлений у детей происходит, когда рядом нет присматривающих за ними взрослых. Дети любопытны по своей природе и могут добраться до интересующей их вещи в считанные секунды. </w:t>
      </w:r>
    </w:p>
    <w:p w:rsidR="009F0254" w:rsidRDefault="009F0254">
      <w:r>
        <w:t xml:space="preserve">Многие вещества, находящиеся в домашнем хозяйстве или рядом с домом, являются токсичными. Дети подвержены большему риску отравления, так как часто берут все в рот. Многие предметы домашнего обихода и комнатные растения содержат опасные отравляющие вещества. </w:t>
      </w:r>
    </w:p>
    <w:p w:rsidR="009F0254" w:rsidRDefault="009F0254">
      <w:r>
        <w:t xml:space="preserve">Для предупреждения случаев отравления следуйте некоторым общим правилам: </w:t>
      </w:r>
    </w:p>
    <w:p w:rsidR="009F0254" w:rsidRDefault="009F0254">
      <w:r>
        <w:t xml:space="preserve">• Держите все лекарства, хозяйственные средства, ядовитые растения и прочие опасные вещества подальше от детей. Используйте шкафы с замком. Относитесь ко всем хозяйственным и лекарственным веществам как к потенциально опасным. </w:t>
      </w:r>
    </w:p>
    <w:p w:rsidR="009F0254" w:rsidRDefault="009F0254">
      <w:r>
        <w:t xml:space="preserve">• Никогда не называйте лекарство конфеткой, когда даете его ребенку. </w:t>
      </w:r>
    </w:p>
    <w:p w:rsidR="009F0254" w:rsidRDefault="009F0254">
      <w:r>
        <w:t xml:space="preserve">• Храните все продукты в их фабричных упаковках с соответствующим названием. </w:t>
      </w:r>
    </w:p>
    <w:p w:rsidR="009F0254" w:rsidRDefault="009F0254">
      <w:r>
        <w:t xml:space="preserve">• Никогда не держите хозяйственные предметы в емкостях из-под пищевых продуктов или напитков. </w:t>
      </w:r>
    </w:p>
    <w:p w:rsidR="009F0254" w:rsidRDefault="009F0254">
      <w:r>
        <w:t xml:space="preserve">• Используйте специальные символы для ядовитых веществ и объясните детям, что они обозначают. </w:t>
      </w:r>
    </w:p>
    <w:p w:rsidR="009F0254" w:rsidRDefault="009F0254">
      <w:r>
        <w:t xml:space="preserve">• Негодные или просроченные продукты следует выбрасывать. При этом удостоверьтесь, чтобы они не попали к детям. </w:t>
      </w:r>
    </w:p>
    <w:p w:rsidR="009F0254" w:rsidRDefault="009F0254">
      <w:r>
        <w:t xml:space="preserve">• Применение потенциально опасных химикатов следует проводить в хорошо проветриваемом помещении и только строго по инструкции. </w:t>
      </w:r>
    </w:p>
    <w:p w:rsidR="009F0254" w:rsidRDefault="009F0254">
      <w:r>
        <w:t xml:space="preserve">• В местности, где встречается много клещей, носите светлую, но не очень яркую одежду, которая позволяет быстрее разглядеть на ней мелких насекомых или клещей. Носите рубашку с длинными рукавами и длинные брюки. Заправьте концы брюк в носки или ботинки. Рубашку заправьте в брюки. </w:t>
      </w:r>
    </w:p>
    <w:p w:rsidR="009F0254" w:rsidRDefault="009F0254">
      <w:r>
        <w:t xml:space="preserve">• Во время походов по лесу или в поле старайтесь идти по тропинке. Избегайте кустов или высокой травы. </w:t>
      </w:r>
    </w:p>
    <w:p w:rsidR="009F0254" w:rsidRDefault="009F0254">
      <w:r>
        <w:t xml:space="preserve">• Вернувшись домой, тщательно осмотрите себя. Особенно обратите внимание на волосистую часть тела (задняя часть шеи и волосы на голове). </w:t>
      </w:r>
    </w:p>
    <w:p w:rsidR="009F0254" w:rsidRDefault="009F0254">
      <w:r>
        <w:t xml:space="preserve">• Собирайте только те грибы, которые вы хорошо знаете и уверены, что они не ядовиты. </w:t>
      </w:r>
    </w:p>
    <w:p w:rsidR="009F0254" w:rsidRDefault="009F0254">
      <w:r>
        <w:t xml:space="preserve">• Никогда не собирайте грибов, у основания ножки которых есть клубневидное утолщение или воротничок. </w:t>
      </w:r>
    </w:p>
    <w:p w:rsidR="009F0254" w:rsidRDefault="009F0254">
      <w:r>
        <w:t xml:space="preserve">• Берите грибы только с ножкой - это поможет избежать встречи с бледной поганкой (особенно при сборе сыроежек). </w:t>
      </w:r>
    </w:p>
    <w:p w:rsidR="009F0254" w:rsidRDefault="009F0254">
      <w:r>
        <w:t xml:space="preserve">• Не пробуйте на вкус сырые грибы. </w:t>
      </w:r>
    </w:p>
    <w:p w:rsidR="009F0254" w:rsidRDefault="009F0254">
      <w:r>
        <w:t xml:space="preserve">• Не употребляйте в пищу перезрелые, ослизлые, дряблые, червивые или испорченные грибы. </w:t>
      </w:r>
    </w:p>
    <w:p w:rsidR="009F0254" w:rsidRDefault="009F0254">
      <w:r>
        <w:t xml:space="preserve">• Не употребляйте в пищу грибы из банок, герметически закрытых в домашних условиях, из-за опасности заболевания ботулизмом. </w:t>
      </w:r>
    </w:p>
    <w:p w:rsidR="009F0254" w:rsidRDefault="009F0254"/>
    <w:p w:rsidR="009F0254" w:rsidRDefault="009F0254">
      <w:pPr>
        <w:pStyle w:val="2"/>
        <w:rPr>
          <w:kern w:val="0"/>
        </w:rPr>
      </w:pPr>
      <w:r>
        <w:br w:type="page"/>
      </w:r>
      <w:bookmarkStart w:id="3" w:name="_Toc217999978"/>
      <w:r>
        <w:rPr>
          <w:kern w:val="0"/>
        </w:rPr>
        <w:t>3. Признаки и симптомы отравления</w:t>
      </w:r>
      <w:bookmarkEnd w:id="3"/>
    </w:p>
    <w:p w:rsidR="009F0254" w:rsidRDefault="009F0254"/>
    <w:p w:rsidR="009F0254" w:rsidRDefault="009F0254">
      <w:r>
        <w:t xml:space="preserve">Самое главное - это определить, что произошло отравление. Обратите внимание, нет ли чего-либо необычного на месте происшествия, будь то неприятный запах, пламя, дым, открытые или опрокинутые емкости, открытая аптечка, перевернутое или поврежденное растение. </w:t>
      </w:r>
    </w:p>
    <w:p w:rsidR="009F0254" w:rsidRDefault="009F0254">
      <w:r>
        <w:t>К основным признакам и симптомам отравления относятся:</w:t>
      </w:r>
    </w:p>
    <w:p w:rsidR="009F0254" w:rsidRDefault="009F0254">
      <w:r>
        <w:t>- общее болезненное состояние или вид пострадавшего; признаки и симптомы внезапного приступа заболевания;</w:t>
      </w:r>
    </w:p>
    <w:p w:rsidR="009F0254" w:rsidRDefault="009F0254">
      <w:r>
        <w:t>- тошнота, рвота;</w:t>
      </w:r>
    </w:p>
    <w:p w:rsidR="009F0254" w:rsidRDefault="009F0254">
      <w:r>
        <w:t>- понос;</w:t>
      </w:r>
    </w:p>
    <w:p w:rsidR="009F0254" w:rsidRDefault="009F0254">
      <w:r>
        <w:t>- боль в груди или животе;</w:t>
      </w:r>
    </w:p>
    <w:p w:rsidR="009F0254" w:rsidRDefault="009F0254">
      <w:r>
        <w:t>- нарушение дыхания;</w:t>
      </w:r>
    </w:p>
    <w:p w:rsidR="009F0254" w:rsidRDefault="009F0254">
      <w:r>
        <w:t>- потливость;</w:t>
      </w:r>
    </w:p>
    <w:p w:rsidR="009F0254" w:rsidRDefault="009F0254">
      <w:r>
        <w:t>- слюноотделение;</w:t>
      </w:r>
    </w:p>
    <w:p w:rsidR="009F0254" w:rsidRDefault="009F0254">
      <w:r>
        <w:t>- потеря сознания;</w:t>
      </w:r>
    </w:p>
    <w:p w:rsidR="009F0254" w:rsidRDefault="009F0254">
      <w:r>
        <w:t>- мышечные подергивания;</w:t>
      </w:r>
    </w:p>
    <w:p w:rsidR="009F0254" w:rsidRDefault="009F0254">
      <w:r>
        <w:t>- судороги;</w:t>
      </w:r>
    </w:p>
    <w:p w:rsidR="009F0254" w:rsidRDefault="009F0254">
      <w:r>
        <w:t>- ожоги вокруг губ, на языке или на коже;</w:t>
      </w:r>
    </w:p>
    <w:p w:rsidR="009F0254" w:rsidRDefault="009F0254">
      <w:r>
        <w:t>- неестественный цвет кожи, раздражение, ранки;</w:t>
      </w:r>
    </w:p>
    <w:p w:rsidR="009F0254" w:rsidRDefault="009F0254">
      <w:r>
        <w:t xml:space="preserve">- странная манера поведения пострадавшего. </w:t>
      </w:r>
    </w:p>
    <w:p w:rsidR="009F0254" w:rsidRDefault="009F0254"/>
    <w:p w:rsidR="009F0254" w:rsidRDefault="009F0254">
      <w:pPr>
        <w:pStyle w:val="2"/>
        <w:rPr>
          <w:kern w:val="0"/>
        </w:rPr>
      </w:pPr>
      <w:r>
        <w:br w:type="page"/>
      </w:r>
      <w:bookmarkStart w:id="4" w:name="_Toc217999979"/>
      <w:r>
        <w:rPr>
          <w:kern w:val="0"/>
        </w:rPr>
        <w:t>4. Первая помощь при отравлении</w:t>
      </w:r>
      <w:bookmarkEnd w:id="4"/>
    </w:p>
    <w:p w:rsidR="009F0254" w:rsidRDefault="009F0254"/>
    <w:p w:rsidR="009F0254" w:rsidRDefault="009F0254">
      <w:r>
        <w:t xml:space="preserve">"Следуйте основным принципам оказания первой помощи при любой неотложной ситуации, связанной с отравлением. </w:t>
      </w:r>
    </w:p>
    <w:p w:rsidR="009F0254" w:rsidRDefault="009F0254">
      <w:r>
        <w:t>Опросите пострадавшего или свидетелей и постарайтесь выяснить:</w:t>
      </w:r>
    </w:p>
    <w:p w:rsidR="009F0254" w:rsidRDefault="009F0254">
      <w:r>
        <w:t>- какой вид отравляющего вещества был принят;</w:t>
      </w:r>
    </w:p>
    <w:p w:rsidR="009F0254" w:rsidRDefault="009F0254">
      <w:r>
        <w:t>- в каком количестве;</w:t>
      </w:r>
    </w:p>
    <w:p w:rsidR="009F0254" w:rsidRDefault="009F0254">
      <w:r>
        <w:t xml:space="preserve">- как давно. </w:t>
      </w:r>
    </w:p>
    <w:p w:rsidR="009F0254" w:rsidRDefault="009F0254">
      <w:r>
        <w:t xml:space="preserve">Если ядовитое вещество неизвестно, соберите небольшое количество рвотной массы для последующей медицинской экспертизы. </w:t>
      </w:r>
    </w:p>
    <w:p w:rsidR="009F0254" w:rsidRDefault="009F0254">
      <w:r>
        <w:t xml:space="preserve">Первая помощь при отравлении через рот. Вызовите рвоту, засунув палец в горло. </w:t>
      </w:r>
    </w:p>
    <w:p w:rsidR="009F0254" w:rsidRDefault="009F0254">
      <w:r>
        <w:t>Рвоту нельзя вызывать, если пострадавший:</w:t>
      </w:r>
    </w:p>
    <w:p w:rsidR="009F0254" w:rsidRDefault="009F0254">
      <w:r>
        <w:t>- находится без сознания;</w:t>
      </w:r>
    </w:p>
    <w:p w:rsidR="009F0254" w:rsidRDefault="009F0254">
      <w:r>
        <w:t>- находится в состоянии* судорог;</w:t>
      </w:r>
    </w:p>
    <w:p w:rsidR="009F0254" w:rsidRDefault="009F0254">
      <w:r>
        <w:t>- беременная женщина;</w:t>
      </w:r>
    </w:p>
    <w:p w:rsidR="009F0254" w:rsidRDefault="009F0254">
      <w:r>
        <w:t>- проглотил едкое вещество (кислоту или щелочь) или продукт, содержащий нефть (керосин или бензин);</w:t>
      </w:r>
    </w:p>
    <w:p w:rsidR="009F0254" w:rsidRDefault="009F0254">
      <w:r>
        <w:t xml:space="preserve">- имеет сердечное заболевание. </w:t>
      </w:r>
    </w:p>
    <w:p w:rsidR="009F0254" w:rsidRDefault="009F0254">
      <w:r>
        <w:t>При рвоте выводится лишь часть проглоченного ядовитого вещества, поэтому:</w:t>
      </w:r>
    </w:p>
    <w:p w:rsidR="009F0254" w:rsidRDefault="009F0254">
      <w:r>
        <w:t>- после рвоты дайте пострадавшему 5-6 стаканов воды, чтобы уменьшить концентрацию ядовитого вещества в желудке;</w:t>
      </w:r>
    </w:p>
    <w:p w:rsidR="009F0254" w:rsidRDefault="009F0254">
      <w:r>
        <w:t>- при необходимости вызовите рвоту повторно;</w:t>
      </w:r>
    </w:p>
    <w:p w:rsidR="009F0254" w:rsidRDefault="009F0254">
      <w:r>
        <w:t xml:space="preserve">- вызовите скорую помощь. </w:t>
      </w:r>
    </w:p>
    <w:p w:rsidR="009F0254" w:rsidRDefault="009F0254">
      <w:r>
        <w:t>Первая помощь при отравлении газообразными вдыхаемыми токсинами:</w:t>
      </w:r>
    </w:p>
    <w:p w:rsidR="009F0254" w:rsidRDefault="009F0254">
      <w:r>
        <w:t xml:space="preserve">- Убедитесь, что место происшествия не представляет опасности. </w:t>
      </w:r>
    </w:p>
    <w:p w:rsidR="009F0254" w:rsidRDefault="009F0254">
      <w:r>
        <w:t xml:space="preserve">- Изолируйте пострадавшего от воздействия газа или паров. В данном случае нужно вынести пострадавшего на свежий воздух и вызвать скорую помощь. Следите за дыхательными путями, дыханием и пульсом и при необходимости окажите первую помощь. Помогите пострадавшему принять удобное положение до прибытия скорой помощи. </w:t>
      </w:r>
    </w:p>
    <w:p w:rsidR="009F0254" w:rsidRDefault="009F0254">
      <w:r>
        <w:t xml:space="preserve">Первая помощь при отравлении через кожный покров от соприкосновения с ядом заключается в тщательном промывании поврежденного места водой в течение 20 мин. Прежде всего снимите загрязненную ядовитым веществом одежду и старайтесь не трогать ее, пока она не будет выстирана. При наличии раны, например ожога, наложите чистую или стерильную влажную повязку. </w:t>
      </w:r>
    </w:p>
    <w:p w:rsidR="009F0254" w:rsidRDefault="009F0254">
      <w:r>
        <w:t xml:space="preserve">Помощь на более поздних этапах после соприкосновения с ядовитым растением включает следующее: </w:t>
      </w:r>
    </w:p>
    <w:p w:rsidR="009F0254" w:rsidRDefault="009F0254">
      <w:r>
        <w:t xml:space="preserve">1. При образовании на коже сыпи или пузырей промойте поврежденное место раствором питьевой соды в течение 20 мин для уменьшения зуда. </w:t>
      </w:r>
    </w:p>
    <w:p w:rsidR="009F0254" w:rsidRDefault="009F0254">
      <w:r>
        <w:t xml:space="preserve">2. Если состояние пострадавшего ухудшается или повреждена обширная поверхность, обратитесь к врачу, который может выписать лекарство. </w:t>
      </w:r>
    </w:p>
    <w:p w:rsidR="009F0254" w:rsidRDefault="009F0254">
      <w:r>
        <w:t xml:space="preserve">Первая помощь при попадании сухих или жидких химикатов на кожу: </w:t>
      </w:r>
    </w:p>
    <w:p w:rsidR="009F0254" w:rsidRDefault="009F0254">
      <w:r>
        <w:t xml:space="preserve">1. Удалите сухие химикаты. Постарайтесь не повредить кожный покров. Избегайте попадания химикатов в глаза и на собственную кожу. </w:t>
      </w:r>
    </w:p>
    <w:p w:rsidR="009F0254" w:rsidRDefault="009F0254">
      <w:r>
        <w:t xml:space="preserve">2. Промойте поврежденное место под струей воды. Хотя сухие химикаты при соприкосновении с водой могут вызывать реакцию, обильное и продолжительное промывание под струей проточной воды быстро удалит их с кожи. При оказании помощи используйте защитные перчатки. </w:t>
      </w:r>
    </w:p>
    <w:p w:rsidR="009F0254" w:rsidRDefault="009F0254">
      <w:r>
        <w:t xml:space="preserve">Остановка дыхания в результате контакта с высоко токсичным веществом наступает, когда высоко токсичное вещество попадает в организм человека через пищу или воздух. В этом случае мы не рекомендуем человеку, оказывающему первую помощь, производить искусственную вентиляцию легких методом "изо рта в рот". Поэтому спасатель может сделать только следующее: </w:t>
      </w:r>
    </w:p>
    <w:p w:rsidR="009F0254" w:rsidRDefault="009F0254">
      <w:r>
        <w:t xml:space="preserve">1. Провести искусственную вентиляцию легких "изо рта в нос", что может несколько уменьшить риск заражения. </w:t>
      </w:r>
    </w:p>
    <w:p w:rsidR="009F0254" w:rsidRDefault="009F0254">
      <w:r>
        <w:t xml:space="preserve">2. Дождаться прибытия бригады скорой помощи, которая применит специальное вентилирующее устройство". [1. С.441-443] </w:t>
      </w:r>
    </w:p>
    <w:p w:rsidR="009F0254" w:rsidRDefault="009F0254"/>
    <w:p w:rsidR="009F0254" w:rsidRDefault="009F0254">
      <w:pPr>
        <w:pStyle w:val="3"/>
      </w:pPr>
      <w:bookmarkStart w:id="5" w:name="_Toc217999980"/>
      <w:r>
        <w:t>4.1. Первая помощь при отравлении кислотами и едкими щелочами</w:t>
      </w:r>
      <w:bookmarkEnd w:id="5"/>
    </w:p>
    <w:p w:rsidR="009F0254" w:rsidRDefault="009F0254"/>
    <w:p w:rsidR="009F0254" w:rsidRDefault="009F0254">
      <w:r>
        <w:t xml:space="preserve">Отравления кислотами и едкими щелочами (уксусная эссенция, паяльная жидкость, жидкость для мытья ванн, карболовая, щавелевая кислота, каустическая сода, нашатырный спирт). Признаками отравления являются ожог губ, слизистой оболочки рта, боль в гортани, обильное отделение слюны, кровянистая рвота. До прибытия скорой помощи следует удалить слюну и слизь изо рта пострадавшего. Для этого протирают полость рта куском марли или салфетки, навернутой на чайную ложку. Если появляются признаки удушья, приступают к искусственному дыханию. Обычно используют способ "рот в нос", так как слизистая оболочка рта обожжена. Нередко у пострадавших появляется рвота с примесью крови. Поскольку это может привести к попаданию кислоты или щелочи в дыхательные пути, что ухудшит состояние, пострадавшему необходимо дать выпить 2-3 стакана воды (не более), чтобы снизить концентрацию едкой жидкости и уменьшить ее разрушающее действие. Не следует пытаться нейтрализовать ядовитую жидкость с помощью соды, так как это приводит к образованию большого количества углекислого газа, который растягивает желудок, усиливает боль и кровотечение. </w:t>
      </w:r>
    </w:p>
    <w:p w:rsidR="009F0254" w:rsidRDefault="009F0254"/>
    <w:p w:rsidR="009F0254" w:rsidRDefault="009F0254">
      <w:pPr>
        <w:pStyle w:val="3"/>
      </w:pPr>
      <w:bookmarkStart w:id="6" w:name="_Toc217999981"/>
      <w:r>
        <w:t>4.2. Первая помощь при отравлении техническими жидкостями, промышленными ядами, мышьяком, инсектицидами</w:t>
      </w:r>
      <w:bookmarkEnd w:id="6"/>
    </w:p>
    <w:p w:rsidR="009F0254" w:rsidRDefault="009F0254"/>
    <w:p w:rsidR="009F0254" w:rsidRDefault="009F0254">
      <w:r>
        <w:t xml:space="preserve">"Отравление техническими жидкостями обычно развивается после приема в больших количествах. Признаками отравления являются возбуждение, покраснение, а затем побледнение лица, запах алкоголя изо рта, головокружение, тошнота, рвота, бессознательное состояние, иногда отмечаются судороги. </w:t>
      </w:r>
    </w:p>
    <w:p w:rsidR="009F0254" w:rsidRDefault="009F0254">
      <w:r>
        <w:t xml:space="preserve">Если больной в сознании, то следует немедленно очистить его желудок, дав ему выпить или воды, или слабого раствора пищевой соды (1 чайная ложка на 1 стакан), затем вызвать рвоту. В дальнейшем, если нет тошноты и рвоты, пострадавшему предлагают выпить крепкий чай или кофе. Очень опасно отравление такими суррогатами алкоголя, как метиленовый спирт и этиленгликоль. В этих случаях пострадавшему дают выпить, если он в сознании, 100-150мл водки, которая в данном случае является противоядием. Однако этого недостаточно, чтобы спасти больного; так как в дальнейшем нарушаются жизненно важные функции организма, больного необходимо срочно доставить в лечебное учреждение. </w:t>
      </w:r>
    </w:p>
    <w:p w:rsidR="009F0254" w:rsidRDefault="009F0254">
      <w:r>
        <w:t xml:space="preserve">Признаки: сначала возбуждение, покраснение лица, запах алкоголя изо рта, затем бред, побледнение лица, бессознательное состояние. Надо давать осторожно нюхать нашатырный спирт. После промывания желудка обложить больного грелками. Обильное горячее питье (крепкий кофе). </w:t>
      </w:r>
    </w:p>
    <w:p w:rsidR="009F0254" w:rsidRDefault="009F0254">
      <w:r>
        <w:t xml:space="preserve">При отравлении промышленными ядами. К таким ядам относятся многие препараты и жидкости, использующиеся в технических целях (например, антифриз). </w:t>
      </w:r>
    </w:p>
    <w:p w:rsidR="009F0254" w:rsidRDefault="009F0254">
      <w:r>
        <w:t xml:space="preserve">В сельском хозяйстве применяются различные соли металлов, минеральные удобрения. Надо иметь в виду, что химикалии, особенно те, в которых содержатся калин, ядовиты. Нельзя работать с ними, но соблюдая специальной инструкции. </w:t>
      </w:r>
    </w:p>
    <w:p w:rsidR="009F0254" w:rsidRDefault="009F0254">
      <w:r>
        <w:t xml:space="preserve">Во всех случаях, когда есть подозрение на отражение промышленным ядом, следует прибегнуть к промыванию желудка, клизмам и немедленной помощи врача. </w:t>
      </w:r>
    </w:p>
    <w:p w:rsidR="009F0254" w:rsidRDefault="009F0254">
      <w:r>
        <w:t xml:space="preserve">При отравлении мышьяком характерны непрерывная рвота и понос, что приводит к судорогам и посинению конечностей. Необходимо делать промывание желудка и вызвать "Скорую помощь". </w:t>
      </w:r>
    </w:p>
    <w:p w:rsidR="009F0254" w:rsidRDefault="009F0254">
      <w:r>
        <w:t xml:space="preserve">Первая помощь при отравлении инсектицидами - ядовитыми веществами, используемыми для борьбы с вредными насекомыми (тиофос, хлорофос и др.). Поскольку борьба с насекомыми производится опрыскиванием из пульверизатора или пылесоса, воздух насыщается ларами этих ядов и легко попадает в дыхательные пути, на слизистые оболочки глаз, рта и кожу. Поэтому необходимо пользоваться ими, строго придерживаясь инструкции. Если яд попадает на кожу, он может вызвать образование язв; поражение слизистых оболочек глаз приводит к тяжелым заболеваниям глаз и частичной потере зрения. </w:t>
      </w:r>
    </w:p>
    <w:p w:rsidR="009F0254" w:rsidRDefault="009F0254">
      <w:r>
        <w:t xml:space="preserve">При отравлении парами тнофоса или хлорофоса появляется головная боль, головокружение, боль в мышцах, потеря аппетита. Спустя несколько дней эти симптомы могут пройти, но при большой концентрации паров может возникнуть поражение центральной нервной системы". [2. С.225] </w:t>
      </w:r>
    </w:p>
    <w:p w:rsidR="009F0254" w:rsidRDefault="009F0254"/>
    <w:p w:rsidR="009F0254" w:rsidRDefault="009F0254">
      <w:pPr>
        <w:pStyle w:val="3"/>
      </w:pPr>
      <w:bookmarkStart w:id="7" w:name="_Toc217999982"/>
      <w:r>
        <w:t>4.3. Первая помощь при отравлении бытовыми химическими веществами у ребенка</w:t>
      </w:r>
      <w:bookmarkEnd w:id="7"/>
      <w:r>
        <w:t xml:space="preserve"> </w:t>
      </w:r>
    </w:p>
    <w:p w:rsidR="009F0254" w:rsidRDefault="009F0254"/>
    <w:p w:rsidR="009F0254" w:rsidRDefault="009F0254">
      <w:r>
        <w:t xml:space="preserve">Отравление бытовыми химическими веществами у ребенка может быть очень опасным если это ацетон, хлорофос, средств к для борьбы с грызунами, анилиновые красители, нафталин. </w:t>
      </w:r>
    </w:p>
    <w:p w:rsidR="009F0254" w:rsidRDefault="009F0254">
      <w:r>
        <w:t xml:space="preserve">В таком случае ребенку необходима экстренная медицинская помощь. Менее токсичны косметические средства, крем для обуви фиолетовые и красные чернила, акварельные и масляные краски, парафиновые свечи, крем для бритья, шампунь. </w:t>
      </w:r>
    </w:p>
    <w:p w:rsidR="009F0254" w:rsidRDefault="009F0254">
      <w:r>
        <w:t xml:space="preserve">При отравлении любыми бытовыми веществами необходимо сразу же вызвать у ребенка рвоту, надавив пальцем, черенком ложки на корень языка дать обильное питье и обратиться за медицинской помощью. </w:t>
      </w:r>
    </w:p>
    <w:p w:rsidR="009F0254" w:rsidRDefault="009F0254"/>
    <w:p w:rsidR="009F0254" w:rsidRDefault="009F0254">
      <w:pPr>
        <w:pStyle w:val="1"/>
      </w:pPr>
      <w:r>
        <w:br w:type="page"/>
      </w:r>
      <w:bookmarkStart w:id="8" w:name="_Toc217999983"/>
      <w:r>
        <w:t>Заключение</w:t>
      </w:r>
      <w:bookmarkEnd w:id="8"/>
    </w:p>
    <w:p w:rsidR="009F0254" w:rsidRDefault="009F0254"/>
    <w:p w:rsidR="009F0254" w:rsidRDefault="009F0254">
      <w:r>
        <w:t xml:space="preserve">При подозрении на отравление необходимо срочно вызвать врача или предпринять меры к экстренной транспортировке пострадавшего в ближайшее медицинское учреждение. До прихода врача следует при любом отравлении постараться как можно быстрее удалить яд из организма или, если это невозможно, обезвредить его в организме (принять противоядие). Очень эффективным способом удаления яда, если он введен через рот, является промывание желудка. Для этого больному дают выпить много жидкости, например несколько стаканов воды, затем нажимают пальцем на корень языка и вызывают рвоту. Подобные мероприятия допустимы лишь в тех случаях, когда есть уверенность в отравлении тем или иным веществом, так как целый ряд острых заболеваний, например инфаркт миокарда, особенно у лиц пожилого возраста, может проявляться сходными признаками. Если же имеются сомнения по поводу отравления, то лучше воздержаться как промывания желудка, так и от приема слабительных препаратов, поскольку это может привести к печальным последствиям. </w:t>
      </w:r>
    </w:p>
    <w:p w:rsidR="009F0254" w:rsidRDefault="009F0254">
      <w:r>
        <w:t xml:space="preserve">Необходимо следовать основным принципам оказания первой помощи при любой неотложной ситуации, связанной с отравлением. </w:t>
      </w:r>
    </w:p>
    <w:p w:rsidR="009F0254" w:rsidRDefault="009F0254">
      <w:r>
        <w:t>Опросить пострадавшего или свидетелей и постараться выяснить:</w:t>
      </w:r>
    </w:p>
    <w:p w:rsidR="009F0254" w:rsidRDefault="009F0254">
      <w:r>
        <w:t>- какой вид отравляющего вещества был принят;</w:t>
      </w:r>
    </w:p>
    <w:p w:rsidR="009F0254" w:rsidRDefault="009F0254">
      <w:r>
        <w:t>- в каком количестве;</w:t>
      </w:r>
    </w:p>
    <w:p w:rsidR="009F0254" w:rsidRDefault="009F0254">
      <w:r>
        <w:t xml:space="preserve">- как давно. </w:t>
      </w:r>
    </w:p>
    <w:p w:rsidR="009F0254" w:rsidRDefault="009F0254">
      <w:r>
        <w:t xml:space="preserve">Если ядовитое вещество неизвестно, собрать небольшое количество рвотной массы для последующей медицинской экспертизы. </w:t>
      </w:r>
    </w:p>
    <w:p w:rsidR="009F0254" w:rsidRDefault="009F0254"/>
    <w:p w:rsidR="009F0254" w:rsidRDefault="009F0254">
      <w:pPr>
        <w:pStyle w:val="1"/>
      </w:pPr>
      <w:r>
        <w:br w:type="page"/>
      </w:r>
      <w:bookmarkStart w:id="9" w:name="_Toc217999984"/>
      <w:r>
        <w:t>Список использованной литературы</w:t>
      </w:r>
      <w:bookmarkEnd w:id="9"/>
    </w:p>
    <w:p w:rsidR="009F0254" w:rsidRDefault="009F0254"/>
    <w:p w:rsidR="009F0254" w:rsidRDefault="009F0254">
      <w:pPr>
        <w:pStyle w:val="a0"/>
      </w:pPr>
      <w:r>
        <w:t>Арустамов Э.А., Воронин В.А., Зенченко А.Д., Смирнов С.А. Безопасность жизнедеятельности: Учебное пособие. - М.: Издательско-торговая корпорация "Дашков и К", 2005</w:t>
      </w:r>
    </w:p>
    <w:p w:rsidR="009F0254" w:rsidRDefault="009F0254">
      <w:pPr>
        <w:pStyle w:val="a0"/>
      </w:pPr>
      <w:r>
        <w:t>Безопасность жизнедеятельности: Учебник для студентов / Под общ. Ред. С.В. Белова. - 3-е изд., испр. И доп. - М.: Высш. шк., 2003</w:t>
      </w:r>
    </w:p>
    <w:p w:rsidR="009F0254" w:rsidRDefault="009F0254">
      <w:pPr>
        <w:pStyle w:val="a0"/>
      </w:pPr>
      <w:r>
        <w:t>Хван Т.А., Хван П.А. Безопасность жизнедеятельности. Серия "Учебники и учебные пособия". - Ростов н/Д: "Феникс", 2001</w:t>
      </w:r>
    </w:p>
    <w:p w:rsidR="009F0254" w:rsidRDefault="009F0254">
      <w:pPr>
        <w:pStyle w:val="a0"/>
      </w:pPr>
      <w:r>
        <w:t xml:space="preserve">Хван Т.А., Хван П.А. Безопасность жизнедеятельности. Серия "Учебники и учебные пособия". Ростов н/Д: "Феникс", 2002. </w:t>
      </w:r>
    </w:p>
    <w:p w:rsidR="009F0254" w:rsidRDefault="009F0254">
      <w:pPr>
        <w:pStyle w:val="a0"/>
      </w:pPr>
      <w:r>
        <w:t xml:space="preserve">Микрюков, В.Ю. Обеспечение безопасности жизнедеятельности. В 2 кн. Кн.1. Личная безопасность: Учеб. Пособ. - М.: Высш. шк. ., 2004. </w:t>
      </w:r>
    </w:p>
    <w:p w:rsidR="009F0254" w:rsidRDefault="009F0254">
      <w:bookmarkStart w:id="10" w:name="_GoBack"/>
      <w:bookmarkEnd w:id="10"/>
    </w:p>
    <w:sectPr w:rsidR="009F0254">
      <w:headerReference w:type="default" r:id="rId7"/>
      <w:footerReference w:type="default" r:id="rId8"/>
      <w:pgSz w:w="11906" w:h="16838"/>
      <w:pgMar w:top="1134" w:right="850" w:bottom="1134" w:left="1701" w:header="28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254" w:rsidRDefault="009F0254">
      <w:pPr>
        <w:spacing w:line="240" w:lineRule="auto"/>
      </w:pPr>
      <w:r>
        <w:separator/>
      </w:r>
    </w:p>
  </w:endnote>
  <w:endnote w:type="continuationSeparator" w:id="0">
    <w:p w:rsidR="009F0254" w:rsidRDefault="009F02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254" w:rsidRDefault="009F025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254" w:rsidRDefault="009F0254">
      <w:pPr>
        <w:spacing w:line="240" w:lineRule="auto"/>
      </w:pPr>
      <w:r>
        <w:separator/>
      </w:r>
    </w:p>
  </w:footnote>
  <w:footnote w:type="continuationSeparator" w:id="0">
    <w:p w:rsidR="009F0254" w:rsidRDefault="009F025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254" w:rsidRDefault="00E61CF6">
    <w:pPr>
      <w:pStyle w:val="a8"/>
      <w:framePr w:wrap="auto" w:vAnchor="text" w:hAnchor="margin" w:xAlign="right" w:y="1"/>
      <w:rPr>
        <w:rStyle w:val="a7"/>
      </w:rPr>
    </w:pPr>
    <w:r>
      <w:rPr>
        <w:rStyle w:val="a7"/>
      </w:rPr>
      <w:t>2</w:t>
    </w:r>
  </w:p>
  <w:p w:rsidR="009F0254" w:rsidRDefault="009F0254">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1858563E"/>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1">
    <w:nsid w:val="10500ECC"/>
    <w:multiLevelType w:val="hybridMultilevel"/>
    <w:tmpl w:val="752C7B4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AAC5391"/>
    <w:multiLevelType w:val="hybridMultilevel"/>
    <w:tmpl w:val="6730238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7DD34BEA"/>
    <w:multiLevelType w:val="singleLevel"/>
    <w:tmpl w:val="FEDE2B1A"/>
    <w:lvl w:ilvl="0">
      <w:start w:val="1"/>
      <w:numFmt w:val="decimal"/>
      <w:pStyle w:val="a0"/>
      <w:lvlText w:val="%1."/>
      <w:lvlJc w:val="left"/>
      <w:pPr>
        <w:tabs>
          <w:tab w:val="num" w:pos="1080"/>
        </w:tabs>
        <w:ind w:firstLine="7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doNotHyphenateCaps/>
  <w:drawingGridHorizontalSpacing w:val="6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1CF6"/>
    <w:rsid w:val="005B6729"/>
    <w:rsid w:val="007D18CD"/>
    <w:rsid w:val="009F0254"/>
    <w:rsid w:val="00E61C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001BB56-76F0-421E-917F-7BC96B6B4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line="360" w:lineRule="auto"/>
      <w:ind w:firstLine="720"/>
      <w:jc w:val="both"/>
    </w:pPr>
    <w:rPr>
      <w:rFonts w:ascii="Times New Roman" w:hAnsi="Times New Roman"/>
      <w:sz w:val="28"/>
      <w:szCs w:val="28"/>
    </w:rPr>
  </w:style>
  <w:style w:type="paragraph" w:styleId="1">
    <w:name w:val="heading 1"/>
    <w:basedOn w:val="a1"/>
    <w:next w:val="a1"/>
    <w:link w:val="10"/>
    <w:uiPriority w:val="99"/>
    <w:qFormat/>
    <w:pPr>
      <w:keepNext/>
      <w:ind w:firstLine="0"/>
      <w:jc w:val="center"/>
      <w:outlineLvl w:val="0"/>
    </w:pPr>
    <w:rPr>
      <w:b/>
      <w:bCs/>
      <w:caps/>
      <w:noProof/>
      <w:kern w:val="16"/>
    </w:rPr>
  </w:style>
  <w:style w:type="paragraph" w:styleId="2">
    <w:name w:val="heading 2"/>
    <w:basedOn w:val="a1"/>
    <w:next w:val="a1"/>
    <w:link w:val="20"/>
    <w:uiPriority w:val="99"/>
    <w:qFormat/>
    <w:pPr>
      <w:keepNext/>
      <w:ind w:firstLine="0"/>
      <w:jc w:val="center"/>
      <w:outlineLvl w:val="1"/>
    </w:pPr>
    <w:rPr>
      <w:b/>
      <w:bCs/>
      <w:i/>
      <w:iCs/>
      <w:smallCaps/>
      <w:noProof/>
      <w:kern w:val="16"/>
    </w:rPr>
  </w:style>
  <w:style w:type="paragraph" w:styleId="3">
    <w:name w:val="heading 3"/>
    <w:basedOn w:val="a1"/>
    <w:next w:val="a1"/>
    <w:link w:val="30"/>
    <w:uiPriority w:val="99"/>
    <w:qFormat/>
    <w:pPr>
      <w:keepNext/>
      <w:outlineLvl w:val="2"/>
    </w:pPr>
    <w:rPr>
      <w:b/>
      <w:bCs/>
      <w:noProof/>
    </w:rPr>
  </w:style>
  <w:style w:type="paragraph" w:styleId="4">
    <w:name w:val="heading 4"/>
    <w:basedOn w:val="a1"/>
    <w:next w:val="a1"/>
    <w:link w:val="40"/>
    <w:uiPriority w:val="99"/>
    <w:qFormat/>
    <w:pPr>
      <w:keepNext/>
      <w:ind w:firstLine="0"/>
      <w:jc w:val="center"/>
      <w:outlineLvl w:val="3"/>
    </w:pPr>
    <w:rPr>
      <w:i/>
      <w:iCs/>
      <w:noProof/>
    </w:rPr>
  </w:style>
  <w:style w:type="paragraph" w:styleId="5">
    <w:name w:val="heading 5"/>
    <w:basedOn w:val="a1"/>
    <w:next w:val="a1"/>
    <w:link w:val="50"/>
    <w:uiPriority w:val="99"/>
    <w:qFormat/>
    <w:pPr>
      <w:keepNext/>
      <w:ind w:left="737"/>
      <w:outlineLvl w:val="4"/>
    </w:pPr>
  </w:style>
  <w:style w:type="paragraph" w:styleId="6">
    <w:name w:val="heading 6"/>
    <w:basedOn w:val="a1"/>
    <w:next w:val="a1"/>
    <w:link w:val="60"/>
    <w:uiPriority w:val="99"/>
    <w:qFormat/>
    <w:pPr>
      <w:keepNext/>
      <w:jc w:val="center"/>
      <w:outlineLvl w:val="5"/>
    </w:pPr>
    <w:rPr>
      <w:b/>
      <w:bCs/>
      <w:sz w:val="30"/>
      <w:szCs w:val="30"/>
    </w:rPr>
  </w:style>
  <w:style w:type="paragraph" w:styleId="7">
    <w:name w:val="heading 7"/>
    <w:basedOn w:val="a1"/>
    <w:next w:val="a1"/>
    <w:link w:val="70"/>
    <w:uiPriority w:val="99"/>
    <w:qFormat/>
    <w:pPr>
      <w:keepNext/>
      <w:outlineLvl w:val="6"/>
    </w:pPr>
    <w:rPr>
      <w:sz w:val="24"/>
      <w:szCs w:val="24"/>
    </w:rPr>
  </w:style>
  <w:style w:type="paragraph" w:styleId="8">
    <w:name w:val="heading 8"/>
    <w:basedOn w:val="a1"/>
    <w:next w:val="a1"/>
    <w:link w:val="80"/>
    <w:uiPriority w:val="99"/>
    <w:qFormat/>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paragraph" w:styleId="a5">
    <w:name w:val="footer"/>
    <w:basedOn w:val="a1"/>
    <w:link w:val="a6"/>
    <w:uiPriority w:val="99"/>
    <w:pPr>
      <w:tabs>
        <w:tab w:val="center" w:pos="4677"/>
        <w:tab w:val="right" w:pos="9355"/>
      </w:tabs>
    </w:pPr>
  </w:style>
  <w:style w:type="character" w:customStyle="1" w:styleId="a6">
    <w:name w:val="Нижний колонтитул Знак"/>
    <w:link w:val="a5"/>
    <w:uiPriority w:val="99"/>
    <w:semiHidden/>
    <w:rPr>
      <w:rFonts w:ascii="Times New Roman" w:hAnsi="Times New Roman" w:cs="Times New Roman"/>
      <w:sz w:val="28"/>
      <w:szCs w:val="28"/>
    </w:rPr>
  </w:style>
  <w:style w:type="character" w:styleId="a7">
    <w:name w:val="page number"/>
    <w:uiPriority w:val="99"/>
  </w:style>
  <w:style w:type="paragraph" w:styleId="a8">
    <w:name w:val="header"/>
    <w:basedOn w:val="a1"/>
    <w:next w:val="a9"/>
    <w:link w:val="aa"/>
    <w:uiPriority w:val="99"/>
    <w:pPr>
      <w:tabs>
        <w:tab w:val="center" w:pos="4677"/>
        <w:tab w:val="right" w:pos="9355"/>
      </w:tabs>
      <w:jc w:val="right"/>
    </w:pPr>
    <w:rPr>
      <w:noProof/>
      <w:kern w:val="16"/>
    </w:rPr>
  </w:style>
  <w:style w:type="character" w:customStyle="1" w:styleId="aa">
    <w:name w:val="Верхний колонтитул Знак"/>
    <w:link w:val="a8"/>
    <w:uiPriority w:val="99"/>
    <w:rPr>
      <w:kern w:val="16"/>
      <w:sz w:val="24"/>
      <w:szCs w:val="24"/>
    </w:rPr>
  </w:style>
  <w:style w:type="paragraph" w:styleId="a9">
    <w:name w:val="Body Text"/>
    <w:basedOn w:val="a1"/>
    <w:link w:val="ab"/>
    <w:uiPriority w:val="99"/>
  </w:style>
  <w:style w:type="character" w:customStyle="1" w:styleId="ab">
    <w:name w:val="Основной текст Знак"/>
    <w:link w:val="a9"/>
    <w:uiPriority w:val="99"/>
    <w:semiHidden/>
    <w:rPr>
      <w:rFonts w:ascii="Times New Roman" w:hAnsi="Times New Roman" w:cs="Times New Roman"/>
      <w:sz w:val="28"/>
      <w:szCs w:val="28"/>
    </w:rPr>
  </w:style>
  <w:style w:type="paragraph" w:customStyle="1" w:styleId="ac">
    <w:name w:val="выделение"/>
    <w:uiPriority w:val="99"/>
    <w:pPr>
      <w:spacing w:line="360" w:lineRule="auto"/>
      <w:ind w:firstLine="709"/>
      <w:jc w:val="both"/>
    </w:pPr>
    <w:rPr>
      <w:rFonts w:ascii="Times New Roman" w:hAnsi="Times New Roman"/>
      <w:b/>
      <w:bCs/>
      <w:i/>
      <w:iCs/>
      <w:noProof/>
      <w:sz w:val="28"/>
      <w:szCs w:val="28"/>
    </w:rPr>
  </w:style>
  <w:style w:type="character" w:styleId="ad">
    <w:name w:val="footnote reference"/>
    <w:uiPriority w:val="99"/>
    <w:rPr>
      <w:sz w:val="28"/>
      <w:szCs w:val="28"/>
      <w:vertAlign w:val="superscript"/>
    </w:rPr>
  </w:style>
  <w:style w:type="paragraph" w:styleId="11">
    <w:name w:val="toc 1"/>
    <w:basedOn w:val="a1"/>
    <w:next w:val="a1"/>
    <w:autoRedefine/>
    <w:uiPriority w:val="99"/>
    <w:pPr>
      <w:spacing w:before="120" w:after="120"/>
      <w:jc w:val="left"/>
    </w:pPr>
    <w:rPr>
      <w:b/>
      <w:bCs/>
      <w:caps/>
      <w:sz w:val="20"/>
      <w:szCs w:val="20"/>
    </w:rPr>
  </w:style>
  <w:style w:type="paragraph" w:styleId="21">
    <w:name w:val="toc 2"/>
    <w:basedOn w:val="a1"/>
    <w:next w:val="a1"/>
    <w:autoRedefine/>
    <w:uiPriority w:val="99"/>
    <w:pPr>
      <w:ind w:left="280"/>
      <w:jc w:val="left"/>
    </w:pPr>
    <w:rPr>
      <w:smallCaps/>
      <w:sz w:val="20"/>
      <w:szCs w:val="20"/>
    </w:rPr>
  </w:style>
  <w:style w:type="paragraph" w:styleId="31">
    <w:name w:val="toc 3"/>
    <w:basedOn w:val="a1"/>
    <w:next w:val="a1"/>
    <w:autoRedefine/>
    <w:uiPriority w:val="99"/>
    <w:pPr>
      <w:ind w:left="560"/>
      <w:jc w:val="left"/>
    </w:pPr>
    <w:rPr>
      <w:i/>
      <w:iCs/>
      <w:sz w:val="20"/>
      <w:szCs w:val="20"/>
    </w:rPr>
  </w:style>
  <w:style w:type="paragraph" w:styleId="41">
    <w:name w:val="toc 4"/>
    <w:basedOn w:val="a1"/>
    <w:next w:val="a1"/>
    <w:autoRedefine/>
    <w:uiPriority w:val="99"/>
    <w:pPr>
      <w:ind w:left="840"/>
      <w:jc w:val="left"/>
    </w:pPr>
    <w:rPr>
      <w:sz w:val="18"/>
      <w:szCs w:val="18"/>
    </w:rPr>
  </w:style>
  <w:style w:type="paragraph" w:styleId="51">
    <w:name w:val="toc 5"/>
    <w:basedOn w:val="a1"/>
    <w:next w:val="a1"/>
    <w:autoRedefine/>
    <w:uiPriority w:val="99"/>
    <w:pPr>
      <w:ind w:left="1120"/>
      <w:jc w:val="left"/>
    </w:pPr>
    <w:rPr>
      <w:sz w:val="18"/>
      <w:szCs w:val="18"/>
    </w:rPr>
  </w:style>
  <w:style w:type="paragraph" w:customStyle="1" w:styleId="a">
    <w:name w:val="список ненумерованный"/>
    <w:uiPriority w:val="99"/>
    <w:pPr>
      <w:numPr>
        <w:numId w:val="2"/>
      </w:numPr>
      <w:spacing w:line="360" w:lineRule="auto"/>
      <w:jc w:val="both"/>
    </w:pPr>
    <w:rPr>
      <w:rFonts w:ascii="Times New Roman" w:hAnsi="Times New Roman"/>
      <w:noProof/>
      <w:sz w:val="28"/>
      <w:szCs w:val="28"/>
    </w:rPr>
  </w:style>
  <w:style w:type="paragraph" w:customStyle="1" w:styleId="a0">
    <w:name w:val="список нумерованный"/>
    <w:uiPriority w:val="99"/>
    <w:pPr>
      <w:numPr>
        <w:numId w:val="3"/>
      </w:numPr>
      <w:tabs>
        <w:tab w:val="num" w:pos="1276"/>
      </w:tabs>
      <w:spacing w:line="360" w:lineRule="auto"/>
      <w:jc w:val="both"/>
    </w:pPr>
    <w:rPr>
      <w:rFonts w:ascii="Times New Roman" w:hAnsi="Times New Roman"/>
      <w:noProof/>
      <w:sz w:val="28"/>
      <w:szCs w:val="28"/>
    </w:rPr>
  </w:style>
  <w:style w:type="paragraph" w:customStyle="1" w:styleId="ae">
    <w:name w:val="схема"/>
    <w:uiPriority w:val="99"/>
    <w:pPr>
      <w:jc w:val="center"/>
    </w:pPr>
    <w:rPr>
      <w:rFonts w:ascii="Times New Roman" w:hAnsi="Times New Roman"/>
      <w:noProof/>
      <w:sz w:val="24"/>
      <w:szCs w:val="24"/>
    </w:rPr>
  </w:style>
  <w:style w:type="paragraph" w:customStyle="1" w:styleId="af">
    <w:name w:val="ТАБЛИЦА"/>
    <w:uiPriority w:val="99"/>
    <w:pPr>
      <w:jc w:val="center"/>
    </w:pPr>
    <w:rPr>
      <w:rFonts w:ascii="Times New Roman" w:hAnsi="Times New Roman"/>
    </w:rPr>
  </w:style>
  <w:style w:type="paragraph" w:styleId="af0">
    <w:name w:val="footnote text"/>
    <w:basedOn w:val="a1"/>
    <w:link w:val="af1"/>
    <w:uiPriority w:val="99"/>
  </w:style>
  <w:style w:type="character" w:customStyle="1" w:styleId="af1">
    <w:name w:val="Текст сноски Знак"/>
    <w:link w:val="af0"/>
    <w:uiPriority w:val="99"/>
    <w:semiHidden/>
    <w:rPr>
      <w:rFonts w:ascii="Times New Roman" w:hAnsi="Times New Roman" w:cs="Times New Roman"/>
      <w:sz w:val="20"/>
      <w:szCs w:val="20"/>
    </w:rPr>
  </w:style>
  <w:style w:type="paragraph" w:customStyle="1" w:styleId="af2">
    <w:name w:val="титут"/>
    <w:uiPriority w:val="99"/>
    <w:pPr>
      <w:spacing w:line="360" w:lineRule="auto"/>
      <w:jc w:val="center"/>
    </w:pPr>
    <w:rPr>
      <w:rFonts w:ascii="Times New Roman" w:hAnsi="Times New Roman"/>
      <w:noProof/>
      <w:sz w:val="28"/>
      <w:szCs w:val="28"/>
    </w:rPr>
  </w:style>
  <w:style w:type="paragraph" w:styleId="61">
    <w:name w:val="toc 6"/>
    <w:basedOn w:val="a1"/>
    <w:next w:val="a1"/>
    <w:autoRedefine/>
    <w:uiPriority w:val="99"/>
    <w:pPr>
      <w:ind w:left="1400"/>
      <w:jc w:val="left"/>
    </w:pPr>
    <w:rPr>
      <w:sz w:val="18"/>
      <w:szCs w:val="18"/>
    </w:rPr>
  </w:style>
  <w:style w:type="paragraph" w:styleId="71">
    <w:name w:val="toc 7"/>
    <w:basedOn w:val="a1"/>
    <w:next w:val="a1"/>
    <w:autoRedefine/>
    <w:uiPriority w:val="99"/>
    <w:pPr>
      <w:ind w:left="1680"/>
      <w:jc w:val="left"/>
    </w:pPr>
    <w:rPr>
      <w:sz w:val="18"/>
      <w:szCs w:val="18"/>
    </w:rPr>
  </w:style>
  <w:style w:type="paragraph" w:styleId="81">
    <w:name w:val="toc 8"/>
    <w:basedOn w:val="a1"/>
    <w:next w:val="a1"/>
    <w:autoRedefine/>
    <w:uiPriority w:val="99"/>
    <w:pPr>
      <w:ind w:left="1960"/>
      <w:jc w:val="left"/>
    </w:pPr>
    <w:rPr>
      <w:sz w:val="18"/>
      <w:szCs w:val="18"/>
    </w:rPr>
  </w:style>
  <w:style w:type="paragraph" w:styleId="9">
    <w:name w:val="toc 9"/>
    <w:basedOn w:val="a1"/>
    <w:next w:val="a1"/>
    <w:autoRedefine/>
    <w:uiPriority w:val="99"/>
    <w:pPr>
      <w:ind w:left="2240"/>
      <w:jc w:val="left"/>
    </w:pPr>
    <w:rPr>
      <w:sz w:val="18"/>
      <w:szCs w:val="18"/>
    </w:rPr>
  </w:style>
  <w:style w:type="character" w:styleId="af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2490</Words>
  <Characters>14193</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Первая помощь при отравлении препаратами бытовой химии</vt:lpstr>
    </vt:vector>
  </TitlesOfParts>
  <Company>Diapsalmata</Company>
  <LinksUpToDate>false</LinksUpToDate>
  <CharactersWithSpaces>16650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Первая помощь при отравлении препаратами бытовой химии</dc:title>
  <dc:subject/>
  <dc:creator>Олег</dc:creator>
  <cp:keywords/>
  <dc:description/>
  <cp:lastModifiedBy>admin</cp:lastModifiedBy>
  <cp:revision>2</cp:revision>
  <dcterms:created xsi:type="dcterms:W3CDTF">2014-02-25T06:45:00Z</dcterms:created>
  <dcterms:modified xsi:type="dcterms:W3CDTF">2014-02-25T06:45:00Z</dcterms:modified>
</cp:coreProperties>
</file>