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CA2CE8" w:rsidRDefault="00CA2CE8" w:rsidP="00960F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960F27">
        <w:rPr>
          <w:b/>
          <w:bCs/>
          <w:sz w:val="36"/>
          <w:szCs w:val="36"/>
        </w:rPr>
        <w:t>Пища и ее влияние  на лекарственные средства.</w:t>
      </w:r>
    </w:p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P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Default="00960F27">
      <w:pPr>
        <w:pStyle w:val="11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r w:rsidRPr="00397BDE">
        <w:rPr>
          <w:rStyle w:val="a6"/>
          <w:noProof/>
        </w:rPr>
        <w:t>Введение</w:t>
      </w:r>
      <w:r>
        <w:rPr>
          <w:noProof/>
          <w:webHidden/>
        </w:rPr>
        <w:tab/>
      </w:r>
      <w:r w:rsidR="002A43FB">
        <w:rPr>
          <w:noProof/>
          <w:webHidden/>
        </w:rPr>
        <w:t>2</w:t>
      </w:r>
    </w:p>
    <w:p w:rsidR="00960F27" w:rsidRDefault="00960F27">
      <w:pPr>
        <w:pStyle w:val="11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r w:rsidRPr="00397BDE">
        <w:rPr>
          <w:rStyle w:val="a6"/>
          <w:noProof/>
        </w:rPr>
        <w:t>Процессы в желудочно-кишечном тракте.</w:t>
      </w:r>
      <w:r>
        <w:rPr>
          <w:noProof/>
          <w:webHidden/>
        </w:rPr>
        <w:tab/>
      </w:r>
      <w:r w:rsidR="002A43FB">
        <w:rPr>
          <w:noProof/>
          <w:webHidden/>
        </w:rPr>
        <w:t>2</w:t>
      </w:r>
    </w:p>
    <w:p w:rsidR="00960F27" w:rsidRDefault="00960F27">
      <w:pPr>
        <w:pStyle w:val="11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r w:rsidRPr="00397BDE">
        <w:rPr>
          <w:rStyle w:val="a6"/>
          <w:noProof/>
        </w:rPr>
        <w:t>Рекомендации по приему лекарств.</w:t>
      </w:r>
      <w:r>
        <w:rPr>
          <w:noProof/>
          <w:webHidden/>
        </w:rPr>
        <w:tab/>
      </w:r>
      <w:r w:rsidR="002A43FB">
        <w:rPr>
          <w:noProof/>
          <w:webHidden/>
        </w:rPr>
        <w:t>3</w:t>
      </w:r>
    </w:p>
    <w:p w:rsidR="00960F27" w:rsidRDefault="00960F27">
      <w:pPr>
        <w:pStyle w:val="21"/>
        <w:tabs>
          <w:tab w:val="right" w:leader="dot" w:pos="9347"/>
        </w:tabs>
        <w:rPr>
          <w:smallCaps w:val="0"/>
          <w:noProof/>
          <w:sz w:val="24"/>
          <w:szCs w:val="24"/>
        </w:rPr>
      </w:pPr>
      <w:r w:rsidRPr="00397BDE">
        <w:rPr>
          <w:rStyle w:val="a6"/>
          <w:noProof/>
        </w:rPr>
        <w:t>Влияние состава пищи на лекарства.</w:t>
      </w:r>
      <w:r>
        <w:rPr>
          <w:noProof/>
          <w:webHidden/>
        </w:rPr>
        <w:tab/>
      </w:r>
      <w:r w:rsidR="002A43FB">
        <w:rPr>
          <w:noProof/>
          <w:webHidden/>
        </w:rPr>
        <w:t>5</w:t>
      </w:r>
    </w:p>
    <w:p w:rsidR="00960F27" w:rsidRDefault="00960F27">
      <w:pPr>
        <w:pStyle w:val="11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r w:rsidRPr="00397BDE">
        <w:rPr>
          <w:rStyle w:val="a6"/>
          <w:noProof/>
        </w:rPr>
        <w:t>Вывод</w:t>
      </w:r>
      <w:r>
        <w:rPr>
          <w:noProof/>
          <w:webHidden/>
        </w:rPr>
        <w:tab/>
      </w:r>
      <w:r w:rsidR="002A43FB">
        <w:rPr>
          <w:noProof/>
          <w:webHidden/>
        </w:rPr>
        <w:t>5</w:t>
      </w:r>
    </w:p>
    <w:p w:rsidR="004055DB" w:rsidRPr="00CA2CE8" w:rsidRDefault="004055DB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0F27" w:rsidRDefault="00960F27" w:rsidP="00960F27">
      <w:pPr>
        <w:pStyle w:val="1"/>
        <w:pageBreakBefore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3787189"/>
      <w:r w:rsidRPr="00960F27">
        <w:rPr>
          <w:rFonts w:ascii="Times New Roman" w:hAnsi="Times New Roman" w:cs="Times New Roman"/>
          <w:sz w:val="36"/>
          <w:szCs w:val="36"/>
        </w:rPr>
        <w:t>Введение</w:t>
      </w:r>
      <w:bookmarkEnd w:id="0"/>
    </w:p>
    <w:p w:rsidR="002A43FB" w:rsidRPr="002A43FB" w:rsidRDefault="002A43FB" w:rsidP="002A43FB"/>
    <w:p w:rsidR="00CA2CE8" w:rsidRPr="00960F27" w:rsidRDefault="00CA2CE8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60F27">
        <w:rPr>
          <w:i/>
          <w:iCs/>
          <w:sz w:val="28"/>
          <w:szCs w:val="28"/>
        </w:rPr>
        <w:t>Любое лекарство, покупаемое в аптеке, сопровождено специ</w:t>
      </w:r>
      <w:r w:rsidRPr="00960F27">
        <w:rPr>
          <w:i/>
          <w:iCs/>
          <w:sz w:val="28"/>
          <w:szCs w:val="28"/>
        </w:rPr>
        <w:softHyphen/>
        <w:t>альной инструкцией по применению. Но часто ли мы вниматель</w:t>
      </w:r>
      <w:r w:rsidRPr="00960F27">
        <w:rPr>
          <w:i/>
          <w:iCs/>
          <w:sz w:val="28"/>
          <w:szCs w:val="28"/>
        </w:rPr>
        <w:softHyphen/>
        <w:t>но относимся к этой информации? Между тем, соблюдение (или несоблюдение) правил приема может оказать большое, если не решающее, влияние на действие лекарства. Например, при при</w:t>
      </w:r>
      <w:r w:rsidRPr="00960F27">
        <w:rPr>
          <w:i/>
          <w:iCs/>
          <w:sz w:val="28"/>
          <w:szCs w:val="28"/>
        </w:rPr>
        <w:softHyphen/>
        <w:t>еме внутрь пища, а также желудочный сок, пищеварительные ферменты, желчь, которые выделяются в процессе ее перевари</w:t>
      </w:r>
      <w:r w:rsidRPr="00960F27">
        <w:rPr>
          <w:i/>
          <w:iCs/>
          <w:sz w:val="28"/>
          <w:szCs w:val="28"/>
        </w:rPr>
        <w:softHyphen/>
        <w:t>вания, могут взаимодействовать с лекарствами и изменять их свойства. Именно поэтому совсем не безразлично, когда лекар</w:t>
      </w:r>
      <w:r w:rsidRPr="00960F27">
        <w:rPr>
          <w:i/>
          <w:iCs/>
          <w:sz w:val="28"/>
          <w:szCs w:val="28"/>
        </w:rPr>
        <w:softHyphen/>
        <w:t>ство будет принято: натощак, во время или после еды.</w:t>
      </w:r>
    </w:p>
    <w:p w:rsidR="00CA2CE8" w:rsidRPr="00960F27" w:rsidRDefault="004055DB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60F27">
        <w:rPr>
          <w:i/>
          <w:iCs/>
          <w:sz w:val="28"/>
          <w:szCs w:val="28"/>
        </w:rPr>
        <w:t xml:space="preserve">Чтобы легче было это понять, необходимо знать, что происходит в нашем желудке </w:t>
      </w:r>
      <w:r w:rsidR="00CA2CE8" w:rsidRPr="00960F27">
        <w:rPr>
          <w:i/>
          <w:iCs/>
          <w:sz w:val="28"/>
          <w:szCs w:val="28"/>
        </w:rPr>
        <w:t>в разное время после приема пищи.</w:t>
      </w:r>
    </w:p>
    <w:p w:rsidR="002A43FB" w:rsidRDefault="002A43FB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3787190"/>
    </w:p>
    <w:p w:rsidR="00960F27" w:rsidRDefault="00960F27" w:rsidP="00960F27">
      <w:pPr>
        <w:pStyle w:val="1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CA2CE8">
        <w:rPr>
          <w:rFonts w:ascii="Times New Roman" w:hAnsi="Times New Roman" w:cs="Times New Roman"/>
          <w:sz w:val="36"/>
          <w:szCs w:val="36"/>
        </w:rPr>
        <w:t>Процессы в желудочно-</w:t>
      </w:r>
      <w:r w:rsidRPr="00CA2CE8">
        <w:rPr>
          <w:rFonts w:ascii="Times New Roman" w:hAnsi="Times New Roman" w:cs="Times New Roman"/>
          <w:kern w:val="0"/>
          <w:sz w:val="36"/>
          <w:szCs w:val="36"/>
        </w:rPr>
        <w:t>кишечном тракте.</w:t>
      </w:r>
      <w:bookmarkEnd w:id="1"/>
    </w:p>
    <w:p w:rsidR="00960F27" w:rsidRPr="00960F27" w:rsidRDefault="00960F27" w:rsidP="00960F27"/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Через 4 ч</w:t>
      </w:r>
      <w:r w:rsidR="004055DB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после еды или за 30 мин</w:t>
      </w:r>
      <w:r w:rsidR="004055DB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до следующего приема пищи (такое время называют "натощак") желудок пустой, количество</w:t>
      </w:r>
      <w:r w:rsidR="004055DB" w:rsidRPr="00CA2CE8">
        <w:rPr>
          <w:sz w:val="28"/>
          <w:szCs w:val="28"/>
        </w:rPr>
        <w:t xml:space="preserve"> желудочного сока в нем минимально (буквально несколько столовых ложек</w:t>
      </w:r>
      <w:r w:rsidRPr="00CA2CE8">
        <w:rPr>
          <w:sz w:val="28"/>
          <w:szCs w:val="28"/>
        </w:rPr>
        <w:t>). Желудочный сок (продукт, выделяемый железами желудка в процессе пищеварения) в это время содержит мало со</w:t>
      </w:r>
      <w:r w:rsidRPr="00CA2CE8">
        <w:rPr>
          <w:sz w:val="28"/>
          <w:szCs w:val="28"/>
        </w:rPr>
        <w:softHyphen/>
        <w:t>ляной кислоты. С приближением завтрака, обеда или ужина коли</w:t>
      </w:r>
      <w:r w:rsidRPr="00CA2CE8">
        <w:rPr>
          <w:sz w:val="28"/>
          <w:szCs w:val="28"/>
        </w:rPr>
        <w:softHyphen/>
        <w:t xml:space="preserve">чество желудочного сока и соляной кислоты </w:t>
      </w:r>
      <w:r w:rsidR="004055DB" w:rsidRPr="00CA2CE8">
        <w:rPr>
          <w:sz w:val="28"/>
          <w:szCs w:val="28"/>
        </w:rPr>
        <w:t>в</w:t>
      </w:r>
      <w:r w:rsidRPr="00CA2CE8">
        <w:rPr>
          <w:sz w:val="28"/>
          <w:szCs w:val="28"/>
        </w:rPr>
        <w:t xml:space="preserve"> нем </w:t>
      </w:r>
      <w:r w:rsidR="004055DB" w:rsidRPr="00CA2CE8">
        <w:rPr>
          <w:sz w:val="28"/>
          <w:szCs w:val="28"/>
        </w:rPr>
        <w:t>возрастает</w:t>
      </w:r>
      <w:r w:rsidRPr="00CA2CE8">
        <w:rPr>
          <w:sz w:val="28"/>
          <w:szCs w:val="28"/>
        </w:rPr>
        <w:t xml:space="preserve">, а с первыми </w:t>
      </w:r>
      <w:r w:rsidR="004055DB" w:rsidRPr="00CA2CE8">
        <w:rPr>
          <w:sz w:val="28"/>
          <w:szCs w:val="28"/>
        </w:rPr>
        <w:t>порциями</w:t>
      </w:r>
      <w:r w:rsidRPr="00CA2CE8">
        <w:rPr>
          <w:sz w:val="28"/>
          <w:szCs w:val="28"/>
        </w:rPr>
        <w:t xml:space="preserve"> пищи его выделение начинается особенно оби</w:t>
      </w:r>
      <w:r w:rsidR="004055DB" w:rsidRPr="00CA2CE8">
        <w:rPr>
          <w:sz w:val="28"/>
          <w:szCs w:val="28"/>
        </w:rPr>
        <w:t xml:space="preserve">льно. По мере поступления пищи в желудок кислотность желудочного сока постепенно снижается </w:t>
      </w:r>
      <w:r w:rsidRPr="00CA2CE8">
        <w:rPr>
          <w:sz w:val="28"/>
          <w:szCs w:val="28"/>
        </w:rPr>
        <w:t xml:space="preserve">за счет его нейтрализации пищей (особенно, </w:t>
      </w:r>
      <w:r w:rsidR="004055DB" w:rsidRPr="00CA2CE8">
        <w:rPr>
          <w:sz w:val="28"/>
          <w:szCs w:val="28"/>
        </w:rPr>
        <w:t xml:space="preserve">в случае потребления </w:t>
      </w:r>
      <w:r w:rsidRPr="00CA2CE8">
        <w:rPr>
          <w:sz w:val="28"/>
          <w:szCs w:val="28"/>
        </w:rPr>
        <w:t>я</w:t>
      </w:r>
      <w:r w:rsidR="004055DB" w:rsidRPr="00CA2CE8">
        <w:rPr>
          <w:sz w:val="28"/>
          <w:szCs w:val="28"/>
        </w:rPr>
        <w:t>и</w:t>
      </w:r>
      <w:r w:rsidRPr="00CA2CE8">
        <w:rPr>
          <w:sz w:val="28"/>
          <w:szCs w:val="28"/>
        </w:rPr>
        <w:t>ц или молок</w:t>
      </w:r>
      <w:r w:rsidR="004055DB" w:rsidRPr="00CA2CE8">
        <w:rPr>
          <w:sz w:val="28"/>
          <w:szCs w:val="28"/>
        </w:rPr>
        <w:t>а</w:t>
      </w:r>
      <w:r w:rsidRPr="00CA2CE8">
        <w:rPr>
          <w:sz w:val="28"/>
          <w:szCs w:val="28"/>
        </w:rPr>
        <w:t>). Однако в течение 1-2 ч после еды она снова возрастает, поскольку желудок к этому вре</w:t>
      </w:r>
      <w:r w:rsidRPr="00CA2CE8">
        <w:rPr>
          <w:sz w:val="28"/>
          <w:szCs w:val="28"/>
        </w:rPr>
        <w:softHyphen/>
        <w:t>мени освобождается от пищи, а выделение желудочного сока еще продолжается. Особенно сильно такая вторичная кислотность про</w:t>
      </w:r>
      <w:r w:rsidRPr="00CA2CE8">
        <w:rPr>
          <w:sz w:val="28"/>
          <w:szCs w:val="28"/>
        </w:rPr>
        <w:softHyphen/>
        <w:t>является после потребления жирного жареного мяса или черного хлеба. Все, кому известна изжога, могут подтвердить это. Кроме того, при употреблении жирной пищи ее выход из желудка задер</w:t>
      </w:r>
      <w:r w:rsidRPr="00CA2CE8">
        <w:rPr>
          <w:sz w:val="28"/>
          <w:szCs w:val="28"/>
        </w:rPr>
        <w:softHyphen/>
        <w:t>живается и иногда даже возможен заброс панкреатического сока, вырабатываемого поджелудочной железой, из кишечника в желу</w:t>
      </w:r>
      <w:r w:rsidRPr="00CA2CE8">
        <w:rPr>
          <w:sz w:val="28"/>
          <w:szCs w:val="28"/>
        </w:rPr>
        <w:softHyphen/>
        <w:t>док (так называемый рефл</w:t>
      </w:r>
      <w:r w:rsidR="004055DB" w:rsidRPr="00CA2CE8">
        <w:rPr>
          <w:sz w:val="28"/>
          <w:szCs w:val="28"/>
        </w:rPr>
        <w:t>юк</w:t>
      </w:r>
      <w:r w:rsidRPr="00CA2CE8">
        <w:rPr>
          <w:sz w:val="28"/>
          <w:szCs w:val="28"/>
        </w:rPr>
        <w:t>с).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Пища, перемешанная с желудочным соком, переходит в на</w:t>
      </w:r>
      <w:r w:rsidRPr="00CA2CE8">
        <w:rPr>
          <w:sz w:val="28"/>
          <w:szCs w:val="28"/>
        </w:rPr>
        <w:softHyphen/>
        <w:t>чальный отдел тонкого кишечника - двенадцатиперстную киш</w:t>
      </w:r>
      <w:r w:rsidR="004055DB" w:rsidRPr="00CA2CE8">
        <w:rPr>
          <w:sz w:val="28"/>
          <w:szCs w:val="28"/>
        </w:rPr>
        <w:t>ку. Туда же поступает желчь, вырабатываемая печенью</w:t>
      </w:r>
      <w:r w:rsidRPr="00CA2CE8">
        <w:rPr>
          <w:sz w:val="28"/>
          <w:szCs w:val="28"/>
        </w:rPr>
        <w:t>, и панкреатический сок, выделяемый поджелудочной железой. Благодаря содержанию большого количества пищева</w:t>
      </w:r>
      <w:r w:rsidRPr="00CA2CE8">
        <w:rPr>
          <w:sz w:val="28"/>
          <w:szCs w:val="28"/>
        </w:rPr>
        <w:softHyphen/>
        <w:t>рительных ферментов в панкреатическом соке и биологически активных веществ в желчи начинается активный процесс пере</w:t>
      </w:r>
      <w:r w:rsidRPr="00CA2CE8">
        <w:rPr>
          <w:sz w:val="28"/>
          <w:szCs w:val="28"/>
        </w:rPr>
        <w:softHyphen/>
        <w:t>варивания пищи. В отличие от панкреатического сока желчь выделяется постоянно, включая промежутки между приемами пищи. Избыточное количество желчи поступает в желчный пу</w:t>
      </w:r>
      <w:r w:rsidRPr="00CA2CE8">
        <w:rPr>
          <w:sz w:val="28"/>
          <w:szCs w:val="28"/>
        </w:rPr>
        <w:softHyphen/>
        <w:t>зырь, где создает резерв для нужд организма.</w:t>
      </w:r>
    </w:p>
    <w:p w:rsidR="002A43FB" w:rsidRDefault="002A43FB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3787191"/>
    </w:p>
    <w:p w:rsidR="00CA2CE8" w:rsidRDefault="00960F27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Рекомендации по приему лекарств</w:t>
      </w:r>
      <w:r w:rsidR="00CA2CE8" w:rsidRPr="00960F27">
        <w:rPr>
          <w:rFonts w:ascii="Times New Roman" w:hAnsi="Times New Roman" w:cs="Times New Roman"/>
          <w:sz w:val="36"/>
          <w:szCs w:val="36"/>
        </w:rPr>
        <w:t>.</w:t>
      </w:r>
      <w:bookmarkEnd w:id="2"/>
    </w:p>
    <w:p w:rsidR="00960F27" w:rsidRPr="00960F27" w:rsidRDefault="00960F27" w:rsidP="00960F27"/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Теперь, уже зная, что происходит с пищей в нашем желудке и кишечнике в течение дня, </w:t>
      </w:r>
      <w:r w:rsidR="000C21A7" w:rsidRPr="00CA2CE8">
        <w:rPr>
          <w:sz w:val="28"/>
          <w:szCs w:val="28"/>
        </w:rPr>
        <w:t>можно</w:t>
      </w:r>
      <w:r w:rsidRPr="00CA2CE8">
        <w:rPr>
          <w:sz w:val="28"/>
          <w:szCs w:val="28"/>
        </w:rPr>
        <w:t xml:space="preserve"> ответить на вопрос, когда лучше принимать лекарства: до, во время или после еды?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Если нет других указаний в инструкции или в назначении врача, лекарства лучше принимать натощак за 30 мин до еды, так как взаимодействие с пищей и пищеварительными соками может нарушить механизм всасывания или привести к измене</w:t>
      </w:r>
      <w:r w:rsidRPr="00CA2CE8">
        <w:rPr>
          <w:sz w:val="28"/>
          <w:szCs w:val="28"/>
        </w:rPr>
        <w:softHyphen/>
        <w:t>нию свойств лекарств.</w:t>
      </w:r>
      <w:r w:rsidR="000C21A7" w:rsidRPr="00CA2CE8">
        <w:rPr>
          <w:sz w:val="28"/>
          <w:szCs w:val="28"/>
        </w:rPr>
        <w:t xml:space="preserve"> 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Нат</w:t>
      </w:r>
      <w:r w:rsidR="000C21A7" w:rsidRPr="00CA2CE8">
        <w:rPr>
          <w:sz w:val="28"/>
          <w:szCs w:val="28"/>
        </w:rPr>
        <w:t>ощак принимают:</w:t>
      </w:r>
    </w:p>
    <w:p w:rsidR="000C21A7" w:rsidRPr="00CA2CE8" w:rsidRDefault="000C21A7" w:rsidP="002A43F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все</w:t>
      </w:r>
      <w:r w:rsidR="00CA2CE8" w:rsidRPr="00CA2CE8">
        <w:rPr>
          <w:sz w:val="28"/>
          <w:szCs w:val="28"/>
        </w:rPr>
        <w:t xml:space="preserve"> настойки, настои, отвары и им подобные препараты, изготов</w:t>
      </w:r>
      <w:r w:rsidR="00CA2CE8" w:rsidRPr="00CA2CE8">
        <w:rPr>
          <w:sz w:val="28"/>
          <w:szCs w:val="28"/>
        </w:rPr>
        <w:softHyphen/>
        <w:t>ленные из растительного сырья. Они содержат сумму действую</w:t>
      </w:r>
      <w:r w:rsidR="00CA2CE8" w:rsidRPr="00CA2CE8">
        <w:rPr>
          <w:sz w:val="28"/>
          <w:szCs w:val="28"/>
        </w:rPr>
        <w:softHyphen/>
        <w:t>щих веществ, некоторые из которых под воздействием соляной кислоты желудка могут перевариваться и переходить в неактивные формы. Кроме того, под воздействием пищи возможно нарушение отдельных компонентов таких препаратов и, как след</w:t>
      </w:r>
      <w:r w:rsidRPr="00CA2CE8">
        <w:rPr>
          <w:sz w:val="28"/>
          <w:szCs w:val="28"/>
        </w:rPr>
        <w:t>ствие, недостаточное и искаженное воздействие;</w:t>
      </w:r>
    </w:p>
    <w:p w:rsidR="00CA2CE8" w:rsidRPr="00CA2CE8" w:rsidRDefault="000C21A7" w:rsidP="002A43F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вс</w:t>
      </w:r>
      <w:r w:rsidR="00CA2CE8" w:rsidRPr="00CA2CE8">
        <w:rPr>
          <w:sz w:val="28"/>
          <w:szCs w:val="28"/>
        </w:rPr>
        <w:t xml:space="preserve">е препараты кальция, хотя некоторые из них (например, </w:t>
      </w:r>
      <w:r w:rsidRPr="00CA2CE8">
        <w:rPr>
          <w:sz w:val="28"/>
          <w:szCs w:val="28"/>
        </w:rPr>
        <w:t>кальция</w:t>
      </w:r>
      <w:r w:rsidR="00CA2CE8" w:rsidRPr="00CA2CE8">
        <w:rPr>
          <w:sz w:val="28"/>
          <w:szCs w:val="28"/>
        </w:rPr>
        <w:t xml:space="preserve"> хлорид) оказывают выраженное раздражающее дей</w:t>
      </w:r>
      <w:r w:rsidRPr="00CA2CE8">
        <w:rPr>
          <w:sz w:val="28"/>
          <w:szCs w:val="28"/>
        </w:rPr>
        <w:t>ствие. Обусловлено это тем, что кальций, связываясь с жирными и другими кислотами</w:t>
      </w:r>
      <w:r w:rsidR="00CA2CE8" w:rsidRPr="00CA2CE8">
        <w:rPr>
          <w:sz w:val="28"/>
          <w:szCs w:val="28"/>
        </w:rPr>
        <w:t>, образует нерастворимые соединения. Поэто</w:t>
      </w:r>
      <w:r w:rsidR="00CA2CE8" w:rsidRPr="00CA2CE8">
        <w:rPr>
          <w:sz w:val="28"/>
          <w:szCs w:val="28"/>
        </w:rPr>
        <w:softHyphen/>
        <w:t>му прием таких препаратов как кальция глицерофосфат, ка</w:t>
      </w:r>
      <w:r w:rsidR="00CA2CE8" w:rsidRPr="00CA2CE8">
        <w:rPr>
          <w:sz w:val="28"/>
          <w:szCs w:val="28"/>
        </w:rPr>
        <w:softHyphen/>
        <w:t>льция хлорид, кальция глюконат и тому подобных во время или после еды, по крайней мере, бесполезен. Чтобы избежать раздражающего действия, лучше запивать такие препараты</w:t>
      </w:r>
      <w:r w:rsidRPr="00CA2CE8">
        <w:rPr>
          <w:sz w:val="28"/>
          <w:szCs w:val="28"/>
        </w:rPr>
        <w:t xml:space="preserve"> молоком, киселем или рисовым отваром;</w:t>
      </w:r>
    </w:p>
    <w:p w:rsidR="000C21A7" w:rsidRPr="00CA2CE8" w:rsidRDefault="000C21A7" w:rsidP="002A43F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лекарства, которые хотя и всасываются с пищей, но по каким-то причинам оказывают неблагоприятное воздействие на пищеварение или расслабляют гладкую мускулатуру. </w:t>
      </w:r>
      <w:r w:rsidR="00CA2CE8" w:rsidRPr="00CA2CE8">
        <w:rPr>
          <w:sz w:val="28"/>
          <w:szCs w:val="28"/>
        </w:rPr>
        <w:t>В каче</w:t>
      </w:r>
      <w:r w:rsidR="00CA2CE8" w:rsidRPr="00CA2CE8">
        <w:rPr>
          <w:sz w:val="28"/>
          <w:szCs w:val="28"/>
        </w:rPr>
        <w:softHyphen/>
        <w:t>стве примера можно привести средство, устраняющее или ослабляющее спазмы гладкой мускулатуры (спазмолитик) дротав</w:t>
      </w:r>
      <w:r w:rsidRPr="00CA2CE8">
        <w:rPr>
          <w:sz w:val="28"/>
          <w:szCs w:val="28"/>
        </w:rPr>
        <w:t>е</w:t>
      </w:r>
      <w:r w:rsidR="00CA2CE8" w:rsidRPr="00CA2CE8">
        <w:rPr>
          <w:sz w:val="28"/>
          <w:szCs w:val="28"/>
        </w:rPr>
        <w:t>рин (известный всем как Но-шпа) и другие.</w:t>
      </w:r>
    </w:p>
    <w:p w:rsidR="00CA2CE8" w:rsidRPr="00CA2CE8" w:rsidRDefault="00CA2CE8" w:rsidP="002A43F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тетрациклин, так как он хорошо растворяется в кислотах. Но не надо запивать его (так же, как и доксициклин, метацикллн и другие </w:t>
      </w:r>
      <w:r w:rsidR="000C21A7" w:rsidRPr="00CA2CE8">
        <w:rPr>
          <w:sz w:val="28"/>
          <w:szCs w:val="28"/>
        </w:rPr>
        <w:t>тетрациклиновые</w:t>
      </w:r>
      <w:r w:rsidRPr="00CA2CE8">
        <w:rPr>
          <w:sz w:val="28"/>
          <w:szCs w:val="28"/>
        </w:rPr>
        <w:t xml:space="preserve"> антибиотики) молоком, так как он свя</w:t>
      </w:r>
      <w:r w:rsidRPr="00CA2CE8">
        <w:rPr>
          <w:sz w:val="28"/>
          <w:szCs w:val="28"/>
        </w:rPr>
        <w:softHyphen/>
        <w:t>зывается с кальцием, которого довольно много в этом продукте.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Во время еды или сразу после еды принимают все поливи</w:t>
      </w:r>
      <w:r w:rsidRPr="00CA2CE8">
        <w:rPr>
          <w:sz w:val="28"/>
          <w:szCs w:val="28"/>
        </w:rPr>
        <w:softHyphen/>
        <w:t>таминные препараты.</w:t>
      </w:r>
    </w:p>
    <w:p w:rsidR="00CA2CE8" w:rsidRPr="00CA2CE8" w:rsidRDefault="00CA2CE8" w:rsidP="000C21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Сразу после еды лучше принимать препараты, раздражающие слизистую оболочку желудка:</w:t>
      </w:r>
      <w:r w:rsidR="000C21A7" w:rsidRPr="00CA2CE8">
        <w:rPr>
          <w:sz w:val="28"/>
          <w:szCs w:val="28"/>
        </w:rPr>
        <w:t xml:space="preserve"> </w:t>
      </w:r>
      <w:r w:rsidRPr="00CA2CE8">
        <w:rPr>
          <w:sz w:val="28"/>
          <w:szCs w:val="28"/>
        </w:rPr>
        <w:t>индометацин, ацетилсалициловую кислоту, стероиды, метронидазол, резерпин и другие.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Особую группу составляют лекарства, которые должны действовать непосредственно на желудок или на сам процесс пищеварения. Так, средства, понижающие кислотность желу</w:t>
      </w:r>
      <w:r w:rsidRPr="00CA2CE8">
        <w:rPr>
          <w:sz w:val="28"/>
          <w:szCs w:val="28"/>
        </w:rPr>
        <w:softHyphen/>
        <w:t>дочного сока (антациды), а также средства, ослабляющие раздражающее воздействие пищи на больной желудок и пре</w:t>
      </w:r>
      <w:r w:rsidRPr="00CA2CE8">
        <w:rPr>
          <w:sz w:val="28"/>
          <w:szCs w:val="28"/>
        </w:rPr>
        <w:softHyphen/>
        <w:t>дупреждающие обильное выделение желудочного сока, прини</w:t>
      </w:r>
      <w:r w:rsidRPr="00CA2CE8">
        <w:rPr>
          <w:sz w:val="28"/>
          <w:szCs w:val="28"/>
        </w:rPr>
        <w:softHyphen/>
        <w:t>мают обычно за 30 мин</w:t>
      </w:r>
      <w:r w:rsidR="000C21A7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до еды. За 10-15 мин до еды рекомен</w:t>
      </w:r>
      <w:r w:rsidRPr="00CA2CE8">
        <w:rPr>
          <w:sz w:val="28"/>
          <w:szCs w:val="28"/>
        </w:rPr>
        <w:softHyphen/>
        <w:t>дуется принимать средства, стимулирующие секрецию пище</w:t>
      </w:r>
      <w:r w:rsidRPr="00CA2CE8">
        <w:rPr>
          <w:sz w:val="28"/>
          <w:szCs w:val="28"/>
        </w:rPr>
        <w:softHyphen/>
        <w:t>варительных желез (горечи), и желчегонные средства. Заменители желудочного сока принимают вместе с едой, а за</w:t>
      </w:r>
      <w:r w:rsidRPr="00CA2CE8">
        <w:rPr>
          <w:sz w:val="28"/>
          <w:szCs w:val="28"/>
        </w:rPr>
        <w:softHyphen/>
        <w:t>менители желчи (например, Аллохол) в конце или сразу по</w:t>
      </w:r>
      <w:r w:rsidRPr="00CA2CE8">
        <w:rPr>
          <w:sz w:val="28"/>
          <w:szCs w:val="28"/>
        </w:rPr>
        <w:softHyphen/>
        <w:t>сле еды. Препараты, содержащие пищеварительные ферменты и способствующие перевариванию пищи (например, Мезим форте), принимают обычно перед едой, во время еды или сра</w:t>
      </w:r>
      <w:r w:rsidRPr="00CA2CE8">
        <w:rPr>
          <w:sz w:val="28"/>
          <w:szCs w:val="28"/>
        </w:rPr>
        <w:softHyphen/>
        <w:t>зу после еды. Средства, подавляющие выделение соляной кис</w:t>
      </w:r>
      <w:r w:rsidRPr="00CA2CE8">
        <w:rPr>
          <w:sz w:val="28"/>
          <w:szCs w:val="28"/>
        </w:rPr>
        <w:softHyphen/>
        <w:t>лоты в желудочный сок, типа циметидина следует принимать сразу или вскоре после еды, в противном случае они блокиру</w:t>
      </w:r>
      <w:r w:rsidRPr="00CA2CE8">
        <w:rPr>
          <w:sz w:val="28"/>
          <w:szCs w:val="28"/>
        </w:rPr>
        <w:softHyphen/>
        <w:t>ют пищеварение на самой первой стадии.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0F27" w:rsidRPr="002A43FB" w:rsidRDefault="00CA2CE8" w:rsidP="002A43FB">
      <w:pPr>
        <w:pStyle w:val="2"/>
        <w:jc w:val="center"/>
        <w:rPr>
          <w:rFonts w:ascii="Times New Roman" w:hAnsi="Times New Roman" w:cs="Times New Roman"/>
        </w:rPr>
      </w:pPr>
      <w:bookmarkStart w:id="3" w:name="_Toc43787192"/>
      <w:r w:rsidRPr="002A43FB">
        <w:rPr>
          <w:rFonts w:ascii="Times New Roman" w:hAnsi="Times New Roman" w:cs="Times New Roman"/>
        </w:rPr>
        <w:t>Влиян</w:t>
      </w:r>
      <w:r w:rsidR="00960F27" w:rsidRPr="002A43FB">
        <w:rPr>
          <w:rFonts w:ascii="Times New Roman" w:hAnsi="Times New Roman" w:cs="Times New Roman"/>
        </w:rPr>
        <w:t>и</w:t>
      </w:r>
      <w:r w:rsidRPr="002A43FB">
        <w:rPr>
          <w:rFonts w:ascii="Times New Roman" w:hAnsi="Times New Roman" w:cs="Times New Roman"/>
        </w:rPr>
        <w:t>е состава пищи на лекарства.</w:t>
      </w:r>
      <w:bookmarkEnd w:id="3"/>
    </w:p>
    <w:p w:rsidR="00CA2CE8" w:rsidRPr="00CA2CE8" w:rsidRDefault="00DE548E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Не только присутствие пищевых масс в желудке и кишечнике влияет на всасывание лекарств. Состав пищи тоже может изменять этот процесс.</w:t>
      </w:r>
      <w:r w:rsidR="00CA2CE8" w:rsidRPr="00CA2CE8">
        <w:rPr>
          <w:sz w:val="28"/>
          <w:szCs w:val="28"/>
        </w:rPr>
        <w:t xml:space="preserve"> Например, при рационе, богатом жира</w:t>
      </w:r>
      <w:r w:rsidRPr="00CA2CE8">
        <w:rPr>
          <w:sz w:val="28"/>
          <w:szCs w:val="28"/>
        </w:rPr>
        <w:t xml:space="preserve">ми, увеличивается концентрация витамина А в плазме крови (возрастают скорость и полнота всасывания в кишечнике). Молоко усиливает всасывание витамина </w:t>
      </w:r>
      <w:r w:rsidRPr="00CA2CE8">
        <w:rPr>
          <w:sz w:val="28"/>
          <w:szCs w:val="28"/>
          <w:lang w:val="en-US"/>
        </w:rPr>
        <w:t>D</w:t>
      </w:r>
      <w:r w:rsidRPr="00CA2CE8">
        <w:rPr>
          <w:sz w:val="28"/>
          <w:szCs w:val="28"/>
        </w:rPr>
        <w:t xml:space="preserve">, излишек которого опасен в первую очередь, для ЦНС. Белковое питание или употребление маринованных, кислых и соленых продуктов ухудшает всасывание противотуберкулезного средства изониазида, а безбелковое, наоборот, улучшает. </w:t>
      </w:r>
    </w:p>
    <w:p w:rsidR="00960F27" w:rsidRDefault="00960F27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4" w:name="_Toc43787193"/>
      <w:r w:rsidRPr="00960F27">
        <w:rPr>
          <w:rFonts w:ascii="Times New Roman" w:hAnsi="Times New Roman" w:cs="Times New Roman"/>
          <w:sz w:val="36"/>
          <w:szCs w:val="36"/>
        </w:rPr>
        <w:t>Вывод</w:t>
      </w:r>
      <w:bookmarkEnd w:id="4"/>
    </w:p>
    <w:p w:rsidR="00960F27" w:rsidRPr="00960F27" w:rsidRDefault="00960F27" w:rsidP="00960F27"/>
    <w:p w:rsidR="00DE548E" w:rsidRPr="00CA2CE8" w:rsidRDefault="00DE548E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CA2CE8">
        <w:rPr>
          <w:i/>
          <w:iCs/>
          <w:sz w:val="28"/>
          <w:szCs w:val="28"/>
        </w:rPr>
        <w:t>Исходя из вышесказанного, можно сделать вывод о том насколько важно принимать препарат в то время, которое указано врачом, или рекомендуется в инструкции. В противном случае лекарство может стать просто бесполезным, или даже принести вред</w:t>
      </w:r>
      <w:r w:rsidR="00CA2CE8" w:rsidRPr="00CA2CE8">
        <w:rPr>
          <w:i/>
          <w:iCs/>
          <w:sz w:val="28"/>
          <w:szCs w:val="28"/>
        </w:rPr>
        <w:t>. Конечно, есть препараты, которые действуют «независимо от приема пищи», и это обычно указывают в инструкции.</w:t>
      </w:r>
      <w:bookmarkStart w:id="5" w:name="_GoBack"/>
      <w:bookmarkEnd w:id="5"/>
    </w:p>
    <w:sectPr w:rsidR="00DE548E" w:rsidRPr="00CA2CE8" w:rsidSect="004055DB">
      <w:foot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24" w:rsidRDefault="005D5624">
      <w:r>
        <w:separator/>
      </w:r>
    </w:p>
  </w:endnote>
  <w:endnote w:type="continuationSeparator" w:id="0">
    <w:p w:rsidR="005D5624" w:rsidRDefault="005D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B6" w:rsidRDefault="00397BDE" w:rsidP="00CA2CE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31EB6" w:rsidRDefault="00731E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24" w:rsidRDefault="005D5624">
      <w:r>
        <w:separator/>
      </w:r>
    </w:p>
  </w:footnote>
  <w:footnote w:type="continuationSeparator" w:id="0">
    <w:p w:rsidR="005D5624" w:rsidRDefault="005D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40E54"/>
    <w:multiLevelType w:val="multilevel"/>
    <w:tmpl w:val="2C20250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DA23FFD"/>
    <w:multiLevelType w:val="hybridMultilevel"/>
    <w:tmpl w:val="2C202508"/>
    <w:lvl w:ilvl="0" w:tplc="71A07B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5D3F011E"/>
    <w:multiLevelType w:val="hybridMultilevel"/>
    <w:tmpl w:val="08D65FC6"/>
    <w:lvl w:ilvl="0" w:tplc="71A07B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1A07B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5DB"/>
    <w:rsid w:val="000C21A7"/>
    <w:rsid w:val="002A43FB"/>
    <w:rsid w:val="00397BDE"/>
    <w:rsid w:val="004055DB"/>
    <w:rsid w:val="005D5624"/>
    <w:rsid w:val="00731EB6"/>
    <w:rsid w:val="00921CEB"/>
    <w:rsid w:val="00960F27"/>
    <w:rsid w:val="009D6A71"/>
    <w:rsid w:val="00C22FAB"/>
    <w:rsid w:val="00CA2CE8"/>
    <w:rsid w:val="00CC51A9"/>
    <w:rsid w:val="00D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C5F4BD-7E09-4214-BF67-FCE6240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C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60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055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055DB"/>
  </w:style>
  <w:style w:type="paragraph" w:styleId="11">
    <w:name w:val="toc 1"/>
    <w:basedOn w:val="a"/>
    <w:next w:val="a"/>
    <w:autoRedefine/>
    <w:uiPriority w:val="99"/>
    <w:semiHidden/>
    <w:rsid w:val="00960F2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960F27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960F27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960F2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60F2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60F2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960F2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960F2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960F27"/>
    <w:pPr>
      <w:ind w:left="1920"/>
    </w:pPr>
    <w:rPr>
      <w:sz w:val="18"/>
      <w:szCs w:val="18"/>
    </w:rPr>
  </w:style>
  <w:style w:type="character" w:styleId="a6">
    <w:name w:val="Hyperlink"/>
    <w:uiPriority w:val="99"/>
    <w:rsid w:val="0096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Пища и ее влияние  на лекарственные средства</vt:lpstr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Пища и ее влияние  на лекарственные средства</dc:title>
  <dc:subject/>
  <dc:creator>Martynova</dc:creator>
  <cp:keywords/>
  <dc:description/>
  <cp:lastModifiedBy>admin</cp:lastModifiedBy>
  <cp:revision>2</cp:revision>
  <dcterms:created xsi:type="dcterms:W3CDTF">2014-02-25T06:57:00Z</dcterms:created>
  <dcterms:modified xsi:type="dcterms:W3CDTF">2014-02-25T06:57:00Z</dcterms:modified>
</cp:coreProperties>
</file>