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906BB3" w:rsidRDefault="00906BB3">
      <w:pPr>
        <w:rPr>
          <w:sz w:val="20"/>
          <w:szCs w:val="20"/>
          <w:lang w:val="en-US"/>
        </w:rPr>
      </w:pPr>
    </w:p>
    <w:p w:rsidR="00906BB3" w:rsidRDefault="00906BB3">
      <w:pPr>
        <w:rPr>
          <w:sz w:val="20"/>
          <w:szCs w:val="20"/>
          <w:lang w:val="en-US"/>
        </w:rPr>
      </w:pPr>
    </w:p>
    <w:p w:rsidR="00906BB3" w:rsidRDefault="00906BB3">
      <w:pPr>
        <w:rPr>
          <w:sz w:val="20"/>
          <w:szCs w:val="20"/>
          <w:lang w:val="en-US"/>
        </w:rPr>
      </w:pPr>
    </w:p>
    <w:p w:rsidR="00906BB3" w:rsidRDefault="0065596B">
      <w:pPr>
        <w:rPr>
          <w:sz w:val="20"/>
          <w:szCs w:val="20"/>
          <w:lang w:val="en-US"/>
        </w:rPr>
      </w:pPr>
      <w:r>
        <w:rPr>
          <w:noProof/>
        </w:rPr>
        <w:pict>
          <v:shapetype id="_x0000_t172" coordsize="21600,21600" o:spt="172" adj="12000" path="m0@0l21600,m,21600l21600@1e">
            <v:formulas>
              <v:f eqn="val #0"/>
              <v:f eqn="sum 21600 0 @0"/>
              <v:f eqn="prod #0 1 2"/>
              <v:f eqn="sum @2 10800 0"/>
              <v:f eqn="prod @1 1 2"/>
              <v:f eqn="sum @4 10800 0"/>
            </v:formulas>
            <v:path textpathok="t" o:connecttype="custom" o:connectlocs="10800,@2;0,@3;10800,@5;21600,@4" o:connectangles="270,180,90,0"/>
            <v:textpath on="t" fitshape="t"/>
            <v:handles>
              <v:h position="topLeft,#0" yrange="0,15429"/>
            </v:handles>
            <o:lock v:ext="edit" text="t" shapetype="t"/>
          </v:shapetype>
          <v:shape id="_x0000_s1026" type="#_x0000_t172" style="position:absolute;margin-left:108pt;margin-top:3.6pt;width:205.5pt;height:165.75pt;z-index:-251659264" wrapcoords="21206 195 17580 1173 16003 1662 11825 3225 6307 4691 2207 6255 1813 9578 1340 12706 709 15833 473 16127 236 17397 -79 20525 -79 21111 0 21893 158 21893 10879 21893 4099 20525 4257 18961 4572 18961 6701 17593 11352 17397 17974 16518 17895 15833 19866 15833 20812 15345 20733 14270 21206 11142 21048 9578 21915 586 21679 195 21206 195" o:allowincell="f" adj="6924" fillcolor="#60c" strokecolor="#c9f">
            <v:fill color2="#c0c" focus="100%" type="gradient"/>
            <v:shadow on="t" color="#99f" opacity="52429f" offset="3pt,3pt"/>
            <v:textpath style="font-family:&quot;Impact&quot;;font-size:60pt;font-weight:bold;font-style:italic;v-text-kern:t" trim="t" fitpath="t" string="доклад"/>
            <w10:wrap type="tight"/>
          </v:shape>
        </w:pict>
      </w:r>
    </w:p>
    <w:p w:rsidR="00906BB3" w:rsidRDefault="00906BB3">
      <w:pPr>
        <w:rPr>
          <w:sz w:val="20"/>
          <w:szCs w:val="20"/>
        </w:rPr>
      </w:pPr>
    </w:p>
    <w:p w:rsidR="00906BB3" w:rsidRDefault="00906BB3">
      <w:pPr>
        <w:rPr>
          <w:sz w:val="20"/>
          <w:szCs w:val="20"/>
          <w:lang w:val="en-US"/>
        </w:rPr>
      </w:pPr>
    </w:p>
    <w:p w:rsidR="00906BB3" w:rsidRDefault="00906BB3">
      <w:pPr>
        <w:rPr>
          <w:sz w:val="20"/>
          <w:szCs w:val="20"/>
          <w:lang w:val="en-US"/>
        </w:rPr>
      </w:pPr>
    </w:p>
    <w:p w:rsidR="00906BB3" w:rsidRDefault="00906BB3">
      <w:pPr>
        <w:rPr>
          <w:sz w:val="20"/>
          <w:szCs w:val="20"/>
          <w:lang w:val="en-US"/>
        </w:rPr>
      </w:pPr>
    </w:p>
    <w:p w:rsidR="00906BB3" w:rsidRDefault="00906BB3">
      <w:pPr>
        <w:rPr>
          <w:sz w:val="20"/>
          <w:szCs w:val="20"/>
          <w:lang w:val="en-US"/>
        </w:rPr>
      </w:pPr>
    </w:p>
    <w:p w:rsidR="00906BB3" w:rsidRDefault="00906BB3">
      <w:pPr>
        <w:rPr>
          <w:sz w:val="20"/>
          <w:szCs w:val="20"/>
          <w:lang w:val="en-US"/>
        </w:rPr>
      </w:pPr>
    </w:p>
    <w:p w:rsidR="00906BB3" w:rsidRDefault="00906BB3">
      <w:pPr>
        <w:rPr>
          <w:sz w:val="20"/>
          <w:szCs w:val="20"/>
          <w:lang w:val="en-US"/>
        </w:rPr>
      </w:pPr>
    </w:p>
    <w:p w:rsidR="00906BB3" w:rsidRDefault="00906BB3">
      <w:pPr>
        <w:rPr>
          <w:sz w:val="20"/>
          <w:szCs w:val="20"/>
          <w:lang w:val="en-US"/>
        </w:rPr>
      </w:pPr>
    </w:p>
    <w:p w:rsidR="00906BB3" w:rsidRDefault="00906BB3">
      <w:pPr>
        <w:rPr>
          <w:sz w:val="20"/>
          <w:szCs w:val="20"/>
          <w:lang w:val="en-US"/>
        </w:rPr>
      </w:pPr>
    </w:p>
    <w:p w:rsidR="00906BB3" w:rsidRDefault="00906BB3">
      <w:pPr>
        <w:rPr>
          <w:sz w:val="20"/>
          <w:szCs w:val="20"/>
          <w:lang w:val="en-US"/>
        </w:rPr>
      </w:pPr>
    </w:p>
    <w:p w:rsidR="00906BB3" w:rsidRDefault="00906BB3">
      <w:pPr>
        <w:rPr>
          <w:sz w:val="20"/>
          <w:szCs w:val="20"/>
          <w:lang w:val="en-US"/>
        </w:rPr>
      </w:pPr>
    </w:p>
    <w:p w:rsidR="00906BB3" w:rsidRDefault="00906BB3">
      <w:pPr>
        <w:rPr>
          <w:sz w:val="20"/>
          <w:szCs w:val="20"/>
          <w:lang w:val="en-US"/>
        </w:rPr>
      </w:pPr>
    </w:p>
    <w:p w:rsidR="00906BB3" w:rsidRDefault="00906BB3">
      <w:pPr>
        <w:rPr>
          <w:sz w:val="20"/>
          <w:szCs w:val="20"/>
          <w:lang w:val="en-US"/>
        </w:rPr>
      </w:pPr>
    </w:p>
    <w:p w:rsidR="00906BB3" w:rsidRDefault="00906BB3">
      <w:pPr>
        <w:rPr>
          <w:sz w:val="20"/>
          <w:szCs w:val="20"/>
          <w:lang w:val="en-US"/>
        </w:rPr>
      </w:pPr>
    </w:p>
    <w:p w:rsidR="00906BB3" w:rsidRDefault="00906BB3">
      <w:pPr>
        <w:rPr>
          <w:sz w:val="20"/>
          <w:szCs w:val="20"/>
          <w:lang w:val="en-US"/>
        </w:rPr>
      </w:pPr>
    </w:p>
    <w:p w:rsidR="00906BB3" w:rsidRDefault="00906BB3">
      <w:pPr>
        <w:rPr>
          <w:sz w:val="20"/>
          <w:szCs w:val="20"/>
          <w:lang w:val="en-US"/>
        </w:rPr>
      </w:pPr>
    </w:p>
    <w:p w:rsidR="00906BB3" w:rsidRDefault="00906BB3">
      <w:pPr>
        <w:rPr>
          <w:sz w:val="20"/>
          <w:szCs w:val="20"/>
          <w:lang w:val="en-US"/>
        </w:rPr>
      </w:pPr>
    </w:p>
    <w:p w:rsidR="00906BB3" w:rsidRDefault="00906BB3">
      <w:pPr>
        <w:rPr>
          <w:sz w:val="20"/>
          <w:szCs w:val="20"/>
          <w:lang w:val="en-US"/>
        </w:rPr>
      </w:pPr>
    </w:p>
    <w:p w:rsidR="00906BB3" w:rsidRDefault="00906BB3">
      <w:pPr>
        <w:rPr>
          <w:sz w:val="20"/>
          <w:szCs w:val="20"/>
          <w:lang w:val="en-US"/>
        </w:rPr>
      </w:pPr>
    </w:p>
    <w:p w:rsidR="00906BB3" w:rsidRDefault="00906BB3">
      <w:pPr>
        <w:rPr>
          <w:sz w:val="20"/>
          <w:szCs w:val="20"/>
          <w:lang w:val="en-US"/>
        </w:rPr>
      </w:pPr>
    </w:p>
    <w:p w:rsidR="00906BB3" w:rsidRDefault="00906BB3">
      <w:pPr>
        <w:rPr>
          <w:sz w:val="20"/>
          <w:szCs w:val="20"/>
          <w:lang w:val="en-US"/>
        </w:rPr>
      </w:pPr>
    </w:p>
    <w:p w:rsidR="00906BB3" w:rsidRDefault="00906BB3">
      <w:pPr>
        <w:rPr>
          <w:sz w:val="20"/>
          <w:szCs w:val="20"/>
          <w:lang w:val="en-US"/>
        </w:rPr>
      </w:pPr>
    </w:p>
    <w:p w:rsidR="00906BB3" w:rsidRDefault="00906BB3">
      <w:pPr>
        <w:rPr>
          <w:sz w:val="20"/>
          <w:szCs w:val="20"/>
          <w:lang w:val="en-US"/>
        </w:rPr>
      </w:pPr>
    </w:p>
    <w:p w:rsidR="00906BB3" w:rsidRDefault="0065596B">
      <w:pPr>
        <w:rPr>
          <w:sz w:val="20"/>
          <w:szCs w:val="20"/>
          <w:lang w:val="en-US"/>
        </w:rPr>
      </w:pPr>
      <w:r>
        <w:rPr>
          <w:noProof/>
        </w:rPr>
        <w:pict>
          <v:shape id="_x0000_s1027" type="#_x0000_t172" style="position:absolute;margin-left:-27pt;margin-top:5.45pt;width:468pt;height:160.5pt;z-index:-251658240" wrapcoords="16165 1615 15819 1615 15750 1918 15819 3230 15231 4845 14088 5047 9796 6258 3288 8479 69 9589 -35 9690 -35 19985 2700 20994 2700 21095 2838 21095 2873 21095 2977 20994 2977 19379 3115 19379 7096 17865 7858 17764 11838 16452 16373 16150 21427 15342 21427 14535 21704 12920 21738 11305 21738 4441 21704 2725 16304 1615 16165 1615" o:allowincell="f" adj="6924" fillcolor="#60c" strokecolor="#c9f">
            <v:fill color2="#c0c" focus="100%" type="gradient"/>
            <v:shadow on="t" color="#99f" opacity="52429f" offset="3pt,3pt"/>
            <v:textpath style="font-family:&quot;Impact&quot;;font-size:54pt;v-text-kern:t" trim="t" fitpath="t" string="пища как экологический фактор"/>
            <w10:wrap type="tight"/>
          </v:shape>
        </w:pict>
      </w:r>
    </w:p>
    <w:p w:rsidR="00906BB3" w:rsidRDefault="00906BB3">
      <w:pPr>
        <w:rPr>
          <w:sz w:val="20"/>
          <w:szCs w:val="20"/>
          <w:lang w:val="en-US"/>
        </w:rPr>
      </w:pPr>
    </w:p>
    <w:p w:rsidR="00906BB3" w:rsidRDefault="00906BB3">
      <w:pPr>
        <w:rPr>
          <w:sz w:val="20"/>
          <w:szCs w:val="20"/>
          <w:lang w:val="en-US"/>
        </w:rPr>
      </w:pPr>
    </w:p>
    <w:p w:rsidR="00906BB3" w:rsidRDefault="00906BB3">
      <w:pPr>
        <w:rPr>
          <w:sz w:val="20"/>
          <w:szCs w:val="20"/>
          <w:lang w:val="en-US"/>
        </w:rPr>
      </w:pPr>
    </w:p>
    <w:p w:rsidR="00906BB3" w:rsidRDefault="00906BB3">
      <w:pPr>
        <w:rPr>
          <w:sz w:val="20"/>
          <w:szCs w:val="20"/>
          <w:lang w:val="en-US"/>
        </w:rPr>
      </w:pPr>
    </w:p>
    <w:p w:rsidR="00906BB3" w:rsidRDefault="00906BB3">
      <w:pPr>
        <w:rPr>
          <w:sz w:val="20"/>
          <w:szCs w:val="20"/>
          <w:lang w:val="en-US"/>
        </w:rPr>
      </w:pPr>
    </w:p>
    <w:p w:rsidR="00906BB3" w:rsidRDefault="00906BB3">
      <w:pPr>
        <w:rPr>
          <w:sz w:val="20"/>
          <w:szCs w:val="20"/>
          <w:lang w:val="en-US"/>
        </w:rPr>
      </w:pPr>
    </w:p>
    <w:p w:rsidR="00906BB3" w:rsidRDefault="00906BB3">
      <w:pPr>
        <w:rPr>
          <w:sz w:val="20"/>
          <w:szCs w:val="20"/>
          <w:lang w:val="en-US"/>
        </w:rPr>
      </w:pPr>
    </w:p>
    <w:p w:rsidR="00906BB3" w:rsidRDefault="00906BB3">
      <w:pPr>
        <w:rPr>
          <w:sz w:val="20"/>
          <w:szCs w:val="20"/>
          <w:lang w:val="en-US"/>
        </w:rPr>
      </w:pPr>
    </w:p>
    <w:p w:rsidR="00906BB3" w:rsidRDefault="00906BB3">
      <w:pPr>
        <w:rPr>
          <w:sz w:val="20"/>
          <w:szCs w:val="20"/>
          <w:lang w:val="en-US"/>
        </w:rPr>
      </w:pPr>
    </w:p>
    <w:p w:rsidR="00906BB3" w:rsidRDefault="00906BB3">
      <w:pPr>
        <w:rPr>
          <w:sz w:val="20"/>
          <w:szCs w:val="20"/>
          <w:lang w:val="en-US"/>
        </w:rPr>
      </w:pPr>
    </w:p>
    <w:p w:rsidR="00906BB3" w:rsidRDefault="00906BB3">
      <w:pPr>
        <w:rPr>
          <w:sz w:val="20"/>
          <w:szCs w:val="20"/>
          <w:lang w:val="en-US"/>
        </w:rPr>
      </w:pPr>
    </w:p>
    <w:p w:rsidR="00906BB3" w:rsidRDefault="00906BB3">
      <w:pPr>
        <w:rPr>
          <w:sz w:val="20"/>
          <w:szCs w:val="20"/>
          <w:lang w:val="en-US"/>
        </w:rPr>
      </w:pPr>
    </w:p>
    <w:p w:rsidR="00906BB3" w:rsidRDefault="00906BB3">
      <w:pPr>
        <w:rPr>
          <w:sz w:val="20"/>
          <w:szCs w:val="20"/>
          <w:lang w:val="en-US"/>
        </w:rPr>
      </w:pPr>
    </w:p>
    <w:p w:rsidR="00906BB3" w:rsidRDefault="00906BB3">
      <w:pPr>
        <w:rPr>
          <w:sz w:val="20"/>
          <w:szCs w:val="20"/>
          <w:lang w:val="en-US"/>
        </w:rPr>
      </w:pPr>
    </w:p>
    <w:p w:rsidR="00906BB3" w:rsidRDefault="00906BB3">
      <w:pPr>
        <w:rPr>
          <w:sz w:val="20"/>
          <w:szCs w:val="20"/>
          <w:lang w:val="en-US"/>
        </w:rPr>
      </w:pPr>
    </w:p>
    <w:p w:rsidR="00906BB3" w:rsidRDefault="00906BB3">
      <w:pPr>
        <w:rPr>
          <w:sz w:val="20"/>
          <w:szCs w:val="20"/>
          <w:lang w:val="en-US"/>
        </w:rPr>
      </w:pPr>
    </w:p>
    <w:p w:rsidR="00906BB3" w:rsidRDefault="00906BB3">
      <w:pPr>
        <w:rPr>
          <w:sz w:val="20"/>
          <w:szCs w:val="20"/>
          <w:lang w:val="en-US"/>
        </w:rPr>
      </w:pPr>
    </w:p>
    <w:p w:rsidR="00906BB3" w:rsidRDefault="00906BB3">
      <w:pPr>
        <w:rPr>
          <w:sz w:val="20"/>
          <w:szCs w:val="20"/>
          <w:lang w:val="en-US"/>
        </w:rPr>
      </w:pPr>
    </w:p>
    <w:p w:rsidR="00906BB3" w:rsidRDefault="00906BB3">
      <w:pPr>
        <w:rPr>
          <w:sz w:val="20"/>
          <w:szCs w:val="20"/>
          <w:lang w:val="en-US"/>
        </w:rPr>
      </w:pPr>
    </w:p>
    <w:p w:rsidR="00906BB3" w:rsidRDefault="00906BB3">
      <w:pPr>
        <w:rPr>
          <w:sz w:val="20"/>
          <w:szCs w:val="20"/>
          <w:lang w:val="en-US"/>
        </w:rPr>
      </w:pPr>
    </w:p>
    <w:p w:rsidR="00906BB3" w:rsidRDefault="00906BB3">
      <w:pPr>
        <w:rPr>
          <w:sz w:val="20"/>
          <w:szCs w:val="20"/>
        </w:rPr>
      </w:pPr>
    </w:p>
    <w:p w:rsidR="00906BB3" w:rsidRDefault="00906BB3">
      <w:pPr>
        <w:rPr>
          <w:sz w:val="20"/>
          <w:szCs w:val="20"/>
        </w:rPr>
      </w:pPr>
    </w:p>
    <w:p w:rsidR="00906BB3" w:rsidRDefault="00906BB3">
      <w:pPr>
        <w:rPr>
          <w:sz w:val="20"/>
          <w:szCs w:val="20"/>
        </w:rPr>
      </w:pPr>
    </w:p>
    <w:p w:rsidR="00906BB3" w:rsidRDefault="00906BB3">
      <w:pPr>
        <w:rPr>
          <w:sz w:val="20"/>
          <w:szCs w:val="20"/>
        </w:rPr>
      </w:pPr>
    </w:p>
    <w:p w:rsidR="00906BB3" w:rsidRDefault="00906BB3">
      <w:pPr>
        <w:rPr>
          <w:sz w:val="20"/>
          <w:szCs w:val="20"/>
        </w:rPr>
      </w:pPr>
    </w:p>
    <w:p w:rsidR="00906BB3" w:rsidRDefault="00906BB3">
      <w:pPr>
        <w:rPr>
          <w:sz w:val="20"/>
          <w:szCs w:val="20"/>
        </w:rPr>
      </w:pPr>
    </w:p>
    <w:p w:rsidR="00906BB3" w:rsidRDefault="00906BB3">
      <w:pPr>
        <w:rPr>
          <w:sz w:val="20"/>
          <w:szCs w:val="20"/>
        </w:rPr>
      </w:pPr>
    </w:p>
    <w:p w:rsidR="00906BB3" w:rsidRDefault="00906BB3">
      <w:pPr>
        <w:rPr>
          <w:sz w:val="20"/>
          <w:szCs w:val="20"/>
        </w:rPr>
      </w:pPr>
    </w:p>
    <w:p w:rsidR="00906BB3" w:rsidRDefault="00906BB3">
      <w:pPr>
        <w:rPr>
          <w:sz w:val="20"/>
          <w:szCs w:val="20"/>
        </w:rPr>
      </w:pPr>
    </w:p>
    <w:p w:rsidR="00906BB3" w:rsidRDefault="00906BB3">
      <w:pPr>
        <w:rPr>
          <w:sz w:val="20"/>
          <w:szCs w:val="20"/>
        </w:rPr>
      </w:pPr>
    </w:p>
    <w:p w:rsidR="00906BB3" w:rsidRDefault="00906BB3">
      <w:pPr>
        <w:rPr>
          <w:sz w:val="20"/>
          <w:szCs w:val="20"/>
        </w:rPr>
      </w:pPr>
    </w:p>
    <w:p w:rsidR="00906BB3" w:rsidRDefault="00906BB3">
      <w:pPr>
        <w:rPr>
          <w:sz w:val="20"/>
          <w:szCs w:val="20"/>
          <w:lang w:val="en-US"/>
        </w:rPr>
      </w:pPr>
    </w:p>
    <w:p w:rsidR="00906BB3" w:rsidRDefault="00906BB3">
      <w:pPr>
        <w:rPr>
          <w:sz w:val="20"/>
          <w:szCs w:val="20"/>
          <w:lang w:val="en-US"/>
        </w:rPr>
      </w:pPr>
    </w:p>
    <w:p w:rsidR="00906BB3" w:rsidRDefault="00906BB3">
      <w:pPr>
        <w:rPr>
          <w:sz w:val="20"/>
          <w:szCs w:val="20"/>
          <w:lang w:val="en-US"/>
        </w:rPr>
      </w:pPr>
    </w:p>
    <w:p w:rsidR="00906BB3" w:rsidRDefault="00906BB3">
      <w:pPr>
        <w:ind w:firstLine="567"/>
        <w:jc w:val="both"/>
        <w:rPr>
          <w:b/>
          <w:bCs/>
          <w:i/>
          <w:iCs/>
          <w:sz w:val="28"/>
          <w:szCs w:val="28"/>
        </w:rPr>
      </w:pPr>
      <w:r>
        <w:rPr>
          <w:b/>
          <w:bCs/>
          <w:i/>
          <w:iCs/>
          <w:sz w:val="28"/>
          <w:szCs w:val="28"/>
        </w:rPr>
        <w:t xml:space="preserve">  Каждый человек знает, что пища необходима для нормальной жизнедеятельности организма. В течение всей жизни в организме человека непрерывно совершается обмен веществ и энергии. Источником необходимых организму строительных материалов  и энергии являются питательные вещества, поступающие из внешней среды в основном с пищей. Если пища не поступает в организм, человек чувствует голод. Но голод, к сожалению, не подскажет, какие питательные вещества и в каком количестве необходимы человеку. Мы часто употребляем в пищу то, что вкусно, что можно быстро приготовить, и не очень задумываемся о полезности и доброкачественности употребляемых продуктов.</w:t>
      </w:r>
    </w:p>
    <w:p w:rsidR="00906BB3" w:rsidRDefault="00906BB3">
      <w:pPr>
        <w:ind w:firstLine="567"/>
        <w:jc w:val="both"/>
        <w:rPr>
          <w:b/>
          <w:bCs/>
          <w:i/>
          <w:iCs/>
          <w:sz w:val="28"/>
          <w:szCs w:val="28"/>
        </w:rPr>
      </w:pPr>
      <w:r>
        <w:rPr>
          <w:b/>
          <w:bCs/>
          <w:i/>
          <w:iCs/>
          <w:sz w:val="28"/>
          <w:szCs w:val="28"/>
        </w:rPr>
        <w:t xml:space="preserve">  Врачи утверждают, что полноценное рациональное питание  - важное условие сохранения здоровья и высокой работоспособности взрослых, а для детей  еще и необходимое условие роста и развития.</w:t>
      </w:r>
    </w:p>
    <w:p w:rsidR="00906BB3" w:rsidRDefault="00906BB3">
      <w:pPr>
        <w:ind w:firstLine="567"/>
        <w:jc w:val="both"/>
        <w:rPr>
          <w:b/>
          <w:bCs/>
          <w:i/>
          <w:iCs/>
          <w:sz w:val="28"/>
          <w:szCs w:val="28"/>
        </w:rPr>
      </w:pPr>
      <w:r>
        <w:rPr>
          <w:b/>
          <w:bCs/>
          <w:i/>
          <w:iCs/>
          <w:sz w:val="28"/>
          <w:szCs w:val="28"/>
        </w:rPr>
        <w:t xml:space="preserve">  Для нормального роста, развития и поддержания жизнедеятельности организму необходимы белки, жиры, углеводы, витамины и минеральные соли в нужном ему количестве.</w:t>
      </w:r>
    </w:p>
    <w:p w:rsidR="00906BB3" w:rsidRDefault="00906BB3">
      <w:pPr>
        <w:ind w:firstLine="567"/>
        <w:jc w:val="both"/>
        <w:rPr>
          <w:b/>
          <w:bCs/>
          <w:i/>
          <w:iCs/>
          <w:sz w:val="28"/>
          <w:szCs w:val="28"/>
        </w:rPr>
      </w:pPr>
      <w:r>
        <w:rPr>
          <w:b/>
          <w:bCs/>
          <w:i/>
          <w:iCs/>
          <w:sz w:val="28"/>
          <w:szCs w:val="28"/>
        </w:rPr>
        <w:t xml:space="preserve">  Нерациональное питание является одной из главных причин возникновения сердечно-сосудистых заболеваний, заболеваний органов пищеварения, болезней, связанных с нарушением обмена веществ.</w:t>
      </w:r>
    </w:p>
    <w:p w:rsidR="00906BB3" w:rsidRDefault="00906BB3">
      <w:pPr>
        <w:ind w:firstLine="567"/>
        <w:jc w:val="both"/>
        <w:rPr>
          <w:b/>
          <w:bCs/>
          <w:i/>
          <w:iCs/>
          <w:sz w:val="28"/>
          <w:szCs w:val="28"/>
        </w:rPr>
      </w:pPr>
      <w:r>
        <w:rPr>
          <w:b/>
          <w:bCs/>
          <w:i/>
          <w:iCs/>
          <w:sz w:val="28"/>
          <w:szCs w:val="28"/>
        </w:rPr>
        <w:t xml:space="preserve">  Регулярное переедание, потребление избыточного количества углеводов и жиров – причина развития таких болезней обмена веществ, как ожирение и сахарный диабет.</w:t>
      </w:r>
    </w:p>
    <w:p w:rsidR="00906BB3" w:rsidRDefault="00906BB3">
      <w:pPr>
        <w:ind w:firstLine="567"/>
        <w:jc w:val="both"/>
        <w:rPr>
          <w:b/>
          <w:bCs/>
          <w:i/>
          <w:iCs/>
          <w:sz w:val="28"/>
          <w:szCs w:val="28"/>
        </w:rPr>
      </w:pPr>
      <w:r>
        <w:rPr>
          <w:b/>
          <w:bCs/>
          <w:i/>
          <w:iCs/>
          <w:sz w:val="28"/>
          <w:szCs w:val="28"/>
        </w:rPr>
        <w:t xml:space="preserve"> Они вызывают поражение сердечно- сосудистой, дыхательной, пищеварительной и других систем, резко  понижают трудоспособность и устойчивость к заболеваниям, сокращая продолжительность жизни в среднем на 8-10 лет.</w:t>
      </w:r>
    </w:p>
    <w:p w:rsidR="00906BB3" w:rsidRDefault="00906BB3">
      <w:pPr>
        <w:ind w:firstLine="567"/>
        <w:jc w:val="both"/>
        <w:rPr>
          <w:b/>
          <w:bCs/>
          <w:i/>
          <w:iCs/>
          <w:sz w:val="28"/>
          <w:szCs w:val="28"/>
        </w:rPr>
      </w:pPr>
      <w:r>
        <w:rPr>
          <w:b/>
          <w:bCs/>
          <w:i/>
          <w:iCs/>
          <w:sz w:val="28"/>
          <w:szCs w:val="28"/>
        </w:rPr>
        <w:t xml:space="preserve">  Рациональное питание – важнейшее и непременное условие профилактики не только болезней обмена веществ, но  и многих других.</w:t>
      </w:r>
    </w:p>
    <w:p w:rsidR="00906BB3" w:rsidRDefault="00906BB3">
      <w:pPr>
        <w:ind w:firstLine="567"/>
        <w:jc w:val="both"/>
        <w:rPr>
          <w:b/>
          <w:bCs/>
          <w:i/>
          <w:iCs/>
          <w:sz w:val="28"/>
          <w:szCs w:val="28"/>
        </w:rPr>
      </w:pPr>
      <w:r>
        <w:rPr>
          <w:b/>
          <w:bCs/>
          <w:i/>
          <w:iCs/>
          <w:sz w:val="28"/>
          <w:szCs w:val="28"/>
        </w:rPr>
        <w:t xml:space="preserve">  Пищевой фактор играет важную роль не только в профилактике, но и в лечении многих заболеваний. Специальным образом организованное питание, так называемое лечебное питание – обязательное условие лечения многих заболеваний, в том числе обменных и желудочно-кишечных.</w:t>
      </w:r>
    </w:p>
    <w:p w:rsidR="00906BB3" w:rsidRDefault="00906BB3">
      <w:pPr>
        <w:ind w:firstLine="567"/>
        <w:jc w:val="both"/>
        <w:rPr>
          <w:b/>
          <w:bCs/>
          <w:i/>
          <w:iCs/>
          <w:sz w:val="28"/>
          <w:szCs w:val="28"/>
        </w:rPr>
      </w:pPr>
      <w:r>
        <w:rPr>
          <w:b/>
          <w:bCs/>
          <w:i/>
          <w:iCs/>
          <w:sz w:val="28"/>
          <w:szCs w:val="28"/>
        </w:rPr>
        <w:t xml:space="preserve">  Лекарственные вещества синтетического происхождения в отличие от пищевых веществ являются для организма чужеродными. Многие из них могут вызвать побочные реакции, например - аллергию, поэтому при лечении больных следует отдавать предпочтение пищевому фактору.</w:t>
      </w:r>
    </w:p>
    <w:p w:rsidR="00906BB3" w:rsidRDefault="00906BB3">
      <w:pPr>
        <w:ind w:firstLine="567"/>
        <w:jc w:val="both"/>
        <w:rPr>
          <w:b/>
          <w:bCs/>
          <w:i/>
          <w:iCs/>
          <w:sz w:val="28"/>
          <w:szCs w:val="28"/>
        </w:rPr>
      </w:pPr>
      <w:r>
        <w:rPr>
          <w:b/>
          <w:bCs/>
          <w:i/>
          <w:iCs/>
          <w:sz w:val="28"/>
          <w:szCs w:val="28"/>
        </w:rPr>
        <w:t xml:space="preserve">   В продуктах питания многие биологически активные вещества обнаруживаются в равных, а иногда и в более высоких концентрациях, чем в применяемых лекарственных средствах. Вот почему с древнейших времен многие продукты, в первую очередь овощи, фрукты, семена, зелень, применяют при лечении различных болезней.</w:t>
      </w:r>
    </w:p>
    <w:p w:rsidR="00906BB3" w:rsidRDefault="00906BB3">
      <w:pPr>
        <w:ind w:firstLine="567"/>
        <w:jc w:val="both"/>
        <w:rPr>
          <w:b/>
          <w:bCs/>
          <w:i/>
          <w:iCs/>
          <w:sz w:val="28"/>
          <w:szCs w:val="28"/>
        </w:rPr>
      </w:pPr>
      <w:r>
        <w:rPr>
          <w:b/>
          <w:bCs/>
          <w:i/>
          <w:iCs/>
          <w:sz w:val="28"/>
          <w:szCs w:val="28"/>
        </w:rPr>
        <w:t xml:space="preserve">   Многие продукты питания оказывают бактерицидные действия, подавляя рост и развитие различных микроорганизмов. Так, яблочный сок задерживает развитие стафилококка, сок граната подавляет рост сальмонелл, сок клюквы активен в отношении различных кишечных, гнилостных и других микроорганизмов. Всем известны антимикробные свойства лука, чеснока и других продуктов. К сожалению, весь этот богатый лечебный арсенал не часто используется на практике. Рациональное питание предусматривает необходимость при составлении суточного рациона  учитывать, с одной стороны, потребности организма в основных питательных веществах и энергии, с другой – содержание этих веществ и их энергетическую ценность. Необходимо строго соблюдать санитарно-гигиенические правила приготовления пищи. Тщательно мыть, подвергать термической обработке продукты питания. Вы знаете, что это делается для того, чтобы в организм человека не попали биологические загрязнители – болезнетворные и паразитические организмы.</w:t>
      </w:r>
    </w:p>
    <w:p w:rsidR="00906BB3" w:rsidRDefault="00906BB3">
      <w:pPr>
        <w:ind w:firstLine="567"/>
        <w:jc w:val="both"/>
        <w:rPr>
          <w:b/>
          <w:bCs/>
          <w:i/>
          <w:iCs/>
          <w:sz w:val="28"/>
          <w:szCs w:val="28"/>
        </w:rPr>
      </w:pPr>
      <w:r>
        <w:rPr>
          <w:b/>
          <w:bCs/>
          <w:i/>
          <w:iCs/>
          <w:sz w:val="28"/>
          <w:szCs w:val="28"/>
        </w:rPr>
        <w:t xml:space="preserve">  Но теперь появилась новая опасность – химическое загрязнение продуктов питания. Появилось и новое понятие – экологически чистые продукты.</w:t>
      </w:r>
    </w:p>
    <w:p w:rsidR="00906BB3" w:rsidRDefault="00906BB3">
      <w:pPr>
        <w:ind w:firstLine="567"/>
        <w:jc w:val="both"/>
        <w:rPr>
          <w:b/>
          <w:bCs/>
          <w:i/>
          <w:iCs/>
          <w:sz w:val="28"/>
          <w:szCs w:val="28"/>
        </w:rPr>
      </w:pPr>
      <w:r>
        <w:rPr>
          <w:b/>
          <w:bCs/>
          <w:i/>
          <w:iCs/>
          <w:sz w:val="28"/>
          <w:szCs w:val="28"/>
        </w:rPr>
        <w:t xml:space="preserve">   Мы знаем, что азот – составная часть жизненно важных для растений, а также для животных организмов соединений, например белков.</w:t>
      </w:r>
    </w:p>
    <w:p w:rsidR="00906BB3" w:rsidRDefault="00906BB3">
      <w:pPr>
        <w:ind w:firstLine="567"/>
        <w:jc w:val="both"/>
        <w:rPr>
          <w:b/>
          <w:bCs/>
          <w:i/>
          <w:iCs/>
          <w:sz w:val="28"/>
          <w:szCs w:val="28"/>
        </w:rPr>
      </w:pPr>
      <w:r>
        <w:rPr>
          <w:b/>
          <w:bCs/>
          <w:i/>
          <w:iCs/>
          <w:sz w:val="28"/>
          <w:szCs w:val="28"/>
        </w:rPr>
        <w:t xml:space="preserve">  В растения азот поступает из почвы, а затем через продовольственные и кормовые культуры попадает в организмы животных и человека. Ныне сельскохозяйственные культуры чуть ли не полностью получают минеральный азот из химических удобрений, так как навоза и других органических удобрений уже не хватает для обедненных азотом почв. Однако в отличие от органических удобрений в химических удобрениях не происходит свободного выделения в природных условиях питательных веществ.</w:t>
      </w:r>
    </w:p>
    <w:p w:rsidR="00906BB3" w:rsidRDefault="00906BB3">
      <w:pPr>
        <w:ind w:firstLine="567"/>
        <w:jc w:val="both"/>
        <w:rPr>
          <w:b/>
          <w:bCs/>
          <w:i/>
          <w:iCs/>
          <w:sz w:val="28"/>
          <w:szCs w:val="28"/>
        </w:rPr>
      </w:pPr>
      <w:r>
        <w:rPr>
          <w:b/>
          <w:bCs/>
          <w:i/>
          <w:iCs/>
          <w:sz w:val="28"/>
          <w:szCs w:val="28"/>
        </w:rPr>
        <w:t xml:space="preserve">  Значит, не получается и “гармонического” питания сельскохозяйственных культур, удовлетворяющего требования их роста. В результате происходит избыточное азотное питание растений и вследствие этого накопление в нем нитратов.</w:t>
      </w:r>
    </w:p>
    <w:p w:rsidR="00906BB3" w:rsidRDefault="00906BB3">
      <w:pPr>
        <w:ind w:firstLine="567"/>
        <w:jc w:val="both"/>
        <w:rPr>
          <w:b/>
          <w:bCs/>
          <w:i/>
          <w:iCs/>
          <w:sz w:val="28"/>
          <w:szCs w:val="28"/>
        </w:rPr>
      </w:pPr>
      <w:r>
        <w:rPr>
          <w:b/>
          <w:bCs/>
          <w:i/>
          <w:iCs/>
          <w:sz w:val="28"/>
          <w:szCs w:val="28"/>
        </w:rPr>
        <w:t xml:space="preserve">  Излишек азотных удобрений ведет  к снижению качества растительной продукции, ухудшению ее вкусовых свойств, снижению выносливости растений к болезням и вредителям, что, в свою очередь, вынуждает земледельца увеличивать применение ядохимикатов. Они также накапливаются в растениях. Повышенное содержание нитратов приводит к образованию нитратов, вредных для здоровья человека. Употребление такой продукции может вызвать у человека серьезные отравления, и даже смерть.</w:t>
      </w:r>
    </w:p>
    <w:p w:rsidR="00906BB3" w:rsidRDefault="00906BB3">
      <w:pPr>
        <w:pStyle w:val="a7"/>
        <w:ind w:firstLine="567"/>
        <w:jc w:val="both"/>
      </w:pPr>
      <w:r>
        <w:t xml:space="preserve">   Особенно резко проявляется отрицательное действие удобрений и ядохимикатов при выращивании овощей в закрытом грунте. Это происходит потому, что в теплицах вредные вещества не могут беспрепятственно испаряться и уноситься потоками воздуха. После испарения они оседают на растения.</w:t>
      </w:r>
    </w:p>
    <w:p w:rsidR="00906BB3" w:rsidRDefault="00906BB3">
      <w:pPr>
        <w:ind w:firstLine="567"/>
        <w:jc w:val="both"/>
        <w:rPr>
          <w:b/>
          <w:bCs/>
          <w:i/>
          <w:iCs/>
          <w:sz w:val="28"/>
          <w:szCs w:val="28"/>
        </w:rPr>
      </w:pPr>
      <w:r>
        <w:rPr>
          <w:b/>
          <w:bCs/>
          <w:i/>
          <w:iCs/>
          <w:sz w:val="28"/>
          <w:szCs w:val="28"/>
        </w:rPr>
        <w:t xml:space="preserve">  Растения способны накапливать в себе практически все вредные вещества. Вот почему особенно опасна сельскохозяйственная продукция, выращиваемая вблизи промышленных предприятий и крупных автодорог.</w:t>
      </w:r>
    </w:p>
    <w:p w:rsidR="00906BB3" w:rsidRDefault="00906BB3">
      <w:pPr>
        <w:ind w:firstLine="567"/>
        <w:jc w:val="both"/>
        <w:rPr>
          <w:b/>
          <w:bCs/>
          <w:i/>
          <w:iCs/>
          <w:sz w:val="28"/>
          <w:szCs w:val="28"/>
        </w:rPr>
      </w:pPr>
      <w:bookmarkStart w:id="0" w:name="_GoBack"/>
      <w:bookmarkEnd w:id="0"/>
    </w:p>
    <w:sectPr w:rsidR="00906BB3">
      <w:headerReference w:type="default" r:id="rId6"/>
      <w:pgSz w:w="11906" w:h="16838"/>
      <w:pgMar w:top="1134" w:right="850" w:bottom="1134" w:left="1701"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906BB3" w:rsidRDefault="00906BB3">
      <w:r>
        <w:separator/>
      </w:r>
    </w:p>
  </w:endnote>
  <w:endnote w:type="continuationSeparator" w:id="0">
    <w:p w:rsidR="00906BB3" w:rsidRDefault="00906BB3">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Calibri">
    <w:panose1 w:val="020F0502020204030204"/>
    <w:charset w:val="CC"/>
    <w:family w:val="swiss"/>
    <w:pitch w:val="variable"/>
    <w:sig w:usb0="E00002FF" w:usb1="4000ACFF" w:usb2="00000001" w:usb3="00000000" w:csb0="0000019F" w:csb1="00000000"/>
  </w:font>
  <w:font w:name="Times New Roman">
    <w:panose1 w:val="02020603050405020304"/>
    <w:charset w:val="CC"/>
    <w:family w:val="roman"/>
    <w:pitch w:val="variable"/>
    <w:sig w:usb0="E0002EFF" w:usb1="C0007843" w:usb2="00000009" w:usb3="00000000" w:csb0="000001FF" w:csb1="00000000"/>
  </w:font>
  <w:font w:name="Calibri Light">
    <w:panose1 w:val="020F0302020204030204"/>
    <w:charset w:val="CC"/>
    <w:family w:val="swiss"/>
    <w:pitch w:val="variable"/>
    <w:sig w:usb0="A00002EF" w:usb1="4000207B" w:usb2="00000000" w:usb3="00000000" w:csb0="0000019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906BB3" w:rsidRDefault="00906BB3">
      <w:r>
        <w:separator/>
      </w:r>
    </w:p>
  </w:footnote>
  <w:footnote w:type="continuationSeparator" w:id="0">
    <w:p w:rsidR="00906BB3" w:rsidRDefault="00906BB3">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906BB3" w:rsidRDefault="00906BB3">
    <w:pPr>
      <w:pStyle w:val="a3"/>
      <w:jc w:val="center"/>
      <w:rPr>
        <w:sz w:val="20"/>
        <w:szCs w:val="20"/>
      </w:rPr>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view w:val="web"/>
  <w:zoom w:percent="100"/>
  <w:embedSystemFonts/>
  <w:revisionView w:markup="0"/>
  <w:doNotTrackMoves/>
  <w:doNotTrackFormatting/>
  <w:defaultTabStop w:val="708"/>
  <w:doNotHyphenateCaps/>
  <w:drawingGridHorizontalSpacing w:val="120"/>
  <w:drawingGridVerticalSpacing w:val="120"/>
  <w:displayHorizontalDrawingGridEvery w:val="0"/>
  <w:displayVerticalDrawingGridEvery w:val="3"/>
  <w:doNotUseMarginsForDrawingGridOrigin/>
  <w:characterSpacingControl w:val="compressPunctuation"/>
  <w:doNotValidateAgainstSchema/>
  <w:doNotDemarcateInvalidXml/>
  <w:footnotePr>
    <w:footnote w:id="-1"/>
    <w:footnote w:id="0"/>
  </w:footnotePr>
  <w:endnotePr>
    <w:endnote w:id="-1"/>
    <w:endnote w:id="0"/>
  </w:endnotePr>
  <w:compat>
    <w:footnoteLayoutLikeWW8/>
    <w:shapeLayoutLikeWW8/>
    <w:alignTablesRowByRow/>
    <w:forgetLastTabAlignment/>
    <w:doNotUseHTMLParagraphAutoSpacing/>
    <w:layoutRawTableWidth/>
    <w:layoutTableRowsApart/>
    <w:useWord97LineBreakRules/>
    <w:doNotBreakWrappedTables/>
    <w:doNotSnapToGridInCell/>
    <w:selectFldWithFirstOrLastChar/>
    <w:doNotWrapTextWithPunct/>
    <w:doNotUseEastAsianBreakRules/>
    <w:useWord2002TableStyleRules/>
    <w:growAutofit/>
    <w:useNormalStyleForList/>
    <w:doNotUseIndentAsNumberingTabStop/>
    <w:useAltKinsokuLineBreakRules/>
    <w:allowSpaceOfSameStyleInTable/>
    <w:doNotSuppressIndentation/>
    <w:doNotAutofitConstrainedTables/>
    <w:autofitToFirstFixedWidthCell/>
    <w:underlineTabInNumList/>
    <w:displayHangulFixedWidth/>
    <w:splitPgBreakAndParaMark/>
    <w:doNotVertAlignCellWithSp/>
    <w:doNotBreakConstrainedForcedTable/>
    <w:doNotVertAlignInTxbx/>
    <w:useAnsiKerningPairs/>
    <w:cachedColBalance/>
    <w:compatSetting w:name="compatibilityMode" w:uri="http://schemas.microsoft.com/office/word" w:val="11"/>
  </w:compat>
  <w:rsids>
    <w:rsidRoot w:val="00AB746A"/>
    <w:rsid w:val="0065596B"/>
    <w:rsid w:val="00906BB3"/>
    <w:rsid w:val="00A912E8"/>
    <w:rsid w:val="00AB746A"/>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028"/>
    <o:shapelayout v:ext="edit">
      <o:idmap v:ext="edit" data="1"/>
    </o:shapelayout>
  </w:shapeDefaults>
  <w:decimalSymbol w:val=","/>
  <w:listSeparator w:val=";"/>
  <w14:defaultImageDpi w14:val="0"/>
  <w15:chartTrackingRefBased/>
  <w15:docId w15:val="{F07A733A-6415-4BF4-9D97-AD8A16CA0881}"/>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Calibri" w:eastAsia="Times New Roman" w:hAnsi="Calibri" w:cs="Times New Roman"/>
        <w:lang w:val="ru-RU" w:eastAsia="ru-RU"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lsdException w:name="footer" w:semiHidden="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lsdException w:name="Body Text" w:semiHidden="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pPr>
      <w:autoSpaceDE w:val="0"/>
      <w:autoSpaceDN w:val="0"/>
    </w:pPr>
    <w:rPr>
      <w:rFonts w:ascii="Times New Roman" w:hAnsi="Times New Roman"/>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header"/>
    <w:basedOn w:val="a"/>
    <w:link w:val="a4"/>
    <w:uiPriority w:val="99"/>
    <w:pPr>
      <w:tabs>
        <w:tab w:val="center" w:pos="4153"/>
        <w:tab w:val="right" w:pos="8306"/>
      </w:tabs>
    </w:pPr>
  </w:style>
  <w:style w:type="character" w:customStyle="1" w:styleId="a4">
    <w:name w:val="Верхний колонтитул Знак"/>
    <w:link w:val="a3"/>
    <w:uiPriority w:val="99"/>
    <w:semiHidden/>
    <w:rPr>
      <w:rFonts w:ascii="Times New Roman" w:hAnsi="Times New Roman" w:cs="Times New Roman"/>
      <w:sz w:val="24"/>
      <w:szCs w:val="24"/>
    </w:rPr>
  </w:style>
  <w:style w:type="paragraph" w:styleId="a5">
    <w:name w:val="footer"/>
    <w:basedOn w:val="a"/>
    <w:link w:val="a6"/>
    <w:uiPriority w:val="99"/>
    <w:pPr>
      <w:tabs>
        <w:tab w:val="center" w:pos="4153"/>
        <w:tab w:val="right" w:pos="8306"/>
      </w:tabs>
    </w:pPr>
  </w:style>
  <w:style w:type="character" w:customStyle="1" w:styleId="a6">
    <w:name w:val="Нижний колонтитул Знак"/>
    <w:link w:val="a5"/>
    <w:uiPriority w:val="99"/>
    <w:semiHidden/>
    <w:rPr>
      <w:rFonts w:ascii="Times New Roman" w:hAnsi="Times New Roman" w:cs="Times New Roman"/>
      <w:sz w:val="24"/>
      <w:szCs w:val="24"/>
    </w:rPr>
  </w:style>
  <w:style w:type="paragraph" w:styleId="a7">
    <w:name w:val="Body Text"/>
    <w:basedOn w:val="a"/>
    <w:link w:val="a8"/>
    <w:uiPriority w:val="99"/>
    <w:rPr>
      <w:b/>
      <w:bCs/>
      <w:i/>
      <w:iCs/>
      <w:sz w:val="28"/>
      <w:szCs w:val="28"/>
    </w:rPr>
  </w:style>
  <w:style w:type="character" w:customStyle="1" w:styleId="a8">
    <w:name w:val="Основной текст Знак"/>
    <w:link w:val="a7"/>
    <w:uiPriority w:val="99"/>
    <w:semiHidden/>
    <w:rPr>
      <w:rFonts w:ascii="Times New Roman" w:hAnsi="Times New Roman" w:cs="Times New Roman"/>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allowPNG/>
</w:webSettings>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openxmlformats.org/officeDocument/2006/relationships/webSettings" Target="webSettings.xml"/><Relationship Id="rId7" Type="http://schemas.openxmlformats.org/officeDocument/2006/relationships/fontTable" Target="fontTable.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header" Target="header1.xml"/><Relationship Id="rId5" Type="http://schemas.openxmlformats.org/officeDocument/2006/relationships/endnotes" Target="endnotes.xml"/><Relationship Id="rId4" Type="http://schemas.openxmlformats.org/officeDocument/2006/relationships/footnotes" Target="footnotes.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1</Pages>
  <Words>820</Words>
  <Characters>4675</Characters>
  <Application>Microsoft Office Word</Application>
  <DocSecurity>0</DocSecurity>
  <Lines>38</Lines>
  <Paragraphs>10</Paragraphs>
  <ScaleCrop>false</ScaleCrop>
  <HeadingPairs>
    <vt:vector size="2" baseType="variant">
      <vt:variant>
        <vt:lpstr>Название</vt:lpstr>
      </vt:variant>
      <vt:variant>
        <vt:i4>1</vt:i4>
      </vt:variant>
    </vt:vector>
  </HeadingPairs>
  <TitlesOfParts>
    <vt:vector size="1" baseType="lpstr">
      <vt:lpstr>  Каждый человек знает, что пища необходима для нормальной жизнедеятельности организма</vt:lpstr>
    </vt:vector>
  </TitlesOfParts>
  <Company>p.person</Company>
  <LinksUpToDate>false</LinksUpToDate>
  <CharactersWithSpaces>5485</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Каждый человек знает, что пища необходима для нормальной жизнедеятельности организма</dc:title>
  <dc:subject/>
  <dc:creator>*</dc:creator>
  <cp:keywords/>
  <dc:description/>
  <cp:lastModifiedBy>admin</cp:lastModifiedBy>
  <cp:revision>2</cp:revision>
  <dcterms:created xsi:type="dcterms:W3CDTF">2014-02-24T18:48:00Z</dcterms:created>
  <dcterms:modified xsi:type="dcterms:W3CDTF">2014-02-24T18:48:00Z</dcterms:modified>
</cp:coreProperties>
</file>