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76" w:rsidRDefault="00E70185">
      <w:pPr>
        <w:pStyle w:val="1"/>
        <w:jc w:val="center"/>
        <w:rPr>
          <w:sz w:val="32"/>
        </w:rPr>
      </w:pPr>
      <w:r>
        <w:rPr>
          <w:sz w:val="32"/>
        </w:rPr>
        <w:t>План ГО объекта №135: Механический завод.</w:t>
      </w:r>
    </w:p>
    <w:p w:rsidR="00102276" w:rsidRDefault="00102276">
      <w:pPr>
        <w:jc w:val="both"/>
        <w:rPr>
          <w:b/>
        </w:rPr>
      </w:pPr>
    </w:p>
    <w:p w:rsidR="00102276" w:rsidRDefault="00E70185">
      <w:pPr>
        <w:jc w:val="both"/>
        <w:rPr>
          <w:b/>
        </w:rPr>
      </w:pPr>
      <w:r>
        <w:rPr>
          <w:b/>
        </w:rPr>
        <w:t>Утверждает: нач.ГО Согласовано: Нач. Штаба ГО</w:t>
      </w:r>
    </w:p>
    <w:p w:rsidR="00102276" w:rsidRDefault="00102276">
      <w:pPr>
        <w:jc w:val="both"/>
        <w:rPr>
          <w:b/>
        </w:rPr>
      </w:pPr>
    </w:p>
    <w:p w:rsidR="00102276" w:rsidRDefault="00E70185">
      <w:pPr>
        <w:pStyle w:val="1"/>
        <w:jc w:val="center"/>
        <w:rPr>
          <w:caps/>
          <w:sz w:val="32"/>
        </w:rPr>
      </w:pPr>
      <w:r>
        <w:rPr>
          <w:caps/>
          <w:sz w:val="32"/>
        </w:rPr>
        <w:t>Исходные данные.</w:t>
      </w:r>
    </w:p>
    <w:p w:rsidR="00102276" w:rsidRDefault="00102276">
      <w:pPr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Объект расположен в западной части города Н. Основная продукция- машины и аппараты для легкой промышленности. Процесс производства пожароопасный. Площадь, занимаемая объектом составляет 50 Га, плотность застройки- 30%. Плановая численность рабочих и служащих 3036 чел. Для укрытия рабочих на объекте имеются 4 убежища и 4 укрытия. Обеспеченность защитными сооружениями - 100%.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1"/>
        <w:ind w:firstLine="567"/>
        <w:jc w:val="center"/>
        <w:rPr>
          <w:caps/>
          <w:sz w:val="32"/>
        </w:rPr>
      </w:pPr>
      <w:r>
        <w:rPr>
          <w:caps/>
          <w:sz w:val="32"/>
        </w:rPr>
        <w:t>Цели и задачи планирования.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План ГО ОЭ - это документ, определяющий задачи и сроки выполнения мероприятий по ГО. Он предназначается для начальника штаба и служб ГО ОЭ в качестве руководства к действию. Осуществление плана обеспечивает достижение главной цели ГО - максимальное снижение людских потерь и разрушений в любой ЧС. В нем отражаются конкретные способы и средства достижения этой цели.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2"/>
        <w:ind w:firstLine="567"/>
        <w:rPr>
          <w:sz w:val="32"/>
        </w:rPr>
      </w:pPr>
      <w:r>
        <w:rPr>
          <w:sz w:val="32"/>
        </w:rPr>
        <w:t>Раздел 1. Действия в случае ЧС.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Сигнал "ВТ" подается с КПГО объекта в цеха, отделы и склады. Работа объекта останавливается. Отключаются:</w:t>
      </w:r>
    </w:p>
    <w:p w:rsidR="00102276" w:rsidRDefault="00E70185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паропровод;</w:t>
      </w:r>
    </w:p>
    <w:p w:rsidR="00102276" w:rsidRDefault="00E70185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газопровод;</w:t>
      </w:r>
    </w:p>
    <w:p w:rsidR="00102276" w:rsidRDefault="00E70185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электропитание;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Для ведения спасательных и неотложных аварийных работ по решению начальника ГО района привлекаются формирования общественного назначения. Формирования ГО прибывают к очагу поражения через 2 часа после сигнала "отбой ВТ". Боевому расчету командного пункта объекта занять рабочие места, установить связь с КПГО района, а также с защитными сооружениями объекта. Материально-технические и другие виды обеспечения спасательных работ должны проводиться согласно расчетам. Укрытие рабочих и служащих произвести согласно схеме размещения защитных сооружений объекта, маршрутов движения к ним и расчету укрытия.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2"/>
        <w:jc w:val="center"/>
        <w:rPr>
          <w:sz w:val="32"/>
        </w:rPr>
      </w:pPr>
      <w:r>
        <w:rPr>
          <w:sz w:val="32"/>
        </w:rPr>
        <w:t>Раздел 2. Организация и ведение гражданской обороны при угрозе ЧС.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1. Защиту рабочих и служащих осуществлять укрытием в защитных сооружениях, рассредоточением и эвакуацией в ЗЗ, а также обеспечением СИЗ.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1.1. Укрытие рабочих и членов их семей.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Начальник службы убежищ и укрытий должен иметь в постоянной готовности на менее 60 % защитных сооружений. Остальные в течение 12 часов дооборудовать. Инженерными службами дооборудовать в теч 12 часов подвальные помещения зданий  под противорадиационные укрытия с коэффициентом защиты равным 200.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В ЗЗ приступить к строительству и дооборудовать противорадиационное укрепление согласно расчету.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1.2. Распределение рабочих и служащих и эвакуация их семей в ЗЗ.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С получением распоряжения штаба ГО провести рассредоточение рабочих объекта и эвакуацию членов семей в ЗЗ комбинированным способом; вывести ж/д и автомобильным транспортом 5000 человек; вывести пешим порядком 3000 человек.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Для сбора, регистрации и отправления в ЗЗ развернуть СЭП (сборно-эвакуационный-пункт).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СЭП №1 - вклубе объекта для цехов № 1,2,3,4. Всего к СЭП №1 приписать 4000 рабочих, служащих, членов семей. Начальник СЭП №1 Козлов А.И.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Сэп №2 - в помещении ПТУ для цехов и отделов № 5,6,7,9. Всего приписать 4000 рабочих. Начальник Савельев Е.А.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Время готовности СЭП через 6 часов после получения распоряжения на эвакуацию.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Для перевозки детей, больных и престарелых с пункта высадки и ППЭ до места расквартировывания местным штабом выделяются автобусы.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1.3. Обеспечение рабочих, служащих и членов семей СИЗ.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Обеспечение СИЗ произвести средствами, имеющимися на складе, а также средствамиЮ выделяемыми штабом ГО района. Выдачу СИЗ произвести в сроки, указанные в плане. СИЗ в первую очередь выдавать личному составу формирований. Начальнику службы при ПХЗ в течение 6 часов произвести проверку технического состояния СИЗ.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2. Для повышения устойчивости работы объекта аварийно-техническим службам под руководством главного механика и главного технолога осуществить перевод объекта на 2-х сменную работу. Все цеха и производственные участки перевести на упрощенное техническое производство. Дооборудовать цеха защитными укрытиями для хранения в них оборудования, материалов и готовой продукции. Перевод объекта на особый режим работы проводится в соответствии с планом.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2"/>
        <w:jc w:val="center"/>
        <w:rPr>
          <w:sz w:val="32"/>
        </w:rPr>
      </w:pPr>
      <w:r>
        <w:rPr>
          <w:sz w:val="32"/>
        </w:rPr>
        <w:t>Раздел 3.Организация и ведение спасательных и неотложных аварийно-восстановительных работ (СНАВР).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Для ведения СНАВР в очаге поражения создать и содержать в постоянной готовности формирования ГО по сменам и цехам применительно к порядку работы объекта в военное время: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развед.группы (РГ);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группы связи (ГС);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сводный отряд (СвО);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спасательный отряд (СО);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санитарные дружины (СД);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команды обеззараживания (КО);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аварийно-технические команды (АТК);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противопожарные команды (ППК);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команды охраны общественного порядка (КООП);</w:t>
      </w:r>
    </w:p>
    <w:p w:rsidR="00102276" w:rsidRDefault="00E7018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санитарно-обмывочный пункт (СОП);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Общая численность формирования 100 человек.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Для территориального сводного отряда района создать создать сводную команду в количестве 150 человек. Готовность формирований к выдвижению в очаг поражения должна быть через 30 минут после сигнала "отбой ВТ". Выдвижение сил ГО к очагу поражения осуществлять по маршрутам №1 и №2 перевозки рабочих к месту работы. Исходный пункт маршрута (ИПМ) - автовокзал. Сигнал выдвижения по радио - "555", по телефону - "начало".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Основные усилия сосредоточить на вскрытии заваленных защитных сооружений и оказании первой медицинской помощи. Спасательные работы вести по участкам:</w:t>
      </w:r>
    </w:p>
    <w:p w:rsidR="00102276" w:rsidRDefault="00E70185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участок 1 - корпус 5, защитное сооружение 5;</w:t>
      </w:r>
    </w:p>
    <w:p w:rsidR="00102276" w:rsidRDefault="00E70185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участок 2 - корпус 4, защитное сооружение 4;</w:t>
      </w:r>
    </w:p>
    <w:p w:rsidR="00102276" w:rsidRDefault="00E70185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участок 8 - КП объекта;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Тяжелая техника в соответствии с расчетами главного инженера выдвигается из района размещения в населенных пунктах через 20 минут после сигнала "отбой ВТ" и прибывает на объект для ведения СНАВР через 1 час 20 минут.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2"/>
        <w:jc w:val="center"/>
        <w:rPr>
          <w:sz w:val="32"/>
        </w:rPr>
      </w:pPr>
      <w:r>
        <w:rPr>
          <w:sz w:val="32"/>
        </w:rPr>
        <w:t>Раздел 4. Мероприятия по ликвидации последствий стихийных бедствий и производственных аварий.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Начальнику противопожарной службы провести противопожарные профилактические мероприятия во всех цехах и на территории объекта в течении 24 часов. По вызову штаба ГО района сводная команда повышенной готовности в течении 12 часов прибывает на КП ГО объекта и убывает в распоряжение командира сводного отряда повышенной готовности района в полном снаряжении для ведения спасательных работ в зоне происшествия. С возникновением стихийного бедствия или аварии ЛС сводной команды, содержащейся в повышенной готовности, по сигналу "сбор" прибывает на сборный пункт через 30 минут, имея при себе СИЗ. Получив задачу, команда приступает к ликвидации последствий случившегося, сосредотачивая усилия на оказании помощи пострадавшим. Командиру РГ выставить пост непрерывного наблюдения за изменением обстановки.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pStyle w:val="2"/>
        <w:jc w:val="center"/>
        <w:rPr>
          <w:sz w:val="32"/>
        </w:rPr>
      </w:pPr>
    </w:p>
    <w:p w:rsidR="00102276" w:rsidRDefault="00102276"/>
    <w:p w:rsidR="00102276" w:rsidRDefault="00102276"/>
    <w:p w:rsidR="00102276" w:rsidRDefault="00E70185">
      <w:pPr>
        <w:pStyle w:val="2"/>
        <w:jc w:val="center"/>
        <w:rPr>
          <w:sz w:val="32"/>
        </w:rPr>
      </w:pPr>
      <w:r>
        <w:rPr>
          <w:sz w:val="32"/>
        </w:rPr>
        <w:t>Раздел 5. Обеспечение мероприятий ГО.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Инженерное обеспечение:</w:t>
      </w:r>
    </w:p>
    <w:p w:rsidR="00102276" w:rsidRDefault="00E70185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поддержание убежищ и КП в готовности;</w:t>
      </w:r>
    </w:p>
    <w:p w:rsidR="00102276" w:rsidRDefault="00E70185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дооборудование защитных сооружений, а также дооборудование и строительство противорадиационных укрытий;</w:t>
      </w:r>
    </w:p>
    <w:p w:rsidR="00102276" w:rsidRDefault="00E7018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обучение и поддержание на уровне современных требований инженерно-технических формирований к выполнению задач ГО;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Противопожарное и противохимическое обеспечение.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 xml:space="preserve">Для выполнения задач ГО необходимо иметь метеорологические данные, сведения о времени, месте, виде и мощности ядерного взрыва, возможный характер радиоактивного заражения людей, а также на на путях следования НВФ к очагу поражения. групповой контроль - 1 дозиметр на звено. 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 xml:space="preserve">расчетным методом производить контроль облучения членов семей; 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обеспечить НВФ средствами разведки и дозиметрическими приборами контроля в соответствии с расчетом;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вести учет доз облучения различных объектов;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сведения о дозах облучения передавать в штаб 2 раза в сутки;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контроль за зараженностью продуктов питания;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развернуть санитарно-обмывочные пункты с пропускной способностью 350 человек в час;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СОП развернуть в каждом населенном пункте;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обеззараживание одежды производить в технической прачечной;</w:t>
      </w:r>
    </w:p>
    <w:p w:rsidR="00102276" w:rsidRDefault="00E70185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создать запас дегазирующих средств (по расчету);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Медицинское обеспечение:</w:t>
      </w:r>
    </w:p>
    <w:p w:rsidR="00102276" w:rsidRDefault="00E70185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проведение санитарно-гигиенических, профилактических и противоэпидемических мероприятий;</w:t>
      </w:r>
    </w:p>
    <w:p w:rsidR="00102276" w:rsidRDefault="00E70185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снабжение рабочих средствами защиты и оказания первой медицинской помощи;</w:t>
      </w:r>
    </w:p>
    <w:p w:rsidR="00102276" w:rsidRDefault="00E70185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командой обеззараживания проводить дезинфекцию;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Противопожарное обеспечение:</w:t>
      </w:r>
    </w:p>
    <w:p w:rsidR="00102276" w:rsidRDefault="00E70185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приведение в полную боевую готовность всех противопожарных средств объекта в кратчайшие сроки;</w:t>
      </w:r>
    </w:p>
    <w:p w:rsidR="00102276" w:rsidRDefault="00E70185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проведение неотложных противопожарных мероприятий, направленных на снижение возможности возникновения пожаров и ограничение их распротсранения на территорию объекта;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Обеспечение общественного порядка.</w:t>
      </w:r>
    </w:p>
    <w:p w:rsidR="00102276" w:rsidRDefault="00E70185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Усиление охраны объекта путем выставления дополнительных постов.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Материально-техническое обеспечение:</w:t>
      </w:r>
    </w:p>
    <w:p w:rsidR="00102276" w:rsidRDefault="00E70185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организация горячего 2-х разового питания с учетом скользящего графика;</w:t>
      </w:r>
    </w:p>
    <w:p w:rsidR="00102276" w:rsidRDefault="00E70185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материальное обеспечение строительными материалами;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3"/>
        <w:rPr>
          <w:sz w:val="32"/>
        </w:rPr>
      </w:pPr>
      <w:r>
        <w:rPr>
          <w:sz w:val="32"/>
        </w:rPr>
        <w:t>Техническое обеспечение:</w:t>
      </w:r>
    </w:p>
    <w:p w:rsidR="00102276" w:rsidRDefault="00E70185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ТО автотранспорта и инженерной техники, привлекаемой для выполнения мероприятий ГО;</w:t>
      </w:r>
    </w:p>
    <w:p w:rsidR="00102276" w:rsidRDefault="00E70185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текущий ремонт автотранспорта и инженерной техники;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pStyle w:val="2"/>
        <w:jc w:val="center"/>
        <w:rPr>
          <w:sz w:val="32"/>
        </w:rPr>
      </w:pPr>
      <w:r>
        <w:rPr>
          <w:sz w:val="32"/>
        </w:rPr>
        <w:t>Раздел 6. Организация управления связи и оповещения.</w:t>
      </w: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Управление осуществляется начальниками ГО и КП. Срок готовности городского КП - 30 минут, загородного КП - 24 часа. Сроки оповещения и сбора установить:</w:t>
      </w:r>
    </w:p>
    <w:p w:rsidR="00102276" w:rsidRDefault="00E70185">
      <w:pPr>
        <w:numPr>
          <w:ilvl w:val="0"/>
          <w:numId w:val="1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оповещение руководящего состава ГО, ЛС расчета КП и формирований повышенной готовности: (в рабочее время - 3минуты; в нерабочее время - 1 час;)</w:t>
      </w:r>
    </w:p>
    <w:p w:rsidR="00102276" w:rsidRDefault="00E70185">
      <w:pPr>
        <w:numPr>
          <w:ilvl w:val="0"/>
          <w:numId w:val="1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сбор, соответственно,- 30 минут, и 2 часа;</w:t>
      </w:r>
    </w:p>
    <w:p w:rsidR="00102276" w:rsidRDefault="00E70185">
      <w:pPr>
        <w:numPr>
          <w:ilvl w:val="0"/>
          <w:numId w:val="1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оповещение рабочих в рабочее время - 5 минут;</w:t>
      </w:r>
    </w:p>
    <w:p w:rsidR="00102276" w:rsidRDefault="00E70185">
      <w:pPr>
        <w:numPr>
          <w:ilvl w:val="0"/>
          <w:numId w:val="13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rPr>
          <w:b/>
        </w:rPr>
        <w:t>оповещение рабочих в нерабочее время звучащими предметами, по телефону,- 5 минут;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Начальник штаба ГО объекта.</w:t>
      </w:r>
    </w:p>
    <w:p w:rsidR="00102276" w:rsidRDefault="00102276">
      <w:pPr>
        <w:ind w:firstLine="567"/>
        <w:jc w:val="both"/>
        <w:rPr>
          <w:b/>
        </w:rPr>
      </w:pPr>
    </w:p>
    <w:p w:rsidR="00102276" w:rsidRDefault="00E70185">
      <w:pPr>
        <w:ind w:firstLine="567"/>
        <w:jc w:val="both"/>
        <w:rPr>
          <w:b/>
        </w:rPr>
      </w:pPr>
      <w:r>
        <w:rPr>
          <w:b/>
        </w:rPr>
        <w:t>Дата:</w:t>
      </w:r>
      <w:bookmarkStart w:id="0" w:name="_GoBack"/>
      <w:bookmarkEnd w:id="0"/>
    </w:p>
    <w:sectPr w:rsidR="0010227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31E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157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D29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7E7B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D24E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436E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E32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3910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9434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65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C954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5993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185"/>
    <w:rsid w:val="00102276"/>
    <w:rsid w:val="00E02095"/>
    <w:rsid w:val="00E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577DE-F0FA-460B-86CD-C667B62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ГО объекта №135: Механический завод</vt:lpstr>
    </vt:vector>
  </TitlesOfParts>
  <Company>OstSoft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ГО объекта №135: Механический завод</dc:title>
  <dc:subject/>
  <dc:creator>Igor</dc:creator>
  <cp:keywords/>
  <cp:lastModifiedBy>Irina</cp:lastModifiedBy>
  <cp:revision>2</cp:revision>
  <dcterms:created xsi:type="dcterms:W3CDTF">2014-09-05T16:17:00Z</dcterms:created>
  <dcterms:modified xsi:type="dcterms:W3CDTF">2014-09-05T16:17:00Z</dcterms:modified>
</cp:coreProperties>
</file>