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74" w:rsidRPr="00F467F7" w:rsidRDefault="00F467F7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F6C74" w:rsidRPr="00F467F7" w:rsidRDefault="000F6C74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74" w:rsidRPr="00F467F7" w:rsidRDefault="000F6C74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74" w:rsidRPr="00F467F7" w:rsidRDefault="000F6C74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74" w:rsidRPr="00F467F7" w:rsidRDefault="000F6C74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74" w:rsidRPr="00F467F7" w:rsidRDefault="000F6C74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74" w:rsidRPr="00F467F7" w:rsidRDefault="000F6C74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74" w:rsidRPr="00F467F7" w:rsidRDefault="000F6C74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74" w:rsidRPr="00F467F7" w:rsidRDefault="000F6C74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74" w:rsidRPr="00F467F7" w:rsidRDefault="000F6C74" w:rsidP="00F467F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F6C74" w:rsidRPr="00F467F7" w:rsidRDefault="000F6C74" w:rsidP="00F467F7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467F7">
        <w:rPr>
          <w:b/>
          <w:bCs/>
          <w:iCs/>
          <w:sz w:val="28"/>
          <w:szCs w:val="28"/>
        </w:rPr>
        <w:t>План развития</w:t>
      </w:r>
    </w:p>
    <w:p w:rsidR="000F6C74" w:rsidRPr="00F467F7" w:rsidRDefault="000F6C74" w:rsidP="00F467F7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F467F7">
        <w:rPr>
          <w:b/>
          <w:sz w:val="28"/>
          <w:szCs w:val="28"/>
        </w:rPr>
        <w:t xml:space="preserve">ОАО </w:t>
      </w:r>
      <w:r w:rsidRPr="00F467F7">
        <w:rPr>
          <w:rStyle w:val="ae"/>
          <w:color w:val="000000"/>
          <w:sz w:val="28"/>
          <w:szCs w:val="28"/>
        </w:rPr>
        <w:t>«Росгосстрах»</w:t>
      </w:r>
    </w:p>
    <w:p w:rsidR="000F6C74" w:rsidRPr="00F467F7" w:rsidRDefault="000F6C74" w:rsidP="00F467F7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467F7">
        <w:rPr>
          <w:b/>
          <w:bCs/>
          <w:iCs/>
          <w:sz w:val="28"/>
          <w:szCs w:val="28"/>
        </w:rPr>
        <w:t>п.г.т. Кукмор Республики Татарстан</w:t>
      </w:r>
    </w:p>
    <w:p w:rsidR="000F6C74" w:rsidRDefault="000F6C74" w:rsidP="00F467F7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467F7">
        <w:rPr>
          <w:b/>
          <w:bCs/>
          <w:iCs/>
          <w:sz w:val="28"/>
          <w:szCs w:val="28"/>
        </w:rPr>
        <w:t>на 2009-2011 годы</w:t>
      </w:r>
    </w:p>
    <w:p w:rsidR="00F467F7" w:rsidRDefault="00F467F7" w:rsidP="00F467F7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F467F7" w:rsidRPr="00F467F7" w:rsidRDefault="00F467F7" w:rsidP="00F467F7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7513A0" w:rsidRPr="00F467F7" w:rsidRDefault="00F467F7" w:rsidP="00F467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513A0" w:rsidRPr="00F467F7">
        <w:rPr>
          <w:b/>
          <w:sz w:val="28"/>
          <w:szCs w:val="28"/>
        </w:rPr>
        <w:t>1.Миссия</w:t>
      </w:r>
    </w:p>
    <w:p w:rsidR="00F467F7" w:rsidRDefault="00F467F7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7F7" w:rsidRDefault="006A6515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sz w:val="28"/>
          <w:szCs w:val="28"/>
        </w:rPr>
        <w:t xml:space="preserve">Миссия </w:t>
      </w:r>
      <w:r w:rsidRPr="00F467F7">
        <w:rPr>
          <w:color w:val="000000"/>
          <w:sz w:val="28"/>
          <w:szCs w:val="28"/>
        </w:rPr>
        <w:t>Росгосстраха – защита благосостояния граждан России путем предоставления доступных и отвечающих их потребностям страховых продуктов.</w:t>
      </w:r>
    </w:p>
    <w:p w:rsidR="00731401" w:rsidRPr="00F467F7" w:rsidRDefault="00731401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Миссия Росгосстраха определяет главные принципы работы: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ответственность и честность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нацеленность на долгосрочные и взаимовыгодные отношения с клиентами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обеспечение надежности, эффективности проводимых страховых сделок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соблюдение деловой этики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комплексное и качественное обслуживание клиентов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предоставление широкого спектра страховых услуг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повышение уровня страховой культуры в стране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F467F7">
        <w:rPr>
          <w:sz w:val="28"/>
          <w:szCs w:val="28"/>
        </w:rPr>
        <w:t>современные методы управления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sz w:val="28"/>
          <w:szCs w:val="28"/>
        </w:rPr>
        <w:t xml:space="preserve">интенсивное </w:t>
      </w:r>
      <w:r w:rsidRPr="00F467F7">
        <w:rPr>
          <w:color w:val="000000"/>
          <w:sz w:val="28"/>
          <w:szCs w:val="28"/>
        </w:rPr>
        <w:t>внедрение новейших информационных технологий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sz w:val="28"/>
          <w:szCs w:val="28"/>
        </w:rPr>
        <w:t xml:space="preserve">формирование </w:t>
      </w:r>
      <w:r w:rsidRPr="00F467F7">
        <w:rPr>
          <w:color w:val="000000"/>
          <w:sz w:val="28"/>
          <w:szCs w:val="28"/>
        </w:rPr>
        <w:t>новых каналов продаж</w:t>
      </w:r>
    </w:p>
    <w:p w:rsidR="00731401" w:rsidRPr="00F467F7" w:rsidRDefault="00731401" w:rsidP="00F467F7">
      <w:pPr>
        <w:widowControl w:val="0"/>
        <w:numPr>
          <w:ilvl w:val="0"/>
          <w:numId w:val="4"/>
        </w:numPr>
        <w:overflowPunct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F467F7">
        <w:rPr>
          <w:color w:val="000000"/>
          <w:sz w:val="28"/>
          <w:szCs w:val="28"/>
        </w:rPr>
        <w:t>создание системы обучения и постоянное повышение квалификации сотрудников</w:t>
      </w:r>
    </w:p>
    <w:p w:rsidR="005A614F" w:rsidRPr="00F467F7" w:rsidRDefault="005A614F" w:rsidP="00F467F7">
      <w:pPr>
        <w:pStyle w:val="aa"/>
        <w:spacing w:line="360" w:lineRule="auto"/>
        <w:jc w:val="both"/>
      </w:pPr>
    </w:p>
    <w:p w:rsidR="005A614F" w:rsidRPr="00F467F7" w:rsidRDefault="005A614F" w:rsidP="00F467F7">
      <w:pPr>
        <w:pStyle w:val="aa"/>
        <w:spacing w:line="360" w:lineRule="auto"/>
        <w:ind w:firstLine="709"/>
        <w:jc w:val="both"/>
      </w:pPr>
      <w:r w:rsidRPr="00F467F7">
        <w:t>2.Введение</w:t>
      </w:r>
    </w:p>
    <w:p w:rsidR="00F467F7" w:rsidRDefault="00F467F7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7F7" w:rsidRDefault="00504C02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Сегодня Росгосстрах – это современная и динамично развивающаяся страховая компания.</w:t>
      </w:r>
    </w:p>
    <w:p w:rsidR="00F467F7" w:rsidRDefault="00731401" w:rsidP="00F467F7">
      <w:pPr>
        <w:spacing w:line="360" w:lineRule="auto"/>
        <w:ind w:firstLine="709"/>
        <w:jc w:val="both"/>
        <w:rPr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Группа </w:t>
      </w:r>
      <w:r w:rsidRPr="00F467F7">
        <w:rPr>
          <w:sz w:val="28"/>
          <w:szCs w:val="28"/>
        </w:rPr>
        <w:t>компаний «Росгосстрах» представляет собой вертикально интегрированный холдинг. Он состоит из ОАО «Росгосстрах», трех крупных региональных и семи межрегиональных страховых компаний. Они объединяют 76 республиканских, краевых и областных филиалов, 2700 агентств, страховых отделов и центров урегулирования убытков. Общая численность работников системы Росгосстраха превышает 97 тыс. человек, в том числе более 60 тыс. агентов. Управление Группой, разработку стратегии и методологии осуществляет Холдинговая компания Росгосстрах.</w:t>
      </w:r>
    </w:p>
    <w:p w:rsidR="00731401" w:rsidRPr="00F467F7" w:rsidRDefault="00731401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Группа компаний «Росгосстрах» признана лидером страхового рынка России в первом полугодии 2008 года. К такому заключению пришли эксперты «Интерфакс-ЦЭА», опубликовавшие аналитико-статистический обзор «Интерфакс-100. Крупнейшие страховые компании России. Итоги 1-го полугодия 2008 года». Обзор содержит информацию о деятельности 224 страховых компаний России.</w:t>
      </w:r>
    </w:p>
    <w:p w:rsidR="00731401" w:rsidRPr="00F467F7" w:rsidRDefault="00731401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Активы Группы компаний «Росгосстрах» с начала 2008 года увеличились на 14%, и на 1 июля 2008 года составили 75,8 млрд. рублей.</w:t>
      </w:r>
    </w:p>
    <w:p w:rsidR="00731401" w:rsidRPr="00F467F7" w:rsidRDefault="00731401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В России несмотря на все сложности становления рыночных отношений, формируется круг крупных страховых компаний. </w:t>
      </w:r>
    </w:p>
    <w:p w:rsidR="00731401" w:rsidRPr="00F467F7" w:rsidRDefault="00731401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Росгосстрах признан компанией-лидером по величине собственного капитала. На 1 июля 2008 года собственный капитал компании составлял 14,9 млрд. рублей, увеличившись с начала текущего года на 12,4%.</w:t>
      </w:r>
    </w:p>
    <w:p w:rsidR="00731401" w:rsidRPr="00F467F7" w:rsidRDefault="00731401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По величине страховых резервов Росгосстрах в обзоре Интерфакса также занял первое место. На 1 июля 2008 года страховые резервы Группы компаний «Росгосстрах» составили 44,8 млрд рублей, увеличившись с начала 2008 года на 10,6%.</w:t>
      </w:r>
    </w:p>
    <w:p w:rsidR="00731401" w:rsidRPr="00F467F7" w:rsidRDefault="00731401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По оценкам экспертов Интерфакса, Группа компаний «Росгосстрах» стала крупнейшим инвестором по итогам 1-го полугодия 2008 года. Ее инвестиции составили 39,2 млрд. рублей.</w:t>
      </w:r>
    </w:p>
    <w:p w:rsidR="007D1BD0" w:rsidRPr="00F467F7" w:rsidRDefault="00F467F7" w:rsidP="00F467F7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1BD0" w:rsidRPr="00F467F7">
        <w:rPr>
          <w:b/>
          <w:sz w:val="28"/>
          <w:szCs w:val="28"/>
        </w:rPr>
        <w:t>3.Стратегия. Долгосрочная цель</w:t>
      </w:r>
    </w:p>
    <w:p w:rsidR="00F467F7" w:rsidRDefault="00F467F7" w:rsidP="00F467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7E4D" w:rsidRPr="00F467F7" w:rsidRDefault="00787E4D" w:rsidP="00F467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Цель Росгосстраха: стать абсолютным лидером российского рынка страхования, закрепить репутацию надежной, солидной и динамично развивающейся компании.</w:t>
      </w:r>
      <w:r w:rsidR="00F467F7">
        <w:rPr>
          <w:color w:val="000000"/>
          <w:sz w:val="28"/>
          <w:szCs w:val="28"/>
        </w:rPr>
        <w:t xml:space="preserve"> </w:t>
      </w:r>
    </w:p>
    <w:p w:rsidR="003F5063" w:rsidRPr="00F467F7" w:rsidRDefault="003F5063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Основной </w:t>
      </w:r>
      <w:r w:rsidR="00A05DE1" w:rsidRPr="00F467F7">
        <w:rPr>
          <w:color w:val="000000"/>
          <w:sz w:val="28"/>
          <w:szCs w:val="28"/>
        </w:rPr>
        <w:t xml:space="preserve">стратегией и долгосрочной </w:t>
      </w:r>
      <w:r w:rsidRPr="00F467F7">
        <w:rPr>
          <w:color w:val="000000"/>
          <w:sz w:val="28"/>
          <w:szCs w:val="28"/>
        </w:rPr>
        <w:t xml:space="preserve">целью </w:t>
      </w:r>
      <w:r w:rsidR="00A05DE1" w:rsidRPr="00F467F7">
        <w:rPr>
          <w:color w:val="000000"/>
          <w:sz w:val="28"/>
          <w:szCs w:val="28"/>
        </w:rPr>
        <w:t xml:space="preserve">ОАО </w:t>
      </w:r>
      <w:r w:rsidRPr="00F467F7">
        <w:rPr>
          <w:color w:val="000000"/>
          <w:sz w:val="28"/>
          <w:szCs w:val="28"/>
        </w:rPr>
        <w:t>Росгосстрах является развитие страхования для обеспечения защиты имущественных интересов юридических лиц, предприятий и организаций различных форм собственности, и граждан РФ, иностранных юридических лиц и граждан, на договорной основе, как на территории РФ, так и заграницей, в различных сферах их деятельности, посредством аккумулирования страховых платежей и выплат сумм по страховым обязательствам, а также получение прибыли на основе добровольного соглашения юридических и физических лиц, объединяющих свои средства путем вы</w:t>
      </w:r>
      <w:r w:rsidR="00A05DE1" w:rsidRPr="00F467F7">
        <w:rPr>
          <w:color w:val="000000"/>
          <w:sz w:val="28"/>
          <w:szCs w:val="28"/>
        </w:rPr>
        <w:t xml:space="preserve">пуска акций. </w:t>
      </w:r>
    </w:p>
    <w:p w:rsidR="003F5063" w:rsidRPr="00F467F7" w:rsidRDefault="003F5063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Для достижения этой цели Росгосстрах осуществляет следующие виды деятельности:</w:t>
      </w:r>
    </w:p>
    <w:p w:rsidR="003F5063" w:rsidRPr="00F467F7" w:rsidRDefault="003F5063" w:rsidP="00F467F7">
      <w:pPr>
        <w:widowControl w:val="0"/>
        <w:numPr>
          <w:ilvl w:val="0"/>
          <w:numId w:val="6"/>
        </w:numPr>
        <w:shd w:val="clear" w:color="auto" w:fill="FFFFFF"/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iCs/>
          <w:color w:val="000000"/>
          <w:sz w:val="28"/>
          <w:szCs w:val="28"/>
        </w:rPr>
        <w:t>Все виды имущественного страхования;</w:t>
      </w:r>
    </w:p>
    <w:p w:rsidR="003F5063" w:rsidRPr="00F467F7" w:rsidRDefault="003F5063" w:rsidP="00F467F7">
      <w:pPr>
        <w:widowControl w:val="0"/>
        <w:numPr>
          <w:ilvl w:val="0"/>
          <w:numId w:val="6"/>
        </w:numPr>
        <w:shd w:val="clear" w:color="auto" w:fill="FFFFFF"/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Проведение всех видов перестрахования и сострахования;</w:t>
      </w:r>
    </w:p>
    <w:p w:rsidR="003F5063" w:rsidRPr="00F467F7" w:rsidRDefault="003F5063" w:rsidP="00F467F7">
      <w:pPr>
        <w:widowControl w:val="0"/>
        <w:numPr>
          <w:ilvl w:val="0"/>
          <w:numId w:val="6"/>
        </w:numPr>
        <w:shd w:val="clear" w:color="auto" w:fill="FFFFFF"/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Развитие различных видов деятельности, предотвращающих наступление страховых случаев и их последствий;</w:t>
      </w:r>
    </w:p>
    <w:p w:rsidR="003F5063" w:rsidRPr="00F467F7" w:rsidRDefault="003F5063" w:rsidP="00F467F7">
      <w:pPr>
        <w:widowControl w:val="0"/>
        <w:numPr>
          <w:ilvl w:val="0"/>
          <w:numId w:val="6"/>
        </w:numPr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Инвестиционная деятельность в интересах развития системы страхования, расширения технических, а также региональных возможностей деятельности Росгосстрах, создания новых направлений деятельности для осуществления его уставных функций, повышения эффективности и стабильности договорных отношений Росгосстрах, экономических, производственных и коммерческих связей с партнерами, а также в целях развития инфраструктуры.</w:t>
      </w:r>
    </w:p>
    <w:p w:rsidR="003F5063" w:rsidRPr="00F467F7" w:rsidRDefault="003F5063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Будучи универсальной страховой компанией, Росгосстрах стремится к постоянному расширению спектра услуг, предлагаемых своим клиентам. В марте-апреле 2008 г. компания получила очередную лицензию на право проведения 9 новых видов страхования, в начале 2009 г. - лицензию на 3 новых вида страхования. На сегодняшний день Росгосстрах предлагает частным лицам и корпоративным клиентам 92 вида добровольного и обязательного страхования. Эти постоянно действующие лицензии позволили компании значительно диверсифицировать ее страховой портфель.</w:t>
      </w:r>
    </w:p>
    <w:p w:rsidR="003F5063" w:rsidRPr="00F467F7" w:rsidRDefault="003F5063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Семь преимуществ страхования в компании «Росгосстрах»:</w:t>
      </w:r>
    </w:p>
    <w:p w:rsidR="003F5063" w:rsidRPr="00F467F7" w:rsidRDefault="003F5063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1. Мы предоставим Вам 10% скидку, если Вы оформите заявку на страхование через интернет.</w:t>
      </w:r>
    </w:p>
    <w:p w:rsidR="003F5063" w:rsidRPr="00F467F7" w:rsidRDefault="003F5063" w:rsidP="00F467F7">
      <w:pPr>
        <w:numPr>
          <w:ilvl w:val="0"/>
          <w:numId w:val="5"/>
        </w:numPr>
        <w:shd w:val="clear" w:color="auto" w:fill="FFFFFF"/>
        <w:overflowPunct/>
        <w:spacing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Специалисты "Росгосстрах" проведут экспертизу имущества, выявляя</w:t>
      </w:r>
      <w:r w:rsidR="00B019AF" w:rsidRPr="00F467F7">
        <w:rPr>
          <w:color w:val="000000"/>
          <w:sz w:val="28"/>
          <w:szCs w:val="28"/>
        </w:rPr>
        <w:t xml:space="preserve"> </w:t>
      </w:r>
      <w:r w:rsidRPr="00F467F7">
        <w:rPr>
          <w:color w:val="000000"/>
          <w:sz w:val="28"/>
          <w:szCs w:val="28"/>
        </w:rPr>
        <w:t>"слабые места" и давая рекомендации по их устранению.</w:t>
      </w:r>
    </w:p>
    <w:p w:rsidR="003F5063" w:rsidRPr="00F467F7" w:rsidRDefault="003F5063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3. Мы учитываем риски, характерные для каждой из отраслей и предлагаем наиболее адекватные страховые программы.</w:t>
      </w:r>
    </w:p>
    <w:p w:rsidR="003F5063" w:rsidRPr="00F467F7" w:rsidRDefault="003F5063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4. "Росгосстрах" предоставляет рассрочку по платежам. Длительность рассрочки – 2,3 месяца.</w:t>
      </w:r>
    </w:p>
    <w:p w:rsidR="00F467F7" w:rsidRDefault="003F5063" w:rsidP="00F467F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>5. Мы выплатим Вам компенсацию в кратчайшие сроки.</w:t>
      </w:r>
    </w:p>
    <w:p w:rsidR="00F467F7" w:rsidRDefault="00216A78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На основе данных ФССН за 9 месяцев 2008 г. и Росстата за I полугодие 2008 г. Центр стратегических исследований Росгосстраха подготовил план развития рынка страхования России в 2009–2011 годах. </w:t>
      </w:r>
    </w:p>
    <w:p w:rsidR="00F467F7" w:rsidRDefault="00216A78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Представленный план является предварительным и будет актуализироваться по мере обновления статистики по итогам 2009 и началу 2010 гг. </w:t>
      </w:r>
    </w:p>
    <w:p w:rsidR="00F467F7" w:rsidRDefault="00216A78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Очевидно, текущая экономическая ситуация продолжит существенно влиять на рынок страхования не только во второй половине 2009 г., но и в 2010 году. Сложности в экономике приведут к тому, что рынок не сможет поддерживать весьма активные темпы роста, которые он демонстрировал на протяжение нескольких лет подряд. Тем не менее, очевидно, что страховой рынок продолжит свое развитие. В 2009 г. рынок страхования в целом показал темп прироста премии в районе 15–16%. </w:t>
      </w:r>
    </w:p>
    <w:p w:rsidR="00F467F7" w:rsidRDefault="00216A78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Основные виды на рынке добровольного страхования, иного, чем страхование жизни и ОСАГО (ДИСЖ+ОСАГО), согласно оценкам, будут развиваться с приблизительно равными темпами. Наиболее активно – имущественное страхование и ОСАГО, чуть медленнее – личное страхование и страхование ответственности. В результате объем рынка ДИСЖ+ОСАГО в 2009 году может составить чуть более 600 млрд руб., а к 2011 исходя из текущих предположений способен достичь почти 790 млрд руб. </w:t>
      </w:r>
    </w:p>
    <w:p w:rsidR="00F467F7" w:rsidRDefault="00216A78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Таким образом, страхование будет развиваться с темпами, близкими к инфляции или чуть выше, что будет означать как минимум сохранение реальных объемов рынка. По мере того, как российская экономика будет постепенно приспосабливаться к новым условиям и в перспективе оправляться от кризиса, ежегодные темпы роста будут постепенно увеличиваться. Тем не менее, исходя из консервативного прогноза развития, увеличение темпов роста будет происходить плавно. </w:t>
      </w:r>
    </w:p>
    <w:p w:rsidR="00F467F7" w:rsidRDefault="00216A78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Менее всего будет подвержено кризису страхование за счет средств населения, в частности, имущественное, поскольку доходы граждан, очевидно, не только не сократятся, но продолжат расти, хотя и заметно медленнее, чем в предыдущие годы. С другой стороны, спрос на страхование имущества будет поддерживаться опасениями потерять его, в то время как сложная ситуация в экономике не позволит найти или заработать средства на его компенсацию потерь собственными силами. </w:t>
      </w:r>
    </w:p>
    <w:p w:rsidR="00F467F7" w:rsidRDefault="00216A78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В то же время, корпоративный сегмент пострадает от кризиса довольно существенно. Так, если страхование транспорта для предприятий более актуально в силу больших рисков для имущества, то огневое страхование (офиса, оборудования, складов) в 2009 г. значительно замедлит темпы роста. </w:t>
      </w:r>
    </w:p>
    <w:p w:rsidR="00F467F7" w:rsidRDefault="00216A78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Для оценки перспектив страхования жизни необходимо разделять рынок на два вида бизнеса – рисковое страхование (например, при оформлении кредита) и накопительное. В силу отсутствия официальной статистики, позволяющей сделать соответствующие оценки, данный рынок в прогнозах не представлен. </w:t>
      </w:r>
    </w:p>
    <w:p w:rsidR="00216A78" w:rsidRDefault="00216A78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Тем не менее, на фоне повышения учетной ставки ЦБ РФ и процентов по депозитам во многих коммерческих банках привлекательность долгосрочного накопительного страхования жизни снизится, что приведет как минимум к стагнации рынка. Важно помнить, что накопительное долгосрочное страхование хорошо себя чувствует только в условиях стабильности – предсказуемости инфляции, надежности финансовых институтов и валютных курсов. Нынешний кризис ставит эту предсказуемость под сомнение. В то же время кредитование населения не будет долго пребывать в коме, и в 2010 году постепенно будет восстанавливаться, что приведет к оживлению на рынке рискового страхования жизни. </w:t>
      </w:r>
    </w:p>
    <w:p w:rsidR="00F467F7" w:rsidRPr="00F467F7" w:rsidRDefault="00F467F7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color w:val="000000"/>
          <w:sz w:val="28"/>
          <w:szCs w:val="28"/>
        </w:rPr>
      </w:pPr>
    </w:p>
    <w:p w:rsidR="007343FB" w:rsidRPr="00F467F7" w:rsidRDefault="007343FB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/>
          <w:bCs/>
          <w:color w:val="000000"/>
          <w:sz w:val="28"/>
          <w:szCs w:val="28"/>
        </w:rPr>
      </w:pPr>
      <w:r w:rsidRPr="00F467F7">
        <w:rPr>
          <w:b/>
          <w:bCs/>
          <w:color w:val="000000"/>
          <w:sz w:val="28"/>
          <w:szCs w:val="28"/>
        </w:rPr>
        <w:t>Планирование основных видов страхования</w:t>
      </w:r>
    </w:p>
    <w:p w:rsidR="007343FB" w:rsidRPr="00F467F7" w:rsidRDefault="007343FB" w:rsidP="00F467F7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b/>
          <w:color w:val="000000"/>
          <w:sz w:val="28"/>
          <w:szCs w:val="28"/>
        </w:rPr>
      </w:pPr>
      <w:r w:rsidRPr="00F467F7">
        <w:rPr>
          <w:b/>
          <w:bCs/>
          <w:color w:val="000000"/>
          <w:sz w:val="28"/>
          <w:szCs w:val="28"/>
        </w:rPr>
        <w:t>ОАО Росгосстрах на 2009-2011 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2"/>
        <w:gridCol w:w="1008"/>
        <w:gridCol w:w="1008"/>
        <w:gridCol w:w="1008"/>
        <w:gridCol w:w="1031"/>
        <w:gridCol w:w="1031"/>
        <w:gridCol w:w="1046"/>
      </w:tblGrid>
      <w:tr w:rsidR="007343FB" w:rsidRPr="00F467F7" w:rsidTr="00FC54D3">
        <w:trPr>
          <w:tblCellSpacing w:w="15" w:type="dxa"/>
        </w:trPr>
        <w:tc>
          <w:tcPr>
            <w:tcW w:w="329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Вид страхования</w:t>
            </w:r>
          </w:p>
        </w:tc>
        <w:tc>
          <w:tcPr>
            <w:tcW w:w="29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Объем рынка, млрд руб.</w:t>
            </w:r>
          </w:p>
        </w:tc>
        <w:tc>
          <w:tcPr>
            <w:tcW w:w="30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Темп прироста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2009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2010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2011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2009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2010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2011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Имущественное страхование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370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420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481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12,9%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13,7%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14,5%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Личное страхование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120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135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154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12,1%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12,9%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13,7%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ОСАГО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93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106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121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13,3%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13,8%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14,5%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Добровольное страхование ответственности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30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9,9%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10,8%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11,7%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Имущество населения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208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257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317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26%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24%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23%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Каско автотранспорта населения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177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218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267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25%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23%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23%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Имущество предприятий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158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169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181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6%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6%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7%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ДМС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83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95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109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13%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14%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15%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Огневое страхование предприятий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68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70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72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3%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3%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4%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Каско автотранспорта предприятий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48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61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74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18%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27%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22%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НС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47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55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64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15%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16%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16%</w:t>
            </w:r>
          </w:p>
        </w:tc>
      </w:tr>
      <w:tr w:rsidR="007343FB" w:rsidRPr="00F467F7" w:rsidTr="00FC54D3">
        <w:trPr>
          <w:tblCellSpacing w:w="15" w:type="dxa"/>
        </w:trPr>
        <w:tc>
          <w:tcPr>
            <w:tcW w:w="32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 xml:space="preserve">Огневое страхование 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34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41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20%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20%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343FB" w:rsidRPr="00F467F7" w:rsidRDefault="007343FB" w:rsidP="00F467F7">
            <w:pPr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color w:val="000000"/>
              </w:rPr>
            </w:pPr>
            <w:r w:rsidRPr="00F467F7">
              <w:rPr>
                <w:color w:val="000000"/>
              </w:rPr>
              <w:t>20%</w:t>
            </w:r>
          </w:p>
        </w:tc>
      </w:tr>
    </w:tbl>
    <w:p w:rsidR="00F467F7" w:rsidRDefault="00F467F7" w:rsidP="00F467F7">
      <w:pPr>
        <w:pStyle w:val="aa"/>
        <w:spacing w:line="360" w:lineRule="auto"/>
        <w:ind w:firstLine="709"/>
        <w:jc w:val="both"/>
      </w:pPr>
    </w:p>
    <w:p w:rsidR="007D1BD0" w:rsidRPr="00F467F7" w:rsidRDefault="00A90636" w:rsidP="00F467F7">
      <w:pPr>
        <w:pStyle w:val="aa"/>
        <w:spacing w:line="360" w:lineRule="auto"/>
        <w:ind w:firstLine="709"/>
        <w:jc w:val="both"/>
      </w:pPr>
      <w:r w:rsidRPr="00F467F7">
        <w:t>4.</w:t>
      </w:r>
      <w:r w:rsidR="007D1BD0" w:rsidRPr="00F467F7">
        <w:t>Заинтересованные стороны</w:t>
      </w:r>
    </w:p>
    <w:p w:rsidR="00883CE3" w:rsidRPr="00F467F7" w:rsidRDefault="00883CE3" w:rsidP="00F467F7">
      <w:pPr>
        <w:pStyle w:val="aa"/>
        <w:spacing w:line="360" w:lineRule="auto"/>
        <w:jc w:val="both"/>
      </w:pPr>
    </w:p>
    <w:tbl>
      <w:tblPr>
        <w:tblW w:w="42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459"/>
        <w:gridCol w:w="4771"/>
      </w:tblGrid>
      <w:tr w:rsidR="00680EB3" w:rsidRPr="00837302" w:rsidTr="00837302">
        <w:tc>
          <w:tcPr>
            <w:tcW w:w="604" w:type="pct"/>
            <w:shd w:val="clear" w:color="auto" w:fill="auto"/>
          </w:tcPr>
          <w:p w:rsidR="00680EB3" w:rsidRPr="00837302" w:rsidRDefault="00680EB3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95" w:type="pct"/>
            <w:shd w:val="clear" w:color="auto" w:fill="auto"/>
          </w:tcPr>
          <w:p w:rsidR="000E24B6" w:rsidRPr="00837302" w:rsidRDefault="00680EB3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Конкуренты</w:t>
            </w:r>
            <w:r w:rsidR="005B01C9" w:rsidRPr="00837302">
              <w:rPr>
                <w:b w:val="0"/>
                <w:sz w:val="20"/>
                <w:szCs w:val="20"/>
              </w:rPr>
              <w:t>-</w:t>
            </w:r>
            <w:r w:rsidR="000E24B6" w:rsidRPr="00837302">
              <w:rPr>
                <w:b w:val="0"/>
                <w:sz w:val="20"/>
                <w:szCs w:val="20"/>
              </w:rPr>
              <w:t>крупные</w:t>
            </w:r>
          </w:p>
          <w:p w:rsidR="00680EB3" w:rsidRPr="00837302" w:rsidRDefault="005B01C9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страховые компании</w:t>
            </w:r>
          </w:p>
          <w:p w:rsidR="00680EB3" w:rsidRPr="00837302" w:rsidRDefault="00680EB3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901" w:type="pct"/>
            <w:shd w:val="clear" w:color="auto" w:fill="auto"/>
          </w:tcPr>
          <w:p w:rsidR="00680EB3" w:rsidRPr="00837302" w:rsidRDefault="00680EB3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37302">
              <w:rPr>
                <w:b w:val="0"/>
                <w:color w:val="000000"/>
                <w:sz w:val="20"/>
                <w:szCs w:val="20"/>
              </w:rPr>
              <w:t>АльфаСтрахование</w:t>
            </w:r>
          </w:p>
          <w:p w:rsidR="00680EB3" w:rsidRPr="00837302" w:rsidRDefault="00680EB3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37302">
              <w:rPr>
                <w:b w:val="0"/>
                <w:color w:val="000000"/>
                <w:sz w:val="20"/>
                <w:szCs w:val="20"/>
              </w:rPr>
              <w:t>Военно-страховая компания</w:t>
            </w:r>
          </w:p>
          <w:p w:rsidR="00680EB3" w:rsidRPr="00837302" w:rsidRDefault="00680EB3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37302">
              <w:rPr>
                <w:b w:val="0"/>
                <w:color w:val="000000"/>
                <w:sz w:val="20"/>
                <w:szCs w:val="20"/>
              </w:rPr>
              <w:t xml:space="preserve">Ингосстрах </w:t>
            </w:r>
          </w:p>
          <w:p w:rsidR="00680EB3" w:rsidRPr="00837302" w:rsidRDefault="00680EB3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37302">
              <w:rPr>
                <w:b w:val="0"/>
                <w:color w:val="000000"/>
                <w:sz w:val="20"/>
                <w:szCs w:val="20"/>
              </w:rPr>
              <w:t>РЕСО-Гарантия</w:t>
            </w:r>
          </w:p>
          <w:p w:rsidR="00680EB3" w:rsidRPr="00837302" w:rsidRDefault="00680EB3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color w:val="000000"/>
                <w:sz w:val="20"/>
                <w:szCs w:val="20"/>
              </w:rPr>
              <w:t>Согласие</w:t>
            </w:r>
          </w:p>
        </w:tc>
      </w:tr>
      <w:tr w:rsidR="00680EB3" w:rsidRPr="00837302" w:rsidTr="00837302">
        <w:tc>
          <w:tcPr>
            <w:tcW w:w="604" w:type="pct"/>
            <w:shd w:val="clear" w:color="auto" w:fill="auto"/>
          </w:tcPr>
          <w:p w:rsidR="00680EB3" w:rsidRPr="00837302" w:rsidRDefault="000C745D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95" w:type="pct"/>
            <w:shd w:val="clear" w:color="auto" w:fill="auto"/>
          </w:tcPr>
          <w:p w:rsidR="00680EB3" w:rsidRPr="00837302" w:rsidRDefault="000C745D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Банки-партнеры</w:t>
            </w:r>
          </w:p>
        </w:tc>
        <w:tc>
          <w:tcPr>
            <w:tcW w:w="2901" w:type="pct"/>
            <w:shd w:val="clear" w:color="auto" w:fill="auto"/>
          </w:tcPr>
          <w:p w:rsidR="000C745D" w:rsidRPr="00837302" w:rsidRDefault="000C745D" w:rsidP="00837302">
            <w:pPr>
              <w:widowControl w:val="0"/>
              <w:spacing w:line="360" w:lineRule="auto"/>
              <w:ind w:firstLine="34"/>
              <w:jc w:val="both"/>
              <w:rPr>
                <w:b/>
              </w:rPr>
            </w:pPr>
            <w:r w:rsidRPr="00837302">
              <w:rPr>
                <w:color w:val="000000"/>
              </w:rPr>
              <w:t>Сбербанк России · Москва</w:t>
            </w:r>
            <w:r w:rsidR="00F467F7" w:rsidRPr="00837302">
              <w:rPr>
                <w:b/>
              </w:rPr>
              <w:t xml:space="preserve"> </w:t>
            </w:r>
          </w:p>
          <w:p w:rsidR="000C745D" w:rsidRPr="00837302" w:rsidRDefault="00233B7A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hyperlink r:id="rId7" w:history="1">
              <w:r w:rsidR="000C745D" w:rsidRPr="00837302">
                <w:rPr>
                  <w:rStyle w:val="ac"/>
                  <w:color w:val="000000"/>
                  <w:u w:val="none"/>
                </w:rPr>
                <w:t>ВТБ</w:t>
              </w:r>
            </w:hyperlink>
            <w:r w:rsidR="000C745D" w:rsidRPr="00837302">
              <w:rPr>
                <w:color w:val="000000"/>
              </w:rPr>
              <w:t xml:space="preserve"> · Санкт-Петербург</w:t>
            </w:r>
          </w:p>
          <w:p w:rsidR="000C745D" w:rsidRPr="00837302" w:rsidRDefault="00233B7A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hyperlink r:id="rId8" w:history="1">
              <w:r w:rsidR="000C745D" w:rsidRPr="00837302">
                <w:rPr>
                  <w:rStyle w:val="ac"/>
                  <w:color w:val="000000"/>
                  <w:u w:val="none"/>
                </w:rPr>
                <w:t>Газпромбанк</w:t>
              </w:r>
            </w:hyperlink>
            <w:r w:rsidR="000C745D" w:rsidRPr="00837302">
              <w:rPr>
                <w:color w:val="000000"/>
              </w:rPr>
              <w:t xml:space="preserve"> · Москва</w:t>
            </w:r>
          </w:p>
          <w:p w:rsidR="000C745D" w:rsidRPr="00837302" w:rsidRDefault="00233B7A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hyperlink r:id="rId9" w:history="1">
              <w:r w:rsidR="000C745D" w:rsidRPr="00837302">
                <w:rPr>
                  <w:rStyle w:val="ac"/>
                  <w:color w:val="000000"/>
                  <w:u w:val="none"/>
                </w:rPr>
                <w:t>Банк Москвы</w:t>
              </w:r>
            </w:hyperlink>
            <w:r w:rsidR="000C745D" w:rsidRPr="00837302">
              <w:rPr>
                <w:color w:val="000000"/>
              </w:rPr>
              <w:t xml:space="preserve"> · Москва</w:t>
            </w:r>
          </w:p>
          <w:p w:rsidR="000C745D" w:rsidRPr="00837302" w:rsidRDefault="00233B7A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hyperlink r:id="rId10" w:history="1">
              <w:r w:rsidR="000C745D" w:rsidRPr="00837302">
                <w:rPr>
                  <w:rStyle w:val="ac"/>
                  <w:color w:val="000000"/>
                  <w:u w:val="none"/>
                </w:rPr>
                <w:t>Альфа-Банк</w:t>
              </w:r>
            </w:hyperlink>
            <w:r w:rsidR="000C745D" w:rsidRPr="00837302">
              <w:rPr>
                <w:color w:val="000000"/>
              </w:rPr>
              <w:t xml:space="preserve"> · Москва</w:t>
            </w:r>
          </w:p>
          <w:p w:rsidR="000C745D" w:rsidRPr="00837302" w:rsidRDefault="00233B7A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hyperlink r:id="rId11" w:history="1">
              <w:r w:rsidR="000C745D" w:rsidRPr="00837302">
                <w:rPr>
                  <w:rStyle w:val="ac"/>
                  <w:color w:val="000000"/>
                  <w:u w:val="none"/>
                </w:rPr>
                <w:t>УРАЛСИБ</w:t>
              </w:r>
            </w:hyperlink>
            <w:r w:rsidR="000C745D" w:rsidRPr="00837302">
              <w:rPr>
                <w:color w:val="000000"/>
              </w:rPr>
              <w:t xml:space="preserve"> · Москва</w:t>
            </w:r>
          </w:p>
          <w:p w:rsidR="000C745D" w:rsidRPr="00837302" w:rsidRDefault="00233B7A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hyperlink r:id="rId12" w:history="1">
              <w:r w:rsidR="000C745D" w:rsidRPr="00837302">
                <w:rPr>
                  <w:rStyle w:val="ac"/>
                  <w:color w:val="000000"/>
                  <w:u w:val="none"/>
                </w:rPr>
                <w:t>Росбанк</w:t>
              </w:r>
            </w:hyperlink>
            <w:r w:rsidR="000C745D" w:rsidRPr="00837302">
              <w:rPr>
                <w:color w:val="000000"/>
              </w:rPr>
              <w:t xml:space="preserve"> · Москва</w:t>
            </w:r>
          </w:p>
          <w:p w:rsidR="000C745D" w:rsidRPr="00837302" w:rsidRDefault="00233B7A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hyperlink r:id="rId13" w:history="1">
              <w:r w:rsidR="000C745D" w:rsidRPr="00837302">
                <w:rPr>
                  <w:rStyle w:val="ac"/>
                  <w:color w:val="000000"/>
                  <w:u w:val="none"/>
                </w:rPr>
                <w:t>Международный Московский Банк</w:t>
              </w:r>
            </w:hyperlink>
            <w:r w:rsidR="000C745D" w:rsidRPr="00837302">
              <w:rPr>
                <w:color w:val="000000"/>
              </w:rPr>
              <w:t xml:space="preserve"> · Москва</w:t>
            </w:r>
          </w:p>
          <w:p w:rsidR="000C745D" w:rsidRPr="00837302" w:rsidRDefault="00233B7A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hyperlink r:id="rId14" w:history="1">
              <w:r w:rsidR="000C745D" w:rsidRPr="00837302">
                <w:rPr>
                  <w:rStyle w:val="ac"/>
                  <w:color w:val="000000"/>
                  <w:u w:val="none"/>
                </w:rPr>
                <w:t>Россельхозбанк</w:t>
              </w:r>
            </w:hyperlink>
            <w:r w:rsidR="000C745D" w:rsidRPr="00837302">
              <w:rPr>
                <w:color w:val="000000"/>
              </w:rPr>
              <w:t xml:space="preserve"> · Москва</w:t>
            </w:r>
          </w:p>
          <w:p w:rsidR="000C745D" w:rsidRPr="00837302" w:rsidRDefault="00233B7A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hyperlink r:id="rId15" w:history="1">
              <w:r w:rsidR="000C745D" w:rsidRPr="00837302">
                <w:rPr>
                  <w:rStyle w:val="ac"/>
                  <w:color w:val="000000"/>
                  <w:u w:val="none"/>
                </w:rPr>
                <w:t>Райффайзенбанк</w:t>
              </w:r>
            </w:hyperlink>
            <w:r w:rsidR="000C745D" w:rsidRPr="00837302">
              <w:rPr>
                <w:color w:val="000000"/>
              </w:rPr>
              <w:t xml:space="preserve"> · Москва</w:t>
            </w:r>
          </w:p>
          <w:p w:rsidR="000C745D" w:rsidRPr="00837302" w:rsidRDefault="00233B7A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hyperlink r:id="rId16" w:history="1">
              <w:r w:rsidR="000C745D" w:rsidRPr="00837302">
                <w:rPr>
                  <w:rStyle w:val="ac"/>
                  <w:color w:val="000000"/>
                  <w:u w:val="none"/>
                </w:rPr>
                <w:t>АК БАРС</w:t>
              </w:r>
            </w:hyperlink>
            <w:r w:rsidR="000C745D" w:rsidRPr="00837302">
              <w:rPr>
                <w:color w:val="000000"/>
              </w:rPr>
              <w:t xml:space="preserve"> · Казань</w:t>
            </w:r>
          </w:p>
          <w:p w:rsidR="00680EB3" w:rsidRPr="00837302" w:rsidRDefault="00233B7A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hyperlink r:id="rId17" w:history="1">
              <w:r w:rsidR="000C745D" w:rsidRPr="00837302">
                <w:rPr>
                  <w:rStyle w:val="ac"/>
                  <w:b w:val="0"/>
                  <w:color w:val="000000"/>
                  <w:sz w:val="20"/>
                  <w:szCs w:val="20"/>
                  <w:u w:val="none"/>
                </w:rPr>
                <w:t>Татфондбанк</w:t>
              </w:r>
            </w:hyperlink>
            <w:r w:rsidR="000C745D" w:rsidRPr="00837302">
              <w:rPr>
                <w:b w:val="0"/>
                <w:color w:val="000000"/>
                <w:sz w:val="20"/>
                <w:szCs w:val="20"/>
              </w:rPr>
              <w:t xml:space="preserve"> · Казань</w:t>
            </w:r>
          </w:p>
        </w:tc>
      </w:tr>
      <w:tr w:rsidR="00DF7C92" w:rsidRPr="00837302" w:rsidTr="00837302">
        <w:tc>
          <w:tcPr>
            <w:tcW w:w="604" w:type="pct"/>
            <w:shd w:val="clear" w:color="auto" w:fill="auto"/>
          </w:tcPr>
          <w:p w:rsidR="00DF7C92" w:rsidRPr="00837302" w:rsidRDefault="00DF7C92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95" w:type="pct"/>
            <w:shd w:val="clear" w:color="auto" w:fill="auto"/>
          </w:tcPr>
          <w:p w:rsidR="00DF7C92" w:rsidRPr="00837302" w:rsidRDefault="00DF7C92" w:rsidP="00837302">
            <w:pPr>
              <w:pStyle w:val="aa"/>
              <w:spacing w:line="360" w:lineRule="auto"/>
              <w:ind w:firstLine="34"/>
              <w:jc w:val="both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Клиенты</w:t>
            </w:r>
          </w:p>
        </w:tc>
        <w:tc>
          <w:tcPr>
            <w:tcW w:w="2901" w:type="pct"/>
            <w:shd w:val="clear" w:color="auto" w:fill="auto"/>
          </w:tcPr>
          <w:p w:rsidR="00DF7C92" w:rsidRPr="00837302" w:rsidRDefault="00DF7C92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r w:rsidRPr="00837302">
              <w:rPr>
                <w:color w:val="000000"/>
              </w:rPr>
              <w:t>Юридические лица</w:t>
            </w:r>
          </w:p>
          <w:p w:rsidR="00DF7C92" w:rsidRPr="00837302" w:rsidRDefault="00DF7C92" w:rsidP="00837302">
            <w:pPr>
              <w:widowControl w:val="0"/>
              <w:spacing w:line="360" w:lineRule="auto"/>
              <w:ind w:firstLine="34"/>
              <w:jc w:val="both"/>
              <w:rPr>
                <w:color w:val="000000"/>
              </w:rPr>
            </w:pPr>
            <w:r w:rsidRPr="00837302">
              <w:rPr>
                <w:color w:val="000000"/>
              </w:rPr>
              <w:t>Физические лица</w:t>
            </w:r>
          </w:p>
        </w:tc>
      </w:tr>
    </w:tbl>
    <w:p w:rsidR="0081492A" w:rsidRPr="00F467F7" w:rsidRDefault="0081492A" w:rsidP="00F467F7">
      <w:pPr>
        <w:pStyle w:val="aa"/>
        <w:tabs>
          <w:tab w:val="num" w:pos="1245"/>
        </w:tabs>
        <w:spacing w:line="360" w:lineRule="auto"/>
        <w:jc w:val="both"/>
      </w:pPr>
    </w:p>
    <w:p w:rsidR="007D1BD0" w:rsidRPr="00F467F7" w:rsidRDefault="007D1BD0" w:rsidP="00F467F7">
      <w:pPr>
        <w:pStyle w:val="aa"/>
        <w:tabs>
          <w:tab w:val="left" w:pos="709"/>
        </w:tabs>
        <w:spacing w:line="360" w:lineRule="auto"/>
        <w:ind w:firstLine="709"/>
        <w:jc w:val="both"/>
      </w:pPr>
      <w:r w:rsidRPr="00F467F7">
        <w:t>5.Технологический процесс</w:t>
      </w:r>
    </w:p>
    <w:p w:rsidR="00744F64" w:rsidRPr="00F467F7" w:rsidRDefault="00744F64" w:rsidP="00F467F7">
      <w:pPr>
        <w:pStyle w:val="aa"/>
        <w:tabs>
          <w:tab w:val="left" w:pos="709"/>
        </w:tabs>
        <w:spacing w:line="360" w:lineRule="auto"/>
        <w:ind w:firstLine="709"/>
        <w:jc w:val="both"/>
      </w:pPr>
    </w:p>
    <w:p w:rsidR="00744F64" w:rsidRPr="00F467F7" w:rsidRDefault="00744F64" w:rsidP="00F467F7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Технологический процесс (цепь) страхования: </w:t>
      </w:r>
    </w:p>
    <w:p w:rsidR="00744F64" w:rsidRPr="00F467F7" w:rsidRDefault="00744F64" w:rsidP="00F467F7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1.Риск - менеджмент (консультационная деятельность по вопросам технической и экономической безопасности крупных клиентов). </w:t>
      </w:r>
    </w:p>
    <w:p w:rsidR="00744F64" w:rsidRPr="00F467F7" w:rsidRDefault="00744F64" w:rsidP="00F467F7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2.Аквизиция - поиск, привлечение клиентуры, налаживание долговременных связей с ней. </w:t>
      </w:r>
    </w:p>
    <w:p w:rsidR="00744F64" w:rsidRPr="00F467F7" w:rsidRDefault="00744F64" w:rsidP="00F467F7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3.Андеррайтинг - отбор, оценка и принятие рисков на страхование. </w:t>
      </w:r>
    </w:p>
    <w:p w:rsidR="00744F64" w:rsidRPr="00F467F7" w:rsidRDefault="00744F64" w:rsidP="00F467F7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4.Перестрахование. </w:t>
      </w:r>
    </w:p>
    <w:p w:rsidR="00744F64" w:rsidRPr="00F467F7" w:rsidRDefault="00744F64" w:rsidP="00F467F7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5.Аварийное комиссарство (точная оценка сложных страховых случаев). </w:t>
      </w:r>
    </w:p>
    <w:p w:rsidR="00744F64" w:rsidRPr="00F467F7" w:rsidRDefault="00744F64" w:rsidP="00F467F7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467F7">
        <w:rPr>
          <w:color w:val="000000"/>
          <w:sz w:val="28"/>
          <w:szCs w:val="28"/>
        </w:rPr>
        <w:t xml:space="preserve">6.Рассмотрение и оплата страховых претензий. </w:t>
      </w:r>
    </w:p>
    <w:p w:rsidR="00744F64" w:rsidRPr="00F467F7" w:rsidRDefault="00744F64" w:rsidP="00F467F7">
      <w:pPr>
        <w:pStyle w:val="aa"/>
        <w:tabs>
          <w:tab w:val="left" w:pos="709"/>
        </w:tabs>
        <w:spacing w:line="360" w:lineRule="auto"/>
        <w:jc w:val="both"/>
        <w:rPr>
          <w:b w:val="0"/>
        </w:rPr>
      </w:pPr>
    </w:p>
    <w:p w:rsidR="00D16153" w:rsidRPr="00F467F7" w:rsidRDefault="00D16153" w:rsidP="00F467F7">
      <w:pPr>
        <w:pStyle w:val="aa"/>
        <w:tabs>
          <w:tab w:val="left" w:pos="709"/>
        </w:tabs>
        <w:spacing w:line="360" w:lineRule="auto"/>
        <w:ind w:firstLine="709"/>
        <w:jc w:val="both"/>
      </w:pPr>
      <w:r w:rsidRPr="00F467F7">
        <w:t>6.Узкие места и недостатки в работе предприятия</w:t>
      </w:r>
    </w:p>
    <w:p w:rsidR="00B019AF" w:rsidRPr="00F467F7" w:rsidRDefault="00B019AF" w:rsidP="00F467F7">
      <w:pPr>
        <w:pStyle w:val="aa"/>
        <w:tabs>
          <w:tab w:val="left" w:pos="709"/>
        </w:tabs>
        <w:spacing w:line="36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019AF" w:rsidRPr="00837302" w:rsidTr="00837302">
        <w:tc>
          <w:tcPr>
            <w:tcW w:w="2500" w:type="pct"/>
            <w:shd w:val="clear" w:color="auto" w:fill="auto"/>
          </w:tcPr>
          <w:p w:rsidR="00B019AF" w:rsidRPr="00837302" w:rsidRDefault="00B019AF" w:rsidP="00837302">
            <w:pPr>
              <w:pStyle w:val="aa"/>
              <w:spacing w:line="360" w:lineRule="auto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837302">
              <w:rPr>
                <w:i/>
                <w:iCs/>
                <w:sz w:val="20"/>
                <w:szCs w:val="20"/>
              </w:rPr>
              <w:t>Сильные стороны</w:t>
            </w:r>
          </w:p>
          <w:p w:rsidR="00B019AF" w:rsidRPr="00837302" w:rsidRDefault="00B019AF" w:rsidP="00837302">
            <w:pPr>
              <w:pStyle w:val="aa"/>
              <w:tabs>
                <w:tab w:val="left" w:pos="709"/>
              </w:tabs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B019AF" w:rsidRPr="00837302" w:rsidRDefault="00B019AF" w:rsidP="00837302">
            <w:pPr>
              <w:pStyle w:val="aa"/>
              <w:spacing w:line="360" w:lineRule="auto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837302">
              <w:rPr>
                <w:i/>
                <w:iCs/>
                <w:sz w:val="20"/>
                <w:szCs w:val="20"/>
              </w:rPr>
              <w:t>Слабые стороны</w:t>
            </w:r>
          </w:p>
          <w:p w:rsidR="00B019AF" w:rsidRPr="00837302" w:rsidRDefault="00B019AF" w:rsidP="00837302">
            <w:pPr>
              <w:pStyle w:val="aa"/>
              <w:tabs>
                <w:tab w:val="left" w:pos="709"/>
              </w:tabs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</w:tr>
      <w:tr w:rsidR="00B019AF" w:rsidRPr="00837302" w:rsidTr="00837302">
        <w:tc>
          <w:tcPr>
            <w:tcW w:w="2500" w:type="pct"/>
            <w:shd w:val="clear" w:color="auto" w:fill="auto"/>
          </w:tcPr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компетентность;</w:t>
            </w:r>
          </w:p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мощные финансовые ресурсы;</w:t>
            </w:r>
          </w:p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хорошая репутация у клиентов;</w:t>
            </w:r>
          </w:p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известный лидер рынка;</w:t>
            </w:r>
          </w:p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изобретательный стратег в функциональных сферах деятельности организации;</w:t>
            </w:r>
          </w:p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проверенный временем менеджмент.</w:t>
            </w:r>
          </w:p>
          <w:p w:rsidR="00B019AF" w:rsidRPr="00837302" w:rsidRDefault="00B019AF" w:rsidP="00837302">
            <w:pPr>
              <w:pStyle w:val="aa"/>
              <w:tabs>
                <w:tab w:val="left" w:pos="709"/>
              </w:tabs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недостаток управленческого таланта и глубины владения проблемами;</w:t>
            </w:r>
          </w:p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отсутствие некоторых типов ключевой квалификации и компетентности;</w:t>
            </w:r>
          </w:p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плохое отслеживание процесса выполнения стратегии;</w:t>
            </w:r>
          </w:p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отставание в области исследований и разработок;</w:t>
            </w:r>
          </w:p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очень узкая производственная линия;</w:t>
            </w:r>
          </w:p>
          <w:p w:rsidR="00B019AF" w:rsidRPr="00837302" w:rsidRDefault="00B019AF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sz w:val="20"/>
                <w:szCs w:val="20"/>
              </w:rPr>
            </w:pPr>
          </w:p>
        </w:tc>
      </w:tr>
      <w:tr w:rsidR="005D7720" w:rsidRPr="00837302" w:rsidTr="00837302">
        <w:tc>
          <w:tcPr>
            <w:tcW w:w="2500" w:type="pct"/>
            <w:shd w:val="clear" w:color="auto" w:fill="auto"/>
          </w:tcPr>
          <w:p w:rsidR="005D7720" w:rsidRPr="00837302" w:rsidRDefault="00832DDB" w:rsidP="00837302">
            <w:pPr>
              <w:pStyle w:val="aa"/>
              <w:spacing w:line="360" w:lineRule="auto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837302">
              <w:rPr>
                <w:i/>
                <w:iCs/>
                <w:sz w:val="20"/>
                <w:szCs w:val="20"/>
              </w:rPr>
              <w:t>Возможности</w:t>
            </w:r>
          </w:p>
          <w:p w:rsidR="005D7720" w:rsidRPr="00837302" w:rsidRDefault="005D7720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832DDB" w:rsidRPr="00837302" w:rsidRDefault="00832DDB" w:rsidP="00837302">
            <w:pPr>
              <w:pStyle w:val="aa"/>
              <w:spacing w:line="360" w:lineRule="auto"/>
              <w:ind w:firstLine="142"/>
              <w:jc w:val="both"/>
              <w:rPr>
                <w:i/>
                <w:iCs/>
                <w:sz w:val="20"/>
                <w:szCs w:val="20"/>
              </w:rPr>
            </w:pPr>
            <w:r w:rsidRPr="00837302">
              <w:rPr>
                <w:i/>
                <w:iCs/>
                <w:sz w:val="20"/>
                <w:szCs w:val="20"/>
              </w:rPr>
              <w:t>Угрозы</w:t>
            </w:r>
          </w:p>
          <w:p w:rsidR="005D7720" w:rsidRPr="00837302" w:rsidRDefault="005D7720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sz w:val="20"/>
                <w:szCs w:val="20"/>
              </w:rPr>
            </w:pPr>
          </w:p>
        </w:tc>
      </w:tr>
      <w:tr w:rsidR="005D7720" w:rsidRPr="00837302" w:rsidTr="00837302">
        <w:tc>
          <w:tcPr>
            <w:tcW w:w="2500" w:type="pct"/>
            <w:shd w:val="clear" w:color="auto" w:fill="auto"/>
          </w:tcPr>
          <w:p w:rsidR="005D7720" w:rsidRPr="00837302" w:rsidRDefault="005D7720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выход на новые рынки или сегменты рынка;</w:t>
            </w:r>
          </w:p>
          <w:p w:rsidR="005D7720" w:rsidRPr="00837302" w:rsidRDefault="005D7720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увеличение разнообразия во взаимосвязанных продуктах;</w:t>
            </w:r>
          </w:p>
          <w:p w:rsidR="005D7720" w:rsidRPr="00837302" w:rsidRDefault="005D7720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добавление сопутствующих продуктов;</w:t>
            </w:r>
          </w:p>
          <w:p w:rsidR="005D7720" w:rsidRPr="00837302" w:rsidRDefault="005D7720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вертикальная интеграция;</w:t>
            </w:r>
          </w:p>
          <w:p w:rsidR="005D7720" w:rsidRPr="00837302" w:rsidRDefault="005D7720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самодовольство среди конкурирующих фирм;</w:t>
            </w:r>
          </w:p>
          <w:p w:rsidR="005D7720" w:rsidRPr="00837302" w:rsidRDefault="005D7720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ускорение роста рынка.</w:t>
            </w:r>
          </w:p>
          <w:p w:rsidR="005D7720" w:rsidRPr="00837302" w:rsidRDefault="005D7720" w:rsidP="00837302">
            <w:pPr>
              <w:pStyle w:val="aa"/>
              <w:spacing w:line="360" w:lineRule="auto"/>
              <w:ind w:firstLine="142"/>
              <w:jc w:val="both"/>
              <w:rPr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832DDB" w:rsidRPr="00837302" w:rsidRDefault="00832DDB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возможность появления новых конкурентов;</w:t>
            </w:r>
          </w:p>
          <w:p w:rsidR="00832DDB" w:rsidRPr="00837302" w:rsidRDefault="00832DDB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неблагоприятная политика правительства;</w:t>
            </w:r>
          </w:p>
          <w:p w:rsidR="00832DDB" w:rsidRPr="00837302" w:rsidRDefault="00832DDB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возрастающее конкурентное давление;</w:t>
            </w:r>
          </w:p>
          <w:p w:rsidR="00832DDB" w:rsidRPr="00837302" w:rsidRDefault="00832DDB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изменение потребностей</w:t>
            </w:r>
            <w:r w:rsidR="00F467F7" w:rsidRPr="00837302">
              <w:rPr>
                <w:b w:val="0"/>
                <w:sz w:val="20"/>
                <w:szCs w:val="20"/>
              </w:rPr>
              <w:t xml:space="preserve"> </w:t>
            </w:r>
            <w:r w:rsidRPr="00837302">
              <w:rPr>
                <w:b w:val="0"/>
                <w:sz w:val="20"/>
                <w:szCs w:val="20"/>
              </w:rPr>
              <w:t>и вкуса покупателей;</w:t>
            </w:r>
          </w:p>
          <w:p w:rsidR="00832DDB" w:rsidRPr="00837302" w:rsidRDefault="00832DDB" w:rsidP="00837302">
            <w:pPr>
              <w:pStyle w:val="aa"/>
              <w:tabs>
                <w:tab w:val="left" w:pos="709"/>
              </w:tabs>
              <w:spacing w:line="360" w:lineRule="auto"/>
              <w:ind w:firstLine="142"/>
              <w:jc w:val="both"/>
              <w:rPr>
                <w:b w:val="0"/>
                <w:sz w:val="20"/>
                <w:szCs w:val="20"/>
              </w:rPr>
            </w:pPr>
            <w:r w:rsidRPr="00837302">
              <w:rPr>
                <w:b w:val="0"/>
                <w:sz w:val="20"/>
                <w:szCs w:val="20"/>
              </w:rPr>
              <w:t>неблагоприятные демографические изменения</w:t>
            </w:r>
          </w:p>
          <w:p w:rsidR="005D7720" w:rsidRPr="00837302" w:rsidRDefault="005D7720" w:rsidP="00837302">
            <w:pPr>
              <w:pStyle w:val="aa"/>
              <w:suppressAutoHyphens w:val="0"/>
              <w:overflowPunct/>
              <w:autoSpaceDE/>
              <w:autoSpaceDN/>
              <w:adjustRightInd/>
              <w:spacing w:line="360" w:lineRule="auto"/>
              <w:ind w:firstLine="142"/>
              <w:jc w:val="both"/>
              <w:textAlignment w:val="auto"/>
              <w:rPr>
                <w:b w:val="0"/>
                <w:sz w:val="20"/>
                <w:szCs w:val="20"/>
              </w:rPr>
            </w:pPr>
          </w:p>
        </w:tc>
      </w:tr>
    </w:tbl>
    <w:p w:rsidR="004A4F07" w:rsidRPr="00F467F7" w:rsidRDefault="004A4F07" w:rsidP="00F467F7">
      <w:pPr>
        <w:pStyle w:val="aa"/>
        <w:tabs>
          <w:tab w:val="left" w:pos="709"/>
        </w:tabs>
        <w:spacing w:line="360" w:lineRule="auto"/>
        <w:jc w:val="both"/>
      </w:pPr>
    </w:p>
    <w:p w:rsidR="00555DE6" w:rsidRPr="00F467F7" w:rsidRDefault="00555DE6" w:rsidP="00F467F7">
      <w:pPr>
        <w:pStyle w:val="aa"/>
        <w:spacing w:line="360" w:lineRule="auto"/>
        <w:ind w:firstLine="709"/>
        <w:jc w:val="both"/>
      </w:pPr>
      <w:r w:rsidRPr="00F467F7">
        <w:t>7.План работы по совершенствованию управления на 2009-2011 годы</w:t>
      </w:r>
    </w:p>
    <w:p w:rsidR="00731401" w:rsidRPr="00F467F7" w:rsidRDefault="00731401" w:rsidP="00F467F7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782"/>
        <w:gridCol w:w="941"/>
        <w:gridCol w:w="2689"/>
      </w:tblGrid>
      <w:tr w:rsidR="007343FB" w:rsidRPr="00F467F7" w:rsidTr="00F467F7">
        <w:tc>
          <w:tcPr>
            <w:tcW w:w="817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  <w:rPr>
                <w:b/>
              </w:rPr>
            </w:pPr>
            <w:r w:rsidRPr="00F467F7"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  <w:rPr>
                <w:b/>
              </w:rPr>
            </w:pPr>
            <w:r w:rsidRPr="00F467F7">
              <w:rPr>
                <w:b/>
              </w:rPr>
              <w:t>Мероприятия</w:t>
            </w:r>
          </w:p>
        </w:tc>
        <w:tc>
          <w:tcPr>
            <w:tcW w:w="963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  <w:rPr>
                <w:b/>
              </w:rPr>
            </w:pPr>
            <w:r w:rsidRPr="00F467F7">
              <w:rPr>
                <w:b/>
              </w:rPr>
              <w:t>Сроки</w:t>
            </w:r>
          </w:p>
        </w:tc>
        <w:tc>
          <w:tcPr>
            <w:tcW w:w="0" w:type="auto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  <w:rPr>
                <w:b/>
              </w:rPr>
            </w:pPr>
            <w:r w:rsidRPr="00F467F7">
              <w:rPr>
                <w:b/>
              </w:rPr>
              <w:t>Ответственный</w:t>
            </w:r>
          </w:p>
        </w:tc>
      </w:tr>
      <w:tr w:rsidR="007343FB" w:rsidRPr="00F467F7" w:rsidTr="00F467F7">
        <w:tc>
          <w:tcPr>
            <w:tcW w:w="9185" w:type="dxa"/>
            <w:gridSpan w:val="4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Внутренние административно-организационные меры</w:t>
            </w:r>
          </w:p>
        </w:tc>
      </w:tr>
      <w:tr w:rsidR="007343FB" w:rsidRPr="00F467F7" w:rsidTr="00F467F7">
        <w:tc>
          <w:tcPr>
            <w:tcW w:w="817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1</w:t>
            </w:r>
          </w:p>
        </w:tc>
        <w:tc>
          <w:tcPr>
            <w:tcW w:w="5245" w:type="dxa"/>
          </w:tcPr>
          <w:p w:rsidR="007343FB" w:rsidRPr="00F467F7" w:rsidRDefault="004A4F07" w:rsidP="00F467F7">
            <w:pPr>
              <w:spacing w:line="360" w:lineRule="auto"/>
              <w:ind w:firstLine="142"/>
              <w:jc w:val="both"/>
            </w:pPr>
            <w:r w:rsidRPr="00F467F7">
              <w:t>В</w:t>
            </w:r>
            <w:r w:rsidR="007343FB" w:rsidRPr="00F467F7">
              <w:t>несение изменений в Устав предприятия</w:t>
            </w:r>
          </w:p>
        </w:tc>
        <w:tc>
          <w:tcPr>
            <w:tcW w:w="963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2009 г</w:t>
            </w:r>
          </w:p>
        </w:tc>
        <w:tc>
          <w:tcPr>
            <w:tcW w:w="0" w:type="auto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Директор </w:t>
            </w:r>
          </w:p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Зам. директора </w:t>
            </w:r>
          </w:p>
        </w:tc>
      </w:tr>
      <w:tr w:rsidR="007343FB" w:rsidRPr="00F467F7" w:rsidTr="00F467F7">
        <w:tc>
          <w:tcPr>
            <w:tcW w:w="817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2</w:t>
            </w:r>
          </w:p>
        </w:tc>
        <w:tc>
          <w:tcPr>
            <w:tcW w:w="5245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Пересмотр должностных инструкций администрации </w:t>
            </w:r>
          </w:p>
        </w:tc>
        <w:tc>
          <w:tcPr>
            <w:tcW w:w="963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2009 - 2010</w:t>
            </w:r>
          </w:p>
        </w:tc>
        <w:tc>
          <w:tcPr>
            <w:tcW w:w="0" w:type="auto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Заместители директора </w:t>
            </w:r>
          </w:p>
        </w:tc>
      </w:tr>
      <w:tr w:rsidR="007343FB" w:rsidRPr="00F467F7" w:rsidTr="00F467F7">
        <w:tc>
          <w:tcPr>
            <w:tcW w:w="817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3</w:t>
            </w:r>
          </w:p>
        </w:tc>
        <w:tc>
          <w:tcPr>
            <w:tcW w:w="5245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Разработка нормативной базы </w:t>
            </w:r>
          </w:p>
        </w:tc>
        <w:tc>
          <w:tcPr>
            <w:tcW w:w="963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2010</w:t>
            </w:r>
          </w:p>
        </w:tc>
        <w:tc>
          <w:tcPr>
            <w:tcW w:w="0" w:type="auto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Директор </w:t>
            </w:r>
          </w:p>
        </w:tc>
      </w:tr>
      <w:tr w:rsidR="007343FB" w:rsidRPr="00F467F7" w:rsidTr="00F467F7">
        <w:tc>
          <w:tcPr>
            <w:tcW w:w="817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4</w:t>
            </w:r>
          </w:p>
        </w:tc>
        <w:tc>
          <w:tcPr>
            <w:tcW w:w="5245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Выборы Управляющего Совета </w:t>
            </w:r>
          </w:p>
        </w:tc>
        <w:tc>
          <w:tcPr>
            <w:tcW w:w="963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2010</w:t>
            </w:r>
          </w:p>
        </w:tc>
        <w:tc>
          <w:tcPr>
            <w:tcW w:w="0" w:type="auto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Директор школы</w:t>
            </w:r>
          </w:p>
        </w:tc>
      </w:tr>
      <w:tr w:rsidR="007343FB" w:rsidRPr="00F467F7" w:rsidTr="00F467F7">
        <w:tc>
          <w:tcPr>
            <w:tcW w:w="817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5</w:t>
            </w:r>
          </w:p>
        </w:tc>
        <w:tc>
          <w:tcPr>
            <w:tcW w:w="5245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Разработка и утверждение новых Инструкций по технике безопасности</w:t>
            </w:r>
          </w:p>
        </w:tc>
        <w:tc>
          <w:tcPr>
            <w:tcW w:w="963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2010 - 2011</w:t>
            </w:r>
          </w:p>
        </w:tc>
        <w:tc>
          <w:tcPr>
            <w:tcW w:w="0" w:type="auto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Зам. директора</w:t>
            </w:r>
            <w:r w:rsidR="00F467F7" w:rsidRPr="00F467F7">
              <w:t xml:space="preserve"> </w:t>
            </w:r>
            <w:r w:rsidRPr="00F467F7">
              <w:t>поТБ</w:t>
            </w:r>
          </w:p>
        </w:tc>
      </w:tr>
      <w:tr w:rsidR="007343FB" w:rsidRPr="00F467F7" w:rsidTr="00F467F7">
        <w:tc>
          <w:tcPr>
            <w:tcW w:w="817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6</w:t>
            </w:r>
          </w:p>
        </w:tc>
        <w:tc>
          <w:tcPr>
            <w:tcW w:w="5245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Определение полномочий органов управления предприятия (Управляющий Совет)</w:t>
            </w:r>
          </w:p>
        </w:tc>
        <w:tc>
          <w:tcPr>
            <w:tcW w:w="963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2009</w:t>
            </w:r>
          </w:p>
        </w:tc>
        <w:tc>
          <w:tcPr>
            <w:tcW w:w="0" w:type="auto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Заместители директора </w:t>
            </w:r>
          </w:p>
        </w:tc>
      </w:tr>
      <w:tr w:rsidR="007343FB" w:rsidRPr="00F467F7" w:rsidTr="00F467F7">
        <w:tc>
          <w:tcPr>
            <w:tcW w:w="817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7</w:t>
            </w:r>
          </w:p>
        </w:tc>
        <w:tc>
          <w:tcPr>
            <w:tcW w:w="5245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Разработка ряда Положений регламентирующих основные направления работы, определенные данной программой</w:t>
            </w:r>
          </w:p>
        </w:tc>
        <w:tc>
          <w:tcPr>
            <w:tcW w:w="963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2009 </w:t>
            </w:r>
          </w:p>
        </w:tc>
        <w:tc>
          <w:tcPr>
            <w:tcW w:w="0" w:type="auto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Заместитель директора </w:t>
            </w:r>
          </w:p>
        </w:tc>
      </w:tr>
      <w:tr w:rsidR="007343FB" w:rsidRPr="00F467F7" w:rsidTr="00F467F7">
        <w:tc>
          <w:tcPr>
            <w:tcW w:w="817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8</w:t>
            </w:r>
          </w:p>
        </w:tc>
        <w:tc>
          <w:tcPr>
            <w:tcW w:w="5245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Совершенствование планирования </w:t>
            </w:r>
          </w:p>
        </w:tc>
        <w:tc>
          <w:tcPr>
            <w:tcW w:w="963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2010 </w:t>
            </w:r>
          </w:p>
        </w:tc>
        <w:tc>
          <w:tcPr>
            <w:tcW w:w="0" w:type="auto"/>
          </w:tcPr>
          <w:p w:rsidR="007343FB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Планово-экономический отдел</w:t>
            </w:r>
          </w:p>
        </w:tc>
      </w:tr>
      <w:tr w:rsidR="007343FB" w:rsidRPr="00F467F7" w:rsidTr="00F467F7">
        <w:tc>
          <w:tcPr>
            <w:tcW w:w="817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9</w:t>
            </w:r>
          </w:p>
        </w:tc>
        <w:tc>
          <w:tcPr>
            <w:tcW w:w="5245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rPr>
                <w:color w:val="000000"/>
              </w:rPr>
              <w:t>Введение сдельно-премиальной системы оплаты труда для повышения заинтересованности рабочих в результатах своего труда.</w:t>
            </w:r>
          </w:p>
        </w:tc>
        <w:tc>
          <w:tcPr>
            <w:tcW w:w="963" w:type="dxa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>2010 - 2011</w:t>
            </w:r>
          </w:p>
        </w:tc>
        <w:tc>
          <w:tcPr>
            <w:tcW w:w="0" w:type="auto"/>
          </w:tcPr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  <w:r w:rsidRPr="00F467F7">
              <w:t xml:space="preserve">Директор </w:t>
            </w:r>
          </w:p>
          <w:p w:rsidR="007343FB" w:rsidRPr="00F467F7" w:rsidRDefault="007343FB" w:rsidP="00F467F7">
            <w:pPr>
              <w:spacing w:line="360" w:lineRule="auto"/>
              <w:ind w:firstLine="142"/>
              <w:jc w:val="both"/>
            </w:pPr>
          </w:p>
        </w:tc>
      </w:tr>
      <w:tr w:rsidR="000F1ACA" w:rsidRPr="00F467F7" w:rsidTr="00F467F7">
        <w:tc>
          <w:tcPr>
            <w:tcW w:w="817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10</w:t>
            </w:r>
          </w:p>
        </w:tc>
        <w:tc>
          <w:tcPr>
            <w:tcW w:w="5245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  <w:rPr>
                <w:color w:val="000000"/>
              </w:rPr>
            </w:pPr>
            <w:r w:rsidRPr="00F467F7">
              <w:rPr>
                <w:color w:val="000000"/>
              </w:rPr>
              <w:t>Введение новых видов страхования</w:t>
            </w:r>
          </w:p>
        </w:tc>
        <w:tc>
          <w:tcPr>
            <w:tcW w:w="963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2010</w:t>
            </w:r>
          </w:p>
        </w:tc>
        <w:tc>
          <w:tcPr>
            <w:tcW w:w="0" w:type="auto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Директор</w:t>
            </w:r>
          </w:p>
        </w:tc>
      </w:tr>
      <w:tr w:rsidR="000F1ACA" w:rsidRPr="00F467F7" w:rsidTr="00F467F7">
        <w:tc>
          <w:tcPr>
            <w:tcW w:w="817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11</w:t>
            </w:r>
          </w:p>
        </w:tc>
        <w:tc>
          <w:tcPr>
            <w:tcW w:w="5245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Дальнейшее совершенствование системы контроля с целью наиболее комплексного и эффективного анализа менеджмента</w:t>
            </w:r>
          </w:p>
        </w:tc>
        <w:tc>
          <w:tcPr>
            <w:tcW w:w="963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2010 - 2011</w:t>
            </w:r>
          </w:p>
        </w:tc>
        <w:tc>
          <w:tcPr>
            <w:tcW w:w="0" w:type="auto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 xml:space="preserve">Директор </w:t>
            </w:r>
          </w:p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 xml:space="preserve">Заместители директора </w:t>
            </w:r>
          </w:p>
        </w:tc>
      </w:tr>
      <w:tr w:rsidR="000F1ACA" w:rsidRPr="00F467F7" w:rsidTr="00F467F7">
        <w:tc>
          <w:tcPr>
            <w:tcW w:w="817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12</w:t>
            </w:r>
          </w:p>
        </w:tc>
        <w:tc>
          <w:tcPr>
            <w:tcW w:w="5245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rPr>
                <w:color w:val="000000"/>
              </w:rPr>
              <w:t>Обеспечить информационную поддержку потребителей</w:t>
            </w:r>
          </w:p>
        </w:tc>
        <w:tc>
          <w:tcPr>
            <w:tcW w:w="963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2010 - 2011</w:t>
            </w:r>
          </w:p>
        </w:tc>
        <w:tc>
          <w:tcPr>
            <w:tcW w:w="0" w:type="auto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Директор</w:t>
            </w:r>
          </w:p>
        </w:tc>
      </w:tr>
      <w:tr w:rsidR="000F1ACA" w:rsidRPr="00F467F7" w:rsidTr="00F467F7">
        <w:tc>
          <w:tcPr>
            <w:tcW w:w="817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13</w:t>
            </w:r>
          </w:p>
        </w:tc>
        <w:tc>
          <w:tcPr>
            <w:tcW w:w="5245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Создание психологической службы</w:t>
            </w:r>
          </w:p>
        </w:tc>
        <w:tc>
          <w:tcPr>
            <w:tcW w:w="963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2009</w:t>
            </w:r>
          </w:p>
        </w:tc>
        <w:tc>
          <w:tcPr>
            <w:tcW w:w="0" w:type="auto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 xml:space="preserve">Зам. директора </w:t>
            </w:r>
          </w:p>
        </w:tc>
      </w:tr>
      <w:tr w:rsidR="000F1ACA" w:rsidRPr="00F467F7" w:rsidTr="00F467F7">
        <w:tc>
          <w:tcPr>
            <w:tcW w:w="817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14</w:t>
            </w:r>
          </w:p>
        </w:tc>
        <w:tc>
          <w:tcPr>
            <w:tcW w:w="5245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Создание условий и разработка</w:t>
            </w:r>
            <w:r w:rsidR="00F467F7" w:rsidRPr="00F467F7">
              <w:t xml:space="preserve"> </w:t>
            </w:r>
            <w:r w:rsidRPr="00F467F7">
              <w:t>системы</w:t>
            </w:r>
            <w:r w:rsidR="00F467F7" w:rsidRPr="00F467F7">
              <w:t xml:space="preserve"> </w:t>
            </w:r>
            <w:r w:rsidRPr="00F467F7">
              <w:t>мер по</w:t>
            </w:r>
            <w:r w:rsidR="00F467F7" w:rsidRPr="00F467F7">
              <w:t xml:space="preserve"> </w:t>
            </w:r>
            <w:r w:rsidRPr="00F467F7">
              <w:t>сохранению и улучшению здоровья учащихся</w:t>
            </w:r>
          </w:p>
        </w:tc>
        <w:tc>
          <w:tcPr>
            <w:tcW w:w="963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2010-2011</w:t>
            </w:r>
          </w:p>
        </w:tc>
        <w:tc>
          <w:tcPr>
            <w:tcW w:w="0" w:type="auto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Директор</w:t>
            </w:r>
          </w:p>
        </w:tc>
      </w:tr>
      <w:tr w:rsidR="000F1ACA" w:rsidRPr="00F467F7" w:rsidTr="00F467F7">
        <w:tc>
          <w:tcPr>
            <w:tcW w:w="817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15</w:t>
            </w:r>
          </w:p>
        </w:tc>
        <w:tc>
          <w:tcPr>
            <w:tcW w:w="5245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Разработка графика отпусков</w:t>
            </w:r>
          </w:p>
        </w:tc>
        <w:tc>
          <w:tcPr>
            <w:tcW w:w="963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2009-2011</w:t>
            </w:r>
          </w:p>
        </w:tc>
        <w:tc>
          <w:tcPr>
            <w:tcW w:w="0" w:type="auto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Отдел кадров</w:t>
            </w:r>
          </w:p>
        </w:tc>
      </w:tr>
      <w:tr w:rsidR="000F1ACA" w:rsidRPr="00F467F7" w:rsidTr="00F467F7">
        <w:tc>
          <w:tcPr>
            <w:tcW w:w="817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16</w:t>
            </w:r>
          </w:p>
        </w:tc>
        <w:tc>
          <w:tcPr>
            <w:tcW w:w="5245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Санаторно-курортное лечение работников</w:t>
            </w:r>
          </w:p>
        </w:tc>
        <w:tc>
          <w:tcPr>
            <w:tcW w:w="963" w:type="dxa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2009-2011</w:t>
            </w:r>
          </w:p>
        </w:tc>
        <w:tc>
          <w:tcPr>
            <w:tcW w:w="0" w:type="auto"/>
          </w:tcPr>
          <w:p w:rsidR="000F1ACA" w:rsidRPr="00F467F7" w:rsidRDefault="000F1ACA" w:rsidP="00F467F7">
            <w:pPr>
              <w:spacing w:line="360" w:lineRule="auto"/>
              <w:ind w:firstLine="142"/>
              <w:jc w:val="both"/>
            </w:pPr>
            <w:r w:rsidRPr="00F467F7">
              <w:t>Профком</w:t>
            </w:r>
          </w:p>
        </w:tc>
      </w:tr>
    </w:tbl>
    <w:p w:rsidR="001B1B61" w:rsidRPr="00F467F7" w:rsidRDefault="001B1B61" w:rsidP="00F467F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B1B61" w:rsidRPr="00F467F7" w:rsidSect="00F467F7">
      <w:headerReference w:type="even" r:id="rId18"/>
      <w:headerReference w:type="default" r:id="rId19"/>
      <w:pgSz w:w="11906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02" w:rsidRDefault="00837302">
      <w:r>
        <w:separator/>
      </w:r>
    </w:p>
  </w:endnote>
  <w:endnote w:type="continuationSeparator" w:id="0">
    <w:p w:rsidR="00837302" w:rsidRDefault="0083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02" w:rsidRDefault="00837302">
      <w:r>
        <w:separator/>
      </w:r>
    </w:p>
  </w:footnote>
  <w:footnote w:type="continuationSeparator" w:id="0">
    <w:p w:rsidR="00837302" w:rsidRDefault="0083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3A0" w:rsidRDefault="007513A0" w:rsidP="004D1668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13A0" w:rsidRDefault="007513A0" w:rsidP="007513A0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3A0" w:rsidRDefault="007513A0" w:rsidP="004D1668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67F7">
      <w:rPr>
        <w:rStyle w:val="a9"/>
        <w:noProof/>
      </w:rPr>
      <w:t>10</w:t>
    </w:r>
    <w:r>
      <w:rPr>
        <w:rStyle w:val="a9"/>
      </w:rPr>
      <w:fldChar w:fldCharType="end"/>
    </w:r>
  </w:p>
  <w:p w:rsidR="007513A0" w:rsidRDefault="007513A0" w:rsidP="007513A0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720A0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7971773"/>
    <w:multiLevelType w:val="hybridMultilevel"/>
    <w:tmpl w:val="ADB459AC"/>
    <w:lvl w:ilvl="0" w:tplc="5C405AE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69401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BE0375"/>
    <w:multiLevelType w:val="hybridMultilevel"/>
    <w:tmpl w:val="8BBAC520"/>
    <w:lvl w:ilvl="0" w:tplc="C02CF5DC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49784D41"/>
    <w:multiLevelType w:val="hybridMultilevel"/>
    <w:tmpl w:val="FBFC86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EBE1E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F04B67"/>
    <w:multiLevelType w:val="multilevel"/>
    <w:tmpl w:val="C698294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7">
    <w:nsid w:val="620651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892712"/>
    <w:multiLevelType w:val="hybridMultilevel"/>
    <w:tmpl w:val="3C946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1E53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430"/>
    <w:rsid w:val="00024C21"/>
    <w:rsid w:val="0002764F"/>
    <w:rsid w:val="000C745D"/>
    <w:rsid w:val="000E24B6"/>
    <w:rsid w:val="000F1ACA"/>
    <w:rsid w:val="000F6C74"/>
    <w:rsid w:val="001B1B61"/>
    <w:rsid w:val="001E2430"/>
    <w:rsid w:val="00216A78"/>
    <w:rsid w:val="00233B7A"/>
    <w:rsid w:val="00311679"/>
    <w:rsid w:val="00322787"/>
    <w:rsid w:val="003F5063"/>
    <w:rsid w:val="004908EF"/>
    <w:rsid w:val="004A4F07"/>
    <w:rsid w:val="004D1668"/>
    <w:rsid w:val="004E338C"/>
    <w:rsid w:val="00504C02"/>
    <w:rsid w:val="0054572D"/>
    <w:rsid w:val="00555DE6"/>
    <w:rsid w:val="005A614F"/>
    <w:rsid w:val="005B01C9"/>
    <w:rsid w:val="005C2F17"/>
    <w:rsid w:val="005D7720"/>
    <w:rsid w:val="006445AE"/>
    <w:rsid w:val="00670A5D"/>
    <w:rsid w:val="00680EB3"/>
    <w:rsid w:val="006A38CC"/>
    <w:rsid w:val="006A6515"/>
    <w:rsid w:val="006D497F"/>
    <w:rsid w:val="00731401"/>
    <w:rsid w:val="007343FB"/>
    <w:rsid w:val="00744F64"/>
    <w:rsid w:val="007513A0"/>
    <w:rsid w:val="00784442"/>
    <w:rsid w:val="00787E4D"/>
    <w:rsid w:val="007C68CB"/>
    <w:rsid w:val="007D1BD0"/>
    <w:rsid w:val="0081492A"/>
    <w:rsid w:val="00832DDB"/>
    <w:rsid w:val="00837302"/>
    <w:rsid w:val="00883CE3"/>
    <w:rsid w:val="00893614"/>
    <w:rsid w:val="008E4B90"/>
    <w:rsid w:val="008E6C5F"/>
    <w:rsid w:val="00914AC5"/>
    <w:rsid w:val="00950F8F"/>
    <w:rsid w:val="00A05DE1"/>
    <w:rsid w:val="00A90636"/>
    <w:rsid w:val="00AB083B"/>
    <w:rsid w:val="00B019AF"/>
    <w:rsid w:val="00B06594"/>
    <w:rsid w:val="00B1014F"/>
    <w:rsid w:val="00B71A56"/>
    <w:rsid w:val="00BD205F"/>
    <w:rsid w:val="00C96656"/>
    <w:rsid w:val="00CF047D"/>
    <w:rsid w:val="00D16153"/>
    <w:rsid w:val="00D75491"/>
    <w:rsid w:val="00DD1FA2"/>
    <w:rsid w:val="00DD497A"/>
    <w:rsid w:val="00DF7C92"/>
    <w:rsid w:val="00E04B5A"/>
    <w:rsid w:val="00E112D5"/>
    <w:rsid w:val="00E678BE"/>
    <w:rsid w:val="00E73FD4"/>
    <w:rsid w:val="00EC256A"/>
    <w:rsid w:val="00F467F7"/>
    <w:rsid w:val="00FC4455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63E8E7-B911-4C4B-8360-75C2864D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suppressAutoHyphens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AutoHyphens/>
      <w:ind w:firstLine="709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pPr>
      <w:suppressAutoHyphens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</w:style>
  <w:style w:type="paragraph" w:styleId="21">
    <w:name w:val="Body Text 2"/>
    <w:basedOn w:val="a"/>
    <w:link w:val="22"/>
    <w:uiPriority w:val="99"/>
    <w:pPr>
      <w:suppressAutoHyphens/>
      <w:ind w:firstLine="567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23">
    <w:name w:val="Body Text Indent 2"/>
    <w:basedOn w:val="a"/>
    <w:link w:val="24"/>
    <w:uiPriority w:val="99"/>
    <w:pPr>
      <w:suppressAutoHyphens/>
      <w:ind w:firstLine="567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1">
    <w:name w:val="Body Text Indent 3"/>
    <w:basedOn w:val="a"/>
    <w:link w:val="32"/>
    <w:uiPriority w:val="99"/>
    <w:pPr>
      <w:suppressAutoHyphens/>
      <w:ind w:firstLine="709"/>
      <w:jc w:val="center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rsid w:val="008936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Strong"/>
    <w:uiPriority w:val="22"/>
    <w:qFormat/>
    <w:rsid w:val="000F6C74"/>
    <w:rPr>
      <w:rFonts w:cs="Times New Roman"/>
      <w:b/>
      <w:bCs/>
      <w:color w:val="444444"/>
      <w:sz w:val="24"/>
      <w:szCs w:val="24"/>
    </w:rPr>
  </w:style>
  <w:style w:type="paragraph" w:styleId="af">
    <w:name w:val="header"/>
    <w:basedOn w:val="a"/>
    <w:link w:val="af0"/>
    <w:uiPriority w:val="99"/>
    <w:rsid w:val="007513A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</w:style>
  <w:style w:type="table" w:styleId="af1">
    <w:name w:val="Table Grid"/>
    <w:basedOn w:val="a1"/>
    <w:uiPriority w:val="59"/>
    <w:rsid w:val="00883CE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ww\doc2html\work\bestreferat-277115-13982869385260\AppData\Local\Temp\banks\russia\centre\moscow\2764\" TargetMode="External"/><Relationship Id="rId13" Type="http://schemas.openxmlformats.org/officeDocument/2006/relationships/hyperlink" Target="file:///C:\www\doc2html\work\bestreferat-277115-13982869385260\AppData\Local\Temp\banks\russia\centre\moscow\4045\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www\doc2html\work\bestreferat-277115-13982869385260\AppData\Local\Temp\banks\russia\north-west\st.petersburg\327\" TargetMode="External"/><Relationship Id="rId12" Type="http://schemas.openxmlformats.org/officeDocument/2006/relationships/hyperlink" Target="file:///C:\www\doc2html\work\bestreferat-277115-13982869385260\AppData\Local\Temp\banks\russia\centre\moscow\3697\" TargetMode="External"/><Relationship Id="rId17" Type="http://schemas.openxmlformats.org/officeDocument/2006/relationships/hyperlink" Target="file:///C:\www\doc2html\work\bestreferat-277115-13982869385260\AppData\Local\Temp\Documents%20and%20Settings\Documents\&#1050;&#1091;&#1088;&#1089;&#1086;&#1074;&#1099;&#1077;\&#1044;&#1080;&#1087;&#1083;&#1086;&#1084;&#1099;%20&#1085;&#1072;&#1087;&#1080;&#1089;&#1072;&#1085;&#1085;&#1099;&#1077;\banks\russia\volgaregion\tatarstan\36720\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www\doc2html\work\bestreferat-277115-13982869385260\AppData\Local\Temp\Documents%20and%20Settings\Documents\&#1050;&#1091;&#1088;&#1089;&#1086;&#1074;&#1099;&#1077;\&#1044;&#1080;&#1087;&#1083;&#1086;&#1084;&#1099;%20&#1085;&#1072;&#1087;&#1080;&#1089;&#1072;&#1085;&#1085;&#1099;&#1077;\banks\russia\volgaregion\tatarstan\36119\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www\doc2html\work\bestreferat-277115-13982869385260\AppData\Local\Temp\banks\russia\centre\moscow\63520\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www\doc2html\work\bestreferat-277115-13982869385260\AppData\Local\Temp\banks\russia\centre\moscow\4389\" TargetMode="External"/><Relationship Id="rId10" Type="http://schemas.openxmlformats.org/officeDocument/2006/relationships/hyperlink" Target="file:///C:\www\doc2html\work\bestreferat-277115-13982869385260\AppData\Local\Temp\banks\russia\centre\moscow\325\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C:\www\doc2html\work\bestreferat-277115-13982869385260\AppData\Local\Temp\banks\russia\centre\moscow\3425\" TargetMode="External"/><Relationship Id="rId14" Type="http://schemas.openxmlformats.org/officeDocument/2006/relationships/hyperlink" Target="file:///C:\www\doc2html\work\bestreferat-277115-13982869385260\AppData\Local\Temp\banks\russia\centre\moscow\4725\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КУРСОВОГО ПРОЕКТА</vt:lpstr>
    </vt:vector>
  </TitlesOfParts>
  <Company>Home</Company>
  <LinksUpToDate>false</LinksUpToDate>
  <CharactersWithSpaces>14515</CharactersWithSpaces>
  <SharedDoc>false</SharedDoc>
  <HLinks>
    <vt:vector size="66" baseType="variant">
      <vt:variant>
        <vt:i4>525420</vt:i4>
      </vt:variant>
      <vt:variant>
        <vt:i4>30</vt:i4>
      </vt:variant>
      <vt:variant>
        <vt:i4>0</vt:i4>
      </vt:variant>
      <vt:variant>
        <vt:i4>5</vt:i4>
      </vt:variant>
      <vt:variant>
        <vt:lpwstr>../AppData/Local/Temp/Documents and Settings/Documents/Курсовые/Дипломы написанные/banks/russia/volgaregion/tatarstan/36720/</vt:lpwstr>
      </vt:variant>
      <vt:variant>
        <vt:lpwstr/>
      </vt:variant>
      <vt:variant>
        <vt:i4>722019</vt:i4>
      </vt:variant>
      <vt:variant>
        <vt:i4>27</vt:i4>
      </vt:variant>
      <vt:variant>
        <vt:i4>0</vt:i4>
      </vt:variant>
      <vt:variant>
        <vt:i4>5</vt:i4>
      </vt:variant>
      <vt:variant>
        <vt:lpwstr>../AppData/Local/Temp/Documents and Settings/Documents/Курсовые/Дипломы написанные/banks/russia/volgaregion/tatarstan/36119/</vt:lpwstr>
      </vt:variant>
      <vt:variant>
        <vt:lpwstr/>
      </vt:variant>
      <vt:variant>
        <vt:i4>2097250</vt:i4>
      </vt:variant>
      <vt:variant>
        <vt:i4>24</vt:i4>
      </vt:variant>
      <vt:variant>
        <vt:i4>0</vt:i4>
      </vt:variant>
      <vt:variant>
        <vt:i4>5</vt:i4>
      </vt:variant>
      <vt:variant>
        <vt:lpwstr>../AppData/Local/Temp/banks/russia/centre/moscow/4389/</vt:lpwstr>
      </vt:variant>
      <vt:variant>
        <vt:lpwstr/>
      </vt:variant>
      <vt:variant>
        <vt:i4>2752618</vt:i4>
      </vt:variant>
      <vt:variant>
        <vt:i4>21</vt:i4>
      </vt:variant>
      <vt:variant>
        <vt:i4>0</vt:i4>
      </vt:variant>
      <vt:variant>
        <vt:i4>5</vt:i4>
      </vt:variant>
      <vt:variant>
        <vt:lpwstr>../AppData/Local/Temp/banks/russia/centre/moscow/4725/</vt:lpwstr>
      </vt:variant>
      <vt:variant>
        <vt:lpwstr/>
      </vt:variant>
      <vt:variant>
        <vt:i4>2883693</vt:i4>
      </vt:variant>
      <vt:variant>
        <vt:i4>18</vt:i4>
      </vt:variant>
      <vt:variant>
        <vt:i4>0</vt:i4>
      </vt:variant>
      <vt:variant>
        <vt:i4>5</vt:i4>
      </vt:variant>
      <vt:variant>
        <vt:lpwstr>../AppData/Local/Temp/banks/russia/centre/moscow/4045/</vt:lpwstr>
      </vt:variant>
      <vt:variant>
        <vt:lpwstr/>
      </vt:variant>
      <vt:variant>
        <vt:i4>2490473</vt:i4>
      </vt:variant>
      <vt:variant>
        <vt:i4>15</vt:i4>
      </vt:variant>
      <vt:variant>
        <vt:i4>0</vt:i4>
      </vt:variant>
      <vt:variant>
        <vt:i4>5</vt:i4>
      </vt:variant>
      <vt:variant>
        <vt:lpwstr>../AppData/Local/Temp/banks/russia/centre/moscow/3697/</vt:lpwstr>
      </vt:variant>
      <vt:variant>
        <vt:lpwstr/>
      </vt:variant>
      <vt:variant>
        <vt:i4>3145833</vt:i4>
      </vt:variant>
      <vt:variant>
        <vt:i4>12</vt:i4>
      </vt:variant>
      <vt:variant>
        <vt:i4>0</vt:i4>
      </vt:variant>
      <vt:variant>
        <vt:i4>5</vt:i4>
      </vt:variant>
      <vt:variant>
        <vt:lpwstr>../AppData/Local/Temp/banks/russia/centre/moscow/63520/</vt:lpwstr>
      </vt:variant>
      <vt:variant>
        <vt:lpwstr/>
      </vt:variant>
      <vt:variant>
        <vt:i4>327770</vt:i4>
      </vt:variant>
      <vt:variant>
        <vt:i4>9</vt:i4>
      </vt:variant>
      <vt:variant>
        <vt:i4>0</vt:i4>
      </vt:variant>
      <vt:variant>
        <vt:i4>5</vt:i4>
      </vt:variant>
      <vt:variant>
        <vt:lpwstr>../AppData/Local/Temp/banks/russia/centre/moscow/325/</vt:lpwstr>
      </vt:variant>
      <vt:variant>
        <vt:lpwstr/>
      </vt:variant>
      <vt:variant>
        <vt:i4>2949225</vt:i4>
      </vt:variant>
      <vt:variant>
        <vt:i4>6</vt:i4>
      </vt:variant>
      <vt:variant>
        <vt:i4>0</vt:i4>
      </vt:variant>
      <vt:variant>
        <vt:i4>5</vt:i4>
      </vt:variant>
      <vt:variant>
        <vt:lpwstr>../AppData/Local/Temp/banks/russia/centre/moscow/3425/</vt:lpwstr>
      </vt:variant>
      <vt:variant>
        <vt:lpwstr/>
      </vt:variant>
      <vt:variant>
        <vt:i4>2621547</vt:i4>
      </vt:variant>
      <vt:variant>
        <vt:i4>3</vt:i4>
      </vt:variant>
      <vt:variant>
        <vt:i4>0</vt:i4>
      </vt:variant>
      <vt:variant>
        <vt:i4>5</vt:i4>
      </vt:variant>
      <vt:variant>
        <vt:lpwstr>../AppData/Local/Temp/banks/russia/centre/moscow/2764/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../AppData/Local/Temp/banks/russia/north-west/st.petersburg/327/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КУРСОВОГО ПРОЕКТА</dc:title>
  <dc:subject/>
  <dc:creator>Benedikt</dc:creator>
  <cp:keywords/>
  <dc:description/>
  <cp:lastModifiedBy>admin</cp:lastModifiedBy>
  <cp:revision>2</cp:revision>
  <dcterms:created xsi:type="dcterms:W3CDTF">2014-04-23T21:02:00Z</dcterms:created>
  <dcterms:modified xsi:type="dcterms:W3CDTF">2014-04-23T21:02:00Z</dcterms:modified>
</cp:coreProperties>
</file>