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AE" w:rsidRDefault="004E77AE" w:rsidP="00A46B27">
      <w:pPr>
        <w:spacing w:line="360" w:lineRule="auto"/>
        <w:rPr>
          <w:b/>
          <w:sz w:val="36"/>
          <w:szCs w:val="36"/>
        </w:rPr>
      </w:pPr>
    </w:p>
    <w:p w:rsidR="00EA397B" w:rsidRDefault="00EA397B" w:rsidP="00A46B27">
      <w:pPr>
        <w:spacing w:line="360" w:lineRule="auto"/>
        <w:rPr>
          <w:b/>
          <w:sz w:val="36"/>
          <w:szCs w:val="36"/>
        </w:rPr>
      </w:pPr>
    </w:p>
    <w:p w:rsidR="00EA397B" w:rsidRPr="00492311" w:rsidRDefault="00EA397B" w:rsidP="00A46B27">
      <w:pPr>
        <w:pStyle w:val="a3"/>
        <w:spacing w:line="360" w:lineRule="auto"/>
        <w:ind w:firstLine="851"/>
        <w:jc w:val="both"/>
        <w:rPr>
          <w:b/>
          <w:sz w:val="28"/>
          <w:szCs w:val="28"/>
        </w:rPr>
      </w:pPr>
      <w:r w:rsidRPr="00492311">
        <w:rPr>
          <w:b/>
          <w:sz w:val="28"/>
          <w:szCs w:val="28"/>
        </w:rPr>
        <w:t>Содержание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Введение…………………………………………………………………...3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Глава 1 Обоснование инвестирования гостиничного комплекса…….4</w:t>
      </w:r>
    </w:p>
    <w:p w:rsidR="00EA397B" w:rsidRPr="00492311" w:rsidRDefault="00EA397B" w:rsidP="00A46B27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Проведение маркетинговых исследований……………………….4</w:t>
      </w:r>
    </w:p>
    <w:p w:rsidR="00EA397B" w:rsidRPr="00492311" w:rsidRDefault="00EA397B" w:rsidP="00A46B27">
      <w:pPr>
        <w:spacing w:line="360" w:lineRule="auto"/>
        <w:ind w:left="851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 </w:t>
      </w:r>
      <w:r w:rsidRPr="002F3337">
        <w:rPr>
          <w:sz w:val="28"/>
          <w:szCs w:val="28"/>
        </w:rPr>
        <w:t>Обоснование направления</w:t>
      </w:r>
      <w:r>
        <w:rPr>
          <w:sz w:val="28"/>
          <w:szCs w:val="28"/>
        </w:rPr>
        <w:t xml:space="preserve"> деятельности, класса и размера </w:t>
      </w:r>
      <w:r w:rsidRPr="002F3337">
        <w:rPr>
          <w:sz w:val="28"/>
          <w:szCs w:val="28"/>
        </w:rPr>
        <w:t>гостиницы.</w:t>
      </w:r>
      <w:r w:rsidRPr="00492311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………………………………………………..……………</w:t>
      </w:r>
      <w:r w:rsidRPr="00492311">
        <w:rPr>
          <w:sz w:val="28"/>
          <w:szCs w:val="28"/>
        </w:rPr>
        <w:t>10</w:t>
      </w:r>
    </w:p>
    <w:p w:rsidR="00EA397B" w:rsidRPr="00492311" w:rsidRDefault="00EA397B" w:rsidP="00A46B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6AFF">
        <w:rPr>
          <w:sz w:val="28"/>
          <w:szCs w:val="28"/>
        </w:rPr>
        <w:t>1</w:t>
      </w:r>
      <w:r>
        <w:rPr>
          <w:sz w:val="28"/>
          <w:szCs w:val="28"/>
        </w:rPr>
        <w:t>.3  Описание комплекса, услуги………………………………</w:t>
      </w:r>
      <w:r w:rsidRPr="00492311">
        <w:rPr>
          <w:sz w:val="28"/>
          <w:szCs w:val="28"/>
        </w:rPr>
        <w:t>……….12</w:t>
      </w:r>
    </w:p>
    <w:p w:rsidR="00EA397B" w:rsidRPr="00492311" w:rsidRDefault="00EA397B" w:rsidP="00A46B27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311">
        <w:rPr>
          <w:sz w:val="28"/>
          <w:szCs w:val="28"/>
        </w:rPr>
        <w:t>Характеристика гостиничного комплекса</w:t>
      </w:r>
      <w:r>
        <w:rPr>
          <w:sz w:val="28"/>
          <w:szCs w:val="28"/>
        </w:rPr>
        <w:t xml:space="preserve">. </w:t>
      </w:r>
      <w:r w:rsidRPr="00492311">
        <w:rPr>
          <w:sz w:val="28"/>
          <w:szCs w:val="28"/>
        </w:rPr>
        <w:t>Оснащение номеров</w:t>
      </w:r>
      <w:r>
        <w:rPr>
          <w:sz w:val="28"/>
          <w:szCs w:val="28"/>
        </w:rPr>
        <w:t xml:space="preserve"> </w:t>
      </w:r>
      <w:r w:rsidRPr="00492311">
        <w:rPr>
          <w:sz w:val="28"/>
          <w:szCs w:val="28"/>
        </w:rPr>
        <w:t>13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Глава 2 Обоснование архитектурно – строительной части объекта…18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2.1    Фундамент…………………………………………………………18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2.2    Стены……………………………………………………</w:t>
      </w:r>
      <w:r>
        <w:rPr>
          <w:sz w:val="28"/>
          <w:szCs w:val="28"/>
        </w:rPr>
        <w:t>…</w:t>
      </w:r>
      <w:r w:rsidRPr="00492311">
        <w:rPr>
          <w:sz w:val="28"/>
          <w:szCs w:val="28"/>
        </w:rPr>
        <w:t>………1</w:t>
      </w:r>
      <w:r>
        <w:rPr>
          <w:sz w:val="28"/>
          <w:szCs w:val="28"/>
        </w:rPr>
        <w:t>9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2.3     Перекрытия………………………………………………………..</w:t>
      </w:r>
      <w:r>
        <w:rPr>
          <w:sz w:val="28"/>
          <w:szCs w:val="28"/>
        </w:rPr>
        <w:t>20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2.4     Крыша………………………………</w:t>
      </w:r>
      <w:r>
        <w:rPr>
          <w:sz w:val="28"/>
          <w:szCs w:val="28"/>
        </w:rPr>
        <w:t>..</w:t>
      </w:r>
      <w:r w:rsidRPr="00492311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>21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Глава 3 Обоснование инженерно – технических систем здания……..23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3.1 Технико-экономические показатели гостиничного комплекса…..3</w:t>
      </w:r>
      <w:r>
        <w:rPr>
          <w:sz w:val="28"/>
          <w:szCs w:val="28"/>
        </w:rPr>
        <w:t>2</w:t>
      </w:r>
      <w:r w:rsidRPr="00492311">
        <w:rPr>
          <w:sz w:val="28"/>
          <w:szCs w:val="28"/>
        </w:rPr>
        <w:t xml:space="preserve">  Заключение……………………………………………………………</w:t>
      </w:r>
      <w:r>
        <w:rPr>
          <w:sz w:val="28"/>
          <w:szCs w:val="28"/>
        </w:rPr>
        <w:t>…</w:t>
      </w:r>
      <w:r w:rsidRPr="00492311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Библиографический список……………………………………………3</w:t>
      </w:r>
      <w:r>
        <w:rPr>
          <w:sz w:val="28"/>
          <w:szCs w:val="28"/>
        </w:rPr>
        <w:t>5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92311">
        <w:rPr>
          <w:sz w:val="28"/>
          <w:szCs w:val="28"/>
        </w:rPr>
        <w:t>Приложения:</w:t>
      </w:r>
    </w:p>
    <w:p w:rsidR="00EA397B" w:rsidRPr="009214A9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14A9">
        <w:rPr>
          <w:sz w:val="28"/>
          <w:szCs w:val="28"/>
        </w:rPr>
        <w:t>1.Приложение А-«Генеральный план комплекса»</w:t>
      </w:r>
    </w:p>
    <w:p w:rsidR="00EA397B" w:rsidRPr="009214A9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14A9">
        <w:rPr>
          <w:sz w:val="28"/>
          <w:szCs w:val="28"/>
        </w:rPr>
        <w:t>2.Приложение В-«Фасад»</w:t>
      </w:r>
    </w:p>
    <w:p w:rsidR="00EA397B" w:rsidRPr="009214A9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14A9">
        <w:rPr>
          <w:sz w:val="28"/>
          <w:szCs w:val="28"/>
        </w:rPr>
        <w:t>3.Приложение С-«План первого этажа»</w:t>
      </w:r>
    </w:p>
    <w:p w:rsidR="00EA397B" w:rsidRPr="009214A9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14A9">
        <w:rPr>
          <w:sz w:val="28"/>
          <w:szCs w:val="28"/>
        </w:rPr>
        <w:t xml:space="preserve">4.Приложение </w:t>
      </w:r>
      <w:r w:rsidRPr="009214A9">
        <w:rPr>
          <w:sz w:val="28"/>
          <w:szCs w:val="28"/>
          <w:lang w:val="en-US"/>
        </w:rPr>
        <w:t>D</w:t>
      </w:r>
      <w:r w:rsidRPr="009214A9">
        <w:rPr>
          <w:sz w:val="28"/>
          <w:szCs w:val="28"/>
        </w:rPr>
        <w:t>-«План второго этажа»</w:t>
      </w:r>
    </w:p>
    <w:p w:rsidR="00EA397B" w:rsidRPr="009214A9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14A9">
        <w:rPr>
          <w:sz w:val="28"/>
          <w:szCs w:val="28"/>
        </w:rPr>
        <w:t>5.Приложение Е-«Планы номеров»</w:t>
      </w:r>
    </w:p>
    <w:p w:rsidR="00EA397B" w:rsidRPr="00492311" w:rsidRDefault="00EA397B" w:rsidP="00A46B2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14A9">
        <w:rPr>
          <w:sz w:val="28"/>
          <w:szCs w:val="28"/>
        </w:rPr>
        <w:t xml:space="preserve">6.Приложение </w:t>
      </w:r>
      <w:r w:rsidRPr="009214A9">
        <w:rPr>
          <w:sz w:val="28"/>
          <w:szCs w:val="28"/>
          <w:lang w:val="en-US"/>
        </w:rPr>
        <w:t>F</w:t>
      </w:r>
      <w:r w:rsidRPr="009214A9">
        <w:rPr>
          <w:sz w:val="28"/>
          <w:szCs w:val="28"/>
        </w:rPr>
        <w:t>-«Разрез»</w:t>
      </w:r>
    </w:p>
    <w:p w:rsidR="00EA397B" w:rsidRPr="00AB182E" w:rsidRDefault="00EA397B" w:rsidP="00A46B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182E">
        <w:rPr>
          <w:b/>
          <w:sz w:val="28"/>
          <w:szCs w:val="28"/>
        </w:rPr>
        <w:t>Введение</w:t>
      </w:r>
    </w:p>
    <w:p w:rsidR="00EA397B" w:rsidRPr="00AB182E" w:rsidRDefault="00EA397B" w:rsidP="00A46B27">
      <w:pPr>
        <w:spacing w:line="360" w:lineRule="auto"/>
        <w:jc w:val="both"/>
        <w:rPr>
          <w:sz w:val="28"/>
          <w:szCs w:val="28"/>
        </w:rPr>
      </w:pPr>
    </w:p>
    <w:p w:rsidR="00EA397B" w:rsidRPr="00AB182E" w:rsidRDefault="00EA397B" w:rsidP="00A46B27">
      <w:pPr>
        <w:spacing w:line="360" w:lineRule="auto"/>
        <w:ind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Гостиничная индустрия в Тверском регионе находится в таком состоянии, когда спрос на данный вид услуг превышает предложение. Само по себе развитие гостиничного хозяйства требует значительных финансовых вложений. Это обстоятельство вызывает появление риска инвестирования (гостиница относится к типу среднесрочно окупаемых предприятий). Состояние развития гостиничного бизнеса имеет значительную дифференциацию даже внутри самого региона. В частности, в Твери переживает упадок, а в Торжке – подъем. Однако следует отметить, что в ближайшие годы планируется увеличение объемов строительства за счет развития туристского бизнеса (Тверской регион позиционирует себя как один из крупнейших туристских центров, проводится политика, способствующая развитию турбизнеса). Так как туризм и гостиничное хозяйство неразрывно связаны между собой, то из этого можно сделать вывод о целесообразности строительства гостиниц. Также следует отметить, что Тверская область является одним из деловых центров центрального региона России. </w:t>
      </w:r>
    </w:p>
    <w:p w:rsidR="00EA397B" w:rsidRPr="00AB182E" w:rsidRDefault="00EA397B" w:rsidP="00A46B27">
      <w:pPr>
        <w:spacing w:line="360" w:lineRule="auto"/>
        <w:ind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Для строительства гостиничного комплекса был выбран г. Торжок. На данной территории были выявлены следующие преимущества: </w:t>
      </w:r>
    </w:p>
    <w:p w:rsidR="00EA397B" w:rsidRPr="00AB182E" w:rsidRDefault="00EA397B" w:rsidP="00A46B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город расположен в непосредственной близости от трассы Санкт-Петербург-Москва;</w:t>
      </w:r>
    </w:p>
    <w:p w:rsidR="00EA397B" w:rsidRPr="00AB182E" w:rsidRDefault="00EA397B" w:rsidP="00A46B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город находится примерно на одинаковом расстоянии между Москвой и Санкт-Петербургом;</w:t>
      </w:r>
    </w:p>
    <w:p w:rsidR="00EA397B" w:rsidRPr="00AB182E" w:rsidRDefault="00EA397B" w:rsidP="00A46B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город входит в состав популярного туристского маршрута «Золотое (Пушкинское) кольцо России», а так же в состав других туристских маршрутов, в частности, между Москвой и Санкт-Петербургом;</w:t>
      </w:r>
    </w:p>
    <w:p w:rsidR="00EA397B" w:rsidRPr="00AB182E" w:rsidRDefault="00EA397B" w:rsidP="00A46B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промышленные предприятия и администрация города круглогодично бронируют номера в гостиницах;</w:t>
      </w:r>
    </w:p>
    <w:p w:rsidR="00EA397B" w:rsidRPr="00AB182E" w:rsidRDefault="00EA397B" w:rsidP="00A46B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в последние годы в городе возросло строительство частных предприятий, персонал которых администрация часто размещает в гостиницах города; также в течение ближайших двух лет в районе города планируется строительство нефтеперерабатывающего завода.</w:t>
      </w:r>
    </w:p>
    <w:p w:rsidR="00EA397B" w:rsidRPr="00AB182E" w:rsidRDefault="00EA397B" w:rsidP="00A46B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Целью данной работы является проектирование гостиничного комплекса со спектром дополнительных услуг, вместимость которого будет составлять 100 человек.</w:t>
      </w:r>
    </w:p>
    <w:p w:rsidR="00EA397B" w:rsidRPr="00AB182E" w:rsidRDefault="00EA397B" w:rsidP="00A46B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Для этого будут поставлены следующие задачи: </w:t>
      </w:r>
    </w:p>
    <w:p w:rsidR="00EA397B" w:rsidRPr="00AB182E" w:rsidRDefault="00EA397B" w:rsidP="00A46B27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оценка целесообразности строительства гостиницы;</w:t>
      </w:r>
    </w:p>
    <w:p w:rsidR="00EA397B" w:rsidRPr="00AB182E" w:rsidRDefault="00EA397B" w:rsidP="00A46B27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маркетинговое исследование рынка;</w:t>
      </w:r>
    </w:p>
    <w:p w:rsidR="00EA397B" w:rsidRPr="00AB182E" w:rsidRDefault="00EA397B" w:rsidP="00A46B27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выбор направления деятельности, класса и размера гостиницы;</w:t>
      </w:r>
    </w:p>
    <w:p w:rsidR="00EA397B" w:rsidRPr="00AB182E" w:rsidRDefault="00EA397B" w:rsidP="00A46B27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обоснование месторасположения комплекса;</w:t>
      </w:r>
    </w:p>
    <w:p w:rsidR="00EA397B" w:rsidRDefault="00EA397B" w:rsidP="00A46B27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расчет технико-экономических показателей проекта.</w:t>
      </w:r>
    </w:p>
    <w:p w:rsidR="00EA397B" w:rsidRPr="00AB182E" w:rsidRDefault="00EA397B" w:rsidP="006D2A3A">
      <w:pPr>
        <w:widowControl w:val="0"/>
        <w:spacing w:line="360" w:lineRule="auto"/>
        <w:ind w:left="851"/>
        <w:jc w:val="both"/>
        <w:rPr>
          <w:sz w:val="28"/>
          <w:szCs w:val="28"/>
        </w:rPr>
      </w:pP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 w:rsidRPr="00AB182E">
        <w:rPr>
          <w:sz w:val="28"/>
          <w:szCs w:val="28"/>
        </w:rPr>
        <w:br w:type="page"/>
      </w:r>
      <w:r w:rsidRPr="00AB182E">
        <w:rPr>
          <w:b/>
          <w:sz w:val="28"/>
          <w:szCs w:val="28"/>
        </w:rPr>
        <w:t>Глава 1 Обоснование инвестирования гостиничного комплекса</w:t>
      </w:r>
      <w:r>
        <w:rPr>
          <w:b/>
          <w:sz w:val="28"/>
          <w:szCs w:val="28"/>
        </w:rPr>
        <w:t xml:space="preserve">       </w:t>
      </w:r>
    </w:p>
    <w:p w:rsidR="00EA397B" w:rsidRPr="00AB182E" w:rsidRDefault="00EA397B" w:rsidP="006D2A3A">
      <w:pPr>
        <w:numPr>
          <w:ilvl w:val="1"/>
          <w:numId w:val="9"/>
        </w:numPr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182E">
        <w:rPr>
          <w:b/>
          <w:sz w:val="28"/>
          <w:szCs w:val="28"/>
        </w:rPr>
        <w:t>Проведение маркетинговых исследований</w:t>
      </w:r>
    </w:p>
    <w:p w:rsidR="00EA397B" w:rsidRPr="00AB182E" w:rsidRDefault="00EA397B" w:rsidP="006D2A3A">
      <w:pPr>
        <w:spacing w:line="360" w:lineRule="auto"/>
        <w:ind w:left="-567" w:right="-284"/>
        <w:jc w:val="both"/>
        <w:rPr>
          <w:b/>
          <w:sz w:val="28"/>
          <w:szCs w:val="28"/>
        </w:rPr>
      </w:pP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Маркетинговые исследования – это совокупность технических приемов изучения рынка, разработки товара (гостиничного комплекса с определенным целевым спектром услуг), а также исследование потребностей конкретных потребителей.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Для обоснования строительства гостиничного комплекса необходимо провести маркетинговые исследования, которые дадут объективную информацию о том насколько целесообразным и эффективным будет результат строительства.</w:t>
      </w:r>
    </w:p>
    <w:p w:rsidR="00EA397B" w:rsidRPr="00AB182E" w:rsidRDefault="00EA397B" w:rsidP="006D2A3A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Начинать маркетинговые исследования следует с выбора целевого сегмента. Сегментом называется группа потребителей, объединенным по каким-либо критериям (возраст, демографический признак, покупательная способность и т.п.).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Расположение города в непосредственной близости от трассы предполагает наличие таких потенциальных потребителей как водители и пассажиры автотранспортных средств, перемещающихся по Ленинградскому шоссе. Само расположение города между крупнейшими городами Москвой и Санкт-Петербургом приблизительно на одинаковом расстоянии от обоих (при расчете по времени передвижения) делает Торжок удобным перевалочным пунктом, в том числе для туристов, путешествующих по маршрутам, проходящим в непосредственной близости от города или включающим его.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Сезонность заполнения номерного фонда будет сглажена за счет функционирования гостиницы как мотеля, круглогодичного бронирования номеров предприятиями города для командированных сотрудников.</w:t>
      </w:r>
    </w:p>
    <w:p w:rsidR="00EA397B" w:rsidRPr="00AB182E" w:rsidRDefault="00EA397B" w:rsidP="006D2A3A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Таким образом, целевым рынком являются туристы, основным – туристы и приезжие граждане, дополнительным – горожане, потребляющие дополнительные услуги гостиничного комплекса, стратегическим – строители и работники будущего нефтеперерабатывающего завода (в связи с этим возможно расширение и(или) реконструкция здания).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Для эффективного функционирования гостиничного комплекса большое значение имеет его месторасположение.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Строительство гостиничного комплекса в юго-восточной части города, при въезде в город со стороны Москвы, было бы нерентабельным в связи с близким расположением военной вертолетной части и значительной застроенности территории частными домами. Поэтому была выбрана территория северной части города (Ленинградское шоссе) на берегу              р. Тверцы. Выбор основан на том, что гостиница будет находиться в 400 м. от трассы Санкт-Петербург-Москва, часть номеров гостиницы бу</w:t>
      </w:r>
      <w:r>
        <w:rPr>
          <w:sz w:val="28"/>
          <w:szCs w:val="28"/>
        </w:rPr>
        <w:t xml:space="preserve">дет иметь вид из окна на Тверцу, </w:t>
      </w:r>
      <w:r w:rsidRPr="00AB182E">
        <w:rPr>
          <w:sz w:val="28"/>
          <w:szCs w:val="28"/>
        </w:rPr>
        <w:t xml:space="preserve"> до центра города можно будет добраться за 10-15 минут, в том числе на общественном транспорте. В двухстах метрах от будущей гостиницы находятся сосновый бор и небольшие «дикие» пляжи на берегу реки (район санатория «Митино»). 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Участок под строительство гостиницы представляет собой освоенную территорию, вблизи (на расстоянии около 50м) которой располагаются жилые и недостроенные трехэтажные многоквартирные дома (строительство которых было прекращено в связи с несоответствием экологическим требованиям строительных материалов). Территория под строительство гостиничного комплекса будет занимать незастроенный участок в этой зоне, а также участок, который занят недостроенными домами (данная территория будет полностью выкуплена, недостроенные дома – снесены). Следовательно, вопросы коммунального характера не будут стоять остро и само их решение не потребует значительных материальных вложений.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Само здание гостиницы будет располагаться на расстоянии 70м от реки и приблизительно 50-70м от Ленинградского шоссе, что с одной стороны дает дополнительное эстетическое преимущество, с другой – преимущество транспортного сообщения с самим городом.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В настоящее время в Торжке функционируют 5 гостиниц: </w:t>
      </w:r>
    </w:p>
    <w:p w:rsidR="00EA397B" w:rsidRPr="00AB182E" w:rsidRDefault="00EA397B" w:rsidP="006D2A3A">
      <w:pPr>
        <w:numPr>
          <w:ilvl w:val="0"/>
          <w:numId w:val="4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«Околица», гостиница ООО БизнесСтандарт,</w:t>
      </w:r>
    </w:p>
    <w:p w:rsidR="00EA397B" w:rsidRPr="00AB182E" w:rsidRDefault="00EA397B" w:rsidP="006D2A3A">
      <w:pPr>
        <w:numPr>
          <w:ilvl w:val="0"/>
          <w:numId w:val="4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«Староямская», гостиный двор,</w:t>
      </w:r>
    </w:p>
    <w:p w:rsidR="00EA397B" w:rsidRPr="00AB182E" w:rsidRDefault="00EA397B" w:rsidP="006D2A3A">
      <w:pPr>
        <w:numPr>
          <w:ilvl w:val="0"/>
          <w:numId w:val="4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 «Тверца», гостиница ОАО Пожтехника,</w:t>
      </w:r>
    </w:p>
    <w:p w:rsidR="00EA397B" w:rsidRPr="00AB182E" w:rsidRDefault="00EA397B" w:rsidP="006D2A3A">
      <w:pPr>
        <w:numPr>
          <w:ilvl w:val="0"/>
          <w:numId w:val="4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усадьба «Благодать».</w:t>
      </w:r>
    </w:p>
    <w:p w:rsidR="00EA397B" w:rsidRPr="00AB182E" w:rsidRDefault="00EA397B" w:rsidP="006D2A3A">
      <w:pPr>
        <w:spacing w:line="360" w:lineRule="auto"/>
        <w:ind w:left="-567" w:right="-284" w:firstLine="1276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Судя по отзывам посетителей, в данных гостиницах обслуживание предоставляется на очень низком уровне - посетители жалуются на низкий ассортимент дополнительных услуг, на несоответствие цены и качества услуг размещения, на обслуживание. Единственная гостиница о которой оставлены положительные отзывы – «Тверца». В Торжке всё больше возрастает потребность в гостинице достойного уровня, не только для размещения автомобилистов, туристов, иногородних работников, но и для проведения конференций, собраний и переговоров.</w:t>
      </w:r>
    </w:p>
    <w:p w:rsidR="00EA397B" w:rsidRPr="00AB182E" w:rsidRDefault="00EA397B" w:rsidP="006D2A3A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Таким образом, маркетинговые исследования показали целесообразность строительства гостиничного комплекса.</w:t>
      </w:r>
    </w:p>
    <w:p w:rsidR="00EA397B" w:rsidRPr="00AB182E" w:rsidRDefault="00EA397B" w:rsidP="00A46B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182E">
        <w:rPr>
          <w:sz w:val="28"/>
          <w:szCs w:val="28"/>
        </w:rPr>
        <w:br w:type="page"/>
      </w:r>
    </w:p>
    <w:p w:rsidR="00EA397B" w:rsidRPr="00AB182E" w:rsidRDefault="00EA397B" w:rsidP="00455299">
      <w:pPr>
        <w:numPr>
          <w:ilvl w:val="1"/>
          <w:numId w:val="9"/>
        </w:numPr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 w:rsidRPr="00AB182E">
        <w:rPr>
          <w:b/>
          <w:sz w:val="28"/>
          <w:szCs w:val="28"/>
        </w:rPr>
        <w:t>Обоснование направления деятельности, класса и размера гостиницы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b/>
          <w:sz w:val="28"/>
          <w:szCs w:val="28"/>
        </w:rPr>
      </w:pP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Современная гостиничная индустрия находится на таком этапе, когда все большее значение приобретает специализация гостиницы. Этот этап начался с 90-х гг. 20-го века и продолжается до сих пор. В связи с насыщением рынка происходит все большая сегментация.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Таким образом, для достижения максимального эффекта использования ресурсов гостиничного комплекса, следует выделить целевой сегмент, на который будут ориентированы основные услуги в гостинице.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Исходя из маркетинговых исследований, был выделен основной целевой сегмент – туристы. Соответственно, основным видом деятельности гостиницы будет обеспечение туристов местами для размещения и питания. 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Также гостиница будет предоставлять дополнительный широкий спектр услуг для гостей и населения. К таким услугам относятся следующие (присутствующие в гостинице): услуги спорт-бара, бильярда, сауны, спа-салона, ресторана, прачечной, химчистки, конференц-зала (зала для проведения различного рода мероприятий).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Вообще, гостиница – это здание (или комплекс зданий) со сложным круглосуточным технологическим процессом, в котором клиентуре гарантировано предоставление номеров (одного места в номере), а также дополнительных услуг, направленных на комфортное, удобное и безопасное потребление гостиничного продукта.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Классифицировать гостиницы можно по временному признаку: по срокам проживания – для постоянного и временного проживания. Так как наш комплекс создается с ориентацией на туристов, то он будет относиться к гостиницам для временного проживания. Таким образом, наша гостиница будет относиться к так называемым «транзитным», но при этом будет включать элементы гостиниц для отдыха (в связи с наличием дополнительного спектра услуг).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Саму типологию гостиницы, по методике классификации гостиничных предприятий по Брайнеру, нельзя четко определить. Так как по количеству мест сама гостиница относится к типу малой вместимости и ориентирована на туристов, ее можно отнести к гостиницам эконом-класса, но при этом такой тип гостиниц характеризуется ограниченным набором услуг, однако, проектируемый комплекс включает достаточно широкий спектр дополнительных.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При этом гостиницу можно четко классифицировать по следующим критериям: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месторасположение: в черте города, на его окраине, вблизи трассы – мотель;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продолжительность работы: круглосуточная, круглогодичная;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по обеспечению питания: полное обеспечение (завтрак, обед, ужин);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продолжительность пребывания: для временного пребывания;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по уровню цен: гостиница эконом-класса;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по уровню комфорта: высоко комфортная;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по вместимости номерного фонда: средней вместимости (к этому типу относятся гостиницы от 100 мест);</w:t>
      </w:r>
    </w:p>
    <w:p w:rsidR="00EA397B" w:rsidRPr="00AB182E" w:rsidRDefault="00EA397B" w:rsidP="00455299">
      <w:pPr>
        <w:widowControl w:val="0"/>
        <w:numPr>
          <w:ilvl w:val="0"/>
          <w:numId w:val="2"/>
        </w:num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функциональное назначение: туристская гостиница с широким спектром дополнительных услуг.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Номерной фонд гостиницы состоит из 10 однокомнатных номеров, 23 двухкомнатных и 1 номера класса «люкс». 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Общая длина гостиницы будет составлять 42,8, ширина –21,8 м. 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Само здание гостиницы проектировалось с ориентацией на категорию «три звезды», однако, рассматривался вариант повышения звездности до четырех, путем реконструкции здания. Большинство показателей соответствует категории «четыре звезды» - например, минимальная площадь одноместного номера, размер холла.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Таким образом, на основании проведенного маркетингового анализа территории, были определены основные направления деятельности, класса и размера гостиницы.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 w:rsidRPr="00AB182E">
        <w:rPr>
          <w:sz w:val="28"/>
          <w:szCs w:val="28"/>
        </w:rPr>
        <w:br w:type="page"/>
      </w:r>
      <w:r w:rsidRPr="00AB182E">
        <w:rPr>
          <w:b/>
          <w:sz w:val="28"/>
          <w:szCs w:val="28"/>
        </w:rPr>
        <w:t>1.3 Описание комплекса, услуги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Гостиничный комплекс – это совокупность зданий и сооружений, состоящая из собственно гостиницы и ее корпусов и всех построек на территории, принадлежащей гостинице, а также прочих объектов на данной территории.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Другими словами, в состав рассматриваемого гостиничного комплекса входит гостиница, временная и постоянная стоянки, растительные насаждения. Отдельно выделена зона отдыха.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На первом этаже в гостиничном здании располагаются холл (площадь которого вмещает более 40 человек – вместимость туристского автобуса), зона для регистрации (приемная, «</w:t>
      </w:r>
      <w:r w:rsidRPr="00AB182E">
        <w:rPr>
          <w:sz w:val="28"/>
          <w:szCs w:val="28"/>
          <w:lang w:val="en-US"/>
        </w:rPr>
        <w:t>reception</w:t>
      </w:r>
      <w:r w:rsidRPr="00AB182E">
        <w:rPr>
          <w:sz w:val="28"/>
          <w:szCs w:val="28"/>
        </w:rPr>
        <w:t>»), кабинет администрации, гардероб, туалеты, конференц-зал, бар, ресторан и кухня, прачечная и складские помещения.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На современном этапе развития гостиничного хозяйства и всего гостиничного бизнеса в целом одной из тенденций является создание в гостиницах центров для релаксации (бассейны, в том числе для детей, с гидромассажем, джакузи с водопадом, сауны, фито-бары и т.д.). Большое значение имеет также наличие автостоянки, различных видов кухонь. Для увеличения доходности в состав гостиничного комплекса включают такие объекты как фитнес-центр, кегельбан, концертный зал, боулинг, казино, интернет-кафе и т.д.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Таким образом, гостиничный комплекс кроме предоставления главной услуги – самого гостиничного продукта – будет включать ряд дополнительных.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Обязательным будет наличие ресторана на  48 мест из которых 16 мест будет находится в зоне интернет-кафе. Показатели были рассчитаны на основе занимаемой площади ресторана равной 73 м</w:t>
      </w:r>
      <w:r w:rsidRPr="00AB182E">
        <w:rPr>
          <w:sz w:val="28"/>
          <w:szCs w:val="28"/>
          <w:vertAlign w:val="superscript"/>
        </w:rPr>
        <w:t>2</w:t>
      </w:r>
      <w:r w:rsidRPr="00AB182E">
        <w:rPr>
          <w:sz w:val="28"/>
          <w:szCs w:val="28"/>
        </w:rPr>
        <w:t>, и комфортной площади на проживающего равной 1,6 м</w:t>
      </w:r>
      <w:r w:rsidRPr="00AB182E">
        <w:rPr>
          <w:sz w:val="28"/>
          <w:szCs w:val="28"/>
          <w:vertAlign w:val="superscript"/>
        </w:rPr>
        <w:t>2</w:t>
      </w:r>
      <w:r w:rsidRPr="00AB182E">
        <w:rPr>
          <w:sz w:val="28"/>
          <w:szCs w:val="28"/>
        </w:rPr>
        <w:t>. При расчете, что за одним столом будет находиться до 6-ти человек, количество столов составляет 8. Таким образом общая вместимость составляет 48 мест. Это решение является наиболее оптимальным в связи с тем, что гостиница, находясь в близости от трассы, будет принимать туристов, путешествующих по маршрутам, проходящим мимо города. Решение было принято исходя их того, что туристские автобусы большой вместимости, которые относятся к одному из наиболее распространенных типов, состоят из 45-ти мест в среднем.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С точки зрения обычных потребителей (жителей города) ресторан будет представлять собой место отдыха. Строительство ресторана в городе, даже как самостоятельного предприятия – выгодное вложение капитала, так как окупаемость будет достигается менее чем в течение одного года (срок окупаемости обычных ресторанов средней и крупной вместимости) в связи с нехваткой в городе подобных заведений (по мнению горожан). 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В настоящий момент времени Интернет занимает все большее место в нашей жизни, особенно в жизни молодых людей. При этом не все желающие пользоваться глобальной сетью имеют техническую или экономическую возможность провести сеть себе в дом. В таких ситуациях выходом является посещение интернет-кафе, в которых гостям предоставляется возможность как пользоваться данной услугой, так и перекусить.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В Торжке нет бильярдных центров, при этом молодежь готова посещать бильярд (по результатам опросов). То есть строительство в корпусе здания гостиницы бильярдного центра будет не только рентабельным, так как этой услугой будут пользоваться как гости гостиницы, так и горожане, но и не будет иметь конкурентов.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То же самое можно сказать и про спорт-бар, то есть спрос превышает предложение: по словам местных жителей, в городе некуда пойти в свободное время. А совмещение в одном помещении таких составляющих как бар, бильярд, настольный теннис дает дополнительное преимущество.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Таким образом, гостиница представляет собой высококлассный туристско-гостиничный  комплекс с большим сектором дополнительных услуг, первоклассным сервисом и дружелюбным персоналом. </w:t>
      </w:r>
    </w:p>
    <w:p w:rsidR="00EA397B" w:rsidRPr="00AB182E" w:rsidRDefault="00EA397B" w:rsidP="00455299">
      <w:pPr>
        <w:widowControl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Предполагается, что после посещения такой гостиницы туристы ещё не раз посетят данное предприятие.  </w:t>
      </w:r>
    </w:p>
    <w:p w:rsidR="00EA397B" w:rsidRPr="00AB182E" w:rsidRDefault="00EA397B" w:rsidP="00A46B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br w:type="page"/>
      </w:r>
    </w:p>
    <w:p w:rsidR="00EA397B" w:rsidRPr="00AB182E" w:rsidRDefault="00EA397B" w:rsidP="00455299">
      <w:pPr>
        <w:numPr>
          <w:ilvl w:val="1"/>
          <w:numId w:val="9"/>
        </w:numPr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 w:rsidRPr="00AB182E">
        <w:rPr>
          <w:b/>
          <w:sz w:val="28"/>
          <w:szCs w:val="28"/>
        </w:rPr>
        <w:t>Характеристика гостиничного комплекса. Оснащенность номеров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b/>
          <w:sz w:val="28"/>
          <w:szCs w:val="28"/>
        </w:rPr>
      </w:pP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 xml:space="preserve">Для данного проекта был выбран тип гостиницы мотель. Гостиница будет расположена на берегу реки Тверца,  по Ленинградскому шоссе. Она будет иметь категорию 3 звезды, так как с одной стороны, это экономичный вариант, а с другой - комфортабельный. </w:t>
      </w: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>Номерной фонд гостиницы составляет 52 номеров. Количество койко-мест –108. Этажность гостиницы будет составлять 5 этажа, 4 из которых жилые. На первом этаже будут располагаться общественные зоны, ресторан, бар, администрация и помещения для персонала, конференц-зал. Все остальные этажи – жилые. Номера однокомнатные и двухкомнатные.</w:t>
      </w: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>Строительство этой гостиницы должно окупиться, так как в Торжке есть только одна гостиница, у которой такое же хорошее месторасположение и перечень услуг. Срок окупаемости данной гостиницы примерно 7-8 лет. Сегмент рынка, на который будет ориентироваться гостиница – туристы и путешественники. Но также в ней могут останавливаться и просто гости города.</w:t>
      </w: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>Гостиница будет пользоваться спросом, так как в последние годы Торжок привлекает большое количество инвесторов, проводиться большое количество бизнес встреч, сделок, выставок, бизнес - семинаров и т.д.</w:t>
      </w: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>Место, где расположена гостиница, находится недалеко от центра, но в то же время в прекрасной лесопарковой зоне ,на берегу реки Тверца.</w:t>
      </w: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>Главным конкурентом нашей гостиницы является «Тверца»</w:t>
      </w:r>
    </w:p>
    <w:p w:rsidR="00EA397B" w:rsidRPr="00AB182E" w:rsidRDefault="00EA397B" w:rsidP="00455299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Сравнительная таблица</w:t>
      </w:r>
      <w:r>
        <w:rPr>
          <w:sz w:val="28"/>
          <w:szCs w:val="28"/>
        </w:rPr>
        <w:t xml:space="preserve">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Оказываемые услуги</w:t>
            </w:r>
          </w:p>
        </w:tc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Наш отель</w:t>
            </w:r>
          </w:p>
        </w:tc>
        <w:tc>
          <w:tcPr>
            <w:tcW w:w="3191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«Тверца»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Конферент-зал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Интернет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Камера хранения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Экскурсионное обслуживание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Организация прожажи билетов на всевозможные мероприятия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Прачечная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Охраняемая стоянка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Прокат лодок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Оснащенный пляж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Ресторан,бар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Летнее кафе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Сауна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Рыбная ловля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Доставка в номер корреспонденции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Спорт-бар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Вызов такси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Трансфертное обслуживание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</w:tr>
      <w:tr w:rsidR="00EA397B" w:rsidRPr="00AB182E" w:rsidTr="00A3047C">
        <w:trPr>
          <w:jc w:val="center"/>
        </w:trPr>
        <w:tc>
          <w:tcPr>
            <w:tcW w:w="3190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Разгрузка, загрузка и доставка багажа в номер</w:t>
            </w:r>
          </w:p>
        </w:tc>
        <w:tc>
          <w:tcPr>
            <w:tcW w:w="3190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EA397B" w:rsidRPr="00AB182E" w:rsidRDefault="00EA397B" w:rsidP="00A3047C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EA397B" w:rsidRPr="00AB182E" w:rsidRDefault="00EA397B" w:rsidP="00A46B27">
      <w:pPr>
        <w:spacing w:line="360" w:lineRule="auto"/>
        <w:ind w:firstLine="851"/>
        <w:jc w:val="both"/>
        <w:rPr>
          <w:sz w:val="28"/>
          <w:szCs w:val="28"/>
        </w:rPr>
      </w:pP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Из таблицы видно, что «Тверь Парк Отель» является реальным конкурентом, имеющий очень широкий набор услуг. Конкурентом  он является также исходя из географического положения, а именно своей близости к центру города, расположением на берегу Волги. Однако по критерию цены «Тверь Парк Отель» более дорогой. </w:t>
      </w: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 xml:space="preserve">Возникает желание сравнить комплектацию номеров в отелях. </w:t>
      </w:r>
    </w:p>
    <w:p w:rsidR="00EA397B" w:rsidRDefault="00EA397B" w:rsidP="00455299">
      <w:pPr>
        <w:spacing w:line="360" w:lineRule="auto"/>
        <w:ind w:left="-567" w:right="-284" w:firstLine="709"/>
        <w:jc w:val="both"/>
        <w:rPr>
          <w:color w:val="000000"/>
          <w:sz w:val="28"/>
          <w:szCs w:val="28"/>
        </w:rPr>
      </w:pPr>
      <w:r w:rsidRPr="00AB182E">
        <w:rPr>
          <w:color w:val="000000"/>
          <w:sz w:val="28"/>
          <w:szCs w:val="28"/>
        </w:rPr>
        <w:t>Номера оснащены оборудованием, которое отличается по количеству в зависимости от категории того или иного номера.</w:t>
      </w:r>
    </w:p>
    <w:p w:rsidR="00EA397B" w:rsidRDefault="00EA397B" w:rsidP="00455299">
      <w:pPr>
        <w:spacing w:line="360" w:lineRule="auto"/>
        <w:ind w:left="-567" w:right="-284" w:firstLine="709"/>
        <w:jc w:val="both"/>
        <w:rPr>
          <w:color w:val="000000"/>
          <w:sz w:val="28"/>
          <w:szCs w:val="28"/>
        </w:rPr>
      </w:pPr>
    </w:p>
    <w:p w:rsidR="00EA397B" w:rsidRDefault="00EA397B" w:rsidP="00455299">
      <w:pPr>
        <w:spacing w:line="360" w:lineRule="auto"/>
        <w:ind w:left="-567" w:right="-284" w:firstLine="709"/>
        <w:jc w:val="both"/>
        <w:rPr>
          <w:color w:val="000000"/>
          <w:sz w:val="28"/>
          <w:szCs w:val="28"/>
        </w:rPr>
      </w:pPr>
    </w:p>
    <w:p w:rsidR="00EA397B" w:rsidRPr="006A6E76" w:rsidRDefault="00EA397B" w:rsidP="006A6E76">
      <w:pPr>
        <w:shd w:val="clear" w:color="auto" w:fill="FFFFFF"/>
        <w:spacing w:line="360" w:lineRule="auto"/>
        <w:ind w:left="-567" w:right="-284" w:firstLine="709"/>
        <w:contextualSpacing/>
        <w:jc w:val="both"/>
        <w:rPr>
          <w:sz w:val="28"/>
          <w:szCs w:val="28"/>
        </w:rPr>
      </w:pPr>
      <w:r w:rsidRPr="00AB182E">
        <w:rPr>
          <w:sz w:val="28"/>
          <w:szCs w:val="28"/>
        </w:rPr>
        <w:t>Сравнительная таблица</w:t>
      </w:r>
      <w:r>
        <w:rPr>
          <w:sz w:val="28"/>
          <w:szCs w:val="28"/>
        </w:rPr>
        <w:t xml:space="preserve">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5"/>
        <w:gridCol w:w="3362"/>
        <w:gridCol w:w="1847"/>
        <w:gridCol w:w="2087"/>
      </w:tblGrid>
      <w:tr w:rsidR="00EA397B" w:rsidRPr="00AB182E" w:rsidTr="006A6E76">
        <w:tc>
          <w:tcPr>
            <w:tcW w:w="2275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Критерий номера</w:t>
            </w:r>
          </w:p>
        </w:tc>
        <w:tc>
          <w:tcPr>
            <w:tcW w:w="3362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Комплектация</w:t>
            </w:r>
          </w:p>
        </w:tc>
        <w:tc>
          <w:tcPr>
            <w:tcW w:w="1847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Наш отель</w:t>
            </w:r>
          </w:p>
        </w:tc>
        <w:tc>
          <w:tcPr>
            <w:tcW w:w="2087" w:type="dxa"/>
            <w:vAlign w:val="center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«Тверь Парк Отель»</w:t>
            </w:r>
          </w:p>
        </w:tc>
      </w:tr>
      <w:tr w:rsidR="00EA397B" w:rsidRPr="00AB182E" w:rsidTr="006A6E76">
        <w:tc>
          <w:tcPr>
            <w:tcW w:w="2275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Однокомнатный</w:t>
            </w:r>
          </w:p>
        </w:tc>
        <w:tc>
          <w:tcPr>
            <w:tcW w:w="3362" w:type="dxa"/>
          </w:tcPr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Раковина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Душевая кабина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Унитаз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Шкаф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Комод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 со </w:t>
            </w:r>
            <w:r w:rsidRPr="00AB182E">
              <w:rPr>
                <w:sz w:val="28"/>
                <w:szCs w:val="28"/>
              </w:rPr>
              <w:t>спутниковым телевидением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Кровать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Кресло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тумбочки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Торшер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Телефон</w:t>
            </w:r>
          </w:p>
          <w:p w:rsidR="00EA397B" w:rsidRPr="00AB182E" w:rsidRDefault="00EA397B" w:rsidP="00A46B27">
            <w:pPr>
              <w:numPr>
                <w:ilvl w:val="0"/>
                <w:numId w:val="5"/>
              </w:numPr>
              <w:tabs>
                <w:tab w:val="num" w:pos="419"/>
              </w:tabs>
              <w:spacing w:line="360" w:lineRule="auto"/>
              <w:ind w:left="0" w:hanging="7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Мини-бар</w:t>
            </w:r>
          </w:p>
        </w:tc>
        <w:tc>
          <w:tcPr>
            <w:tcW w:w="1847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2087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6A6E76">
        <w:tc>
          <w:tcPr>
            <w:tcW w:w="2275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Двухкомнатный</w:t>
            </w:r>
          </w:p>
        </w:tc>
        <w:tc>
          <w:tcPr>
            <w:tcW w:w="3362" w:type="dxa"/>
          </w:tcPr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Раковина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Душевая кабина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Унитаз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Шкаф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Комод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ТВ со спутниковым телевидением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Кровать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Кресло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дивана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тумбочки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Телефон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Ковер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Торшер</w:t>
            </w:r>
          </w:p>
          <w:p w:rsidR="00EA397B" w:rsidRPr="00AB182E" w:rsidRDefault="00EA397B" w:rsidP="00A46B27">
            <w:pPr>
              <w:numPr>
                <w:ilvl w:val="0"/>
                <w:numId w:val="6"/>
              </w:numPr>
              <w:tabs>
                <w:tab w:val="clear" w:pos="720"/>
                <w:tab w:val="num" w:pos="41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Мини-бар</w:t>
            </w:r>
          </w:p>
        </w:tc>
        <w:tc>
          <w:tcPr>
            <w:tcW w:w="1847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</w:tc>
        <w:tc>
          <w:tcPr>
            <w:tcW w:w="2087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-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-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  <w:tr w:rsidR="00EA397B" w:rsidRPr="00AB182E" w:rsidTr="006A6E76">
        <w:tc>
          <w:tcPr>
            <w:tcW w:w="2275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Номер-люкс</w:t>
            </w:r>
          </w:p>
        </w:tc>
        <w:tc>
          <w:tcPr>
            <w:tcW w:w="3362" w:type="dxa"/>
          </w:tcPr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Раковина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Душевая кабина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Унитаз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шкафа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комода</w:t>
            </w:r>
          </w:p>
          <w:p w:rsidR="00EA397B" w:rsidRPr="00AB182E" w:rsidRDefault="00EA397B" w:rsidP="006A6E76">
            <w:pPr>
              <w:numPr>
                <w:ilvl w:val="0"/>
                <w:numId w:val="7"/>
              </w:numPr>
              <w:tabs>
                <w:tab w:val="num" w:pos="41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AB182E">
              <w:rPr>
                <w:sz w:val="28"/>
                <w:szCs w:val="28"/>
              </w:rPr>
              <w:t>ТВ со спутниковым телевидением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Кровать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дивана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3 кресла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тумбочки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телефона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Ковер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торшера</w:t>
            </w:r>
          </w:p>
          <w:p w:rsidR="00EA397B" w:rsidRPr="00AB182E" w:rsidRDefault="00EA397B" w:rsidP="00A46B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2 мини-бара</w:t>
            </w:r>
          </w:p>
        </w:tc>
        <w:tc>
          <w:tcPr>
            <w:tcW w:w="1847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</w:r>
            <w:r w:rsidRPr="00AB182E">
              <w:rPr>
                <w:sz w:val="28"/>
                <w:szCs w:val="28"/>
              </w:rPr>
              <w:br/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</w:p>
        </w:tc>
        <w:tc>
          <w:tcPr>
            <w:tcW w:w="2087" w:type="dxa"/>
          </w:tcPr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+</w:t>
            </w:r>
            <w:r w:rsidRPr="00AB182E">
              <w:rPr>
                <w:sz w:val="28"/>
                <w:szCs w:val="28"/>
              </w:rPr>
              <w:br/>
              <w:t>-</w:t>
            </w:r>
          </w:p>
          <w:p w:rsidR="00EA397B" w:rsidRPr="00AB182E" w:rsidRDefault="00EA397B" w:rsidP="00A304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82E">
              <w:rPr>
                <w:sz w:val="28"/>
                <w:szCs w:val="28"/>
              </w:rPr>
              <w:t>-</w:t>
            </w:r>
          </w:p>
        </w:tc>
      </w:tr>
    </w:tbl>
    <w:p w:rsidR="00EA397B" w:rsidRPr="00AB182E" w:rsidRDefault="00EA397B" w:rsidP="00A46B27">
      <w:pPr>
        <w:spacing w:line="360" w:lineRule="auto"/>
        <w:ind w:firstLine="851"/>
        <w:jc w:val="both"/>
        <w:rPr>
          <w:sz w:val="28"/>
          <w:szCs w:val="28"/>
        </w:rPr>
      </w:pPr>
    </w:p>
    <w:p w:rsidR="00EA397B" w:rsidRPr="00AB182E" w:rsidRDefault="00EA397B" w:rsidP="00455299">
      <w:pPr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B182E">
        <w:rPr>
          <w:sz w:val="28"/>
          <w:szCs w:val="28"/>
        </w:rPr>
        <w:t>Номера в  отелях похожи своей комплектацией, но номера в нашем отеле оснащены разнообразнее.</w:t>
      </w:r>
    </w:p>
    <w:p w:rsidR="00EA397B" w:rsidRPr="00A46B27" w:rsidRDefault="00EA397B" w:rsidP="00A46B27">
      <w:bookmarkStart w:id="0" w:name="_GoBack"/>
      <w:bookmarkEnd w:id="0"/>
    </w:p>
    <w:sectPr w:rsidR="00EA397B" w:rsidRPr="00A46B27" w:rsidSect="00D3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277D1"/>
    <w:multiLevelType w:val="hybridMultilevel"/>
    <w:tmpl w:val="D4704826"/>
    <w:lvl w:ilvl="0" w:tplc="2050F410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D53D6"/>
    <w:multiLevelType w:val="hybridMultilevel"/>
    <w:tmpl w:val="DB90A364"/>
    <w:lvl w:ilvl="0" w:tplc="8402BD06">
      <w:start w:val="1"/>
      <w:numFmt w:val="decimal"/>
      <w:lvlText w:val="%1."/>
      <w:lvlJc w:val="left"/>
      <w:pPr>
        <w:tabs>
          <w:tab w:val="num" w:pos="720"/>
        </w:tabs>
        <w:ind w:left="284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51D7A"/>
    <w:multiLevelType w:val="multilevel"/>
    <w:tmpl w:val="D750BC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5CA456A"/>
    <w:multiLevelType w:val="hybridMultilevel"/>
    <w:tmpl w:val="53F2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7A4E5D"/>
    <w:multiLevelType w:val="hybridMultilevel"/>
    <w:tmpl w:val="F77CE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0B1651"/>
    <w:multiLevelType w:val="hybridMultilevel"/>
    <w:tmpl w:val="8AE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873A0B"/>
    <w:multiLevelType w:val="multilevel"/>
    <w:tmpl w:val="D750BC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7CF6158"/>
    <w:multiLevelType w:val="multilevel"/>
    <w:tmpl w:val="938AAAF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8">
    <w:nsid w:val="64E03B3C"/>
    <w:multiLevelType w:val="multilevel"/>
    <w:tmpl w:val="3BAC930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7A671D37"/>
    <w:multiLevelType w:val="hybridMultilevel"/>
    <w:tmpl w:val="0928A4AE"/>
    <w:lvl w:ilvl="0" w:tplc="C71C2364">
      <w:start w:val="1"/>
      <w:numFmt w:val="bullet"/>
      <w:lvlText w:val=""/>
      <w:lvlJc w:val="left"/>
      <w:pPr>
        <w:tabs>
          <w:tab w:val="num" w:pos="720"/>
        </w:tabs>
        <w:ind w:left="284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D1B"/>
    <w:rsid w:val="00070702"/>
    <w:rsid w:val="0023567D"/>
    <w:rsid w:val="00297BD5"/>
    <w:rsid w:val="002F3337"/>
    <w:rsid w:val="00336AFF"/>
    <w:rsid w:val="00455299"/>
    <w:rsid w:val="004715A4"/>
    <w:rsid w:val="00492311"/>
    <w:rsid w:val="004E77AE"/>
    <w:rsid w:val="006A6E76"/>
    <w:rsid w:val="006D2A3A"/>
    <w:rsid w:val="007F7D1B"/>
    <w:rsid w:val="008432C4"/>
    <w:rsid w:val="009214A9"/>
    <w:rsid w:val="00A3047C"/>
    <w:rsid w:val="00A46B27"/>
    <w:rsid w:val="00AB182E"/>
    <w:rsid w:val="00B46E9F"/>
    <w:rsid w:val="00D37119"/>
    <w:rsid w:val="00D83A95"/>
    <w:rsid w:val="00E078AA"/>
    <w:rsid w:val="00E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68E35-BE40-4F63-AC43-E85A06FE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B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ирусик</dc:creator>
  <cp:keywords/>
  <dc:description/>
  <cp:lastModifiedBy>admin</cp:lastModifiedBy>
  <cp:revision>2</cp:revision>
  <dcterms:created xsi:type="dcterms:W3CDTF">2014-04-04T01:30:00Z</dcterms:created>
  <dcterms:modified xsi:type="dcterms:W3CDTF">2014-04-04T01:30:00Z</dcterms:modified>
</cp:coreProperties>
</file>