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016E" w:rsidRDefault="00D16D9C">
      <w:pPr>
        <w:ind w:right="-483"/>
        <w:jc w:val="center"/>
        <w:rPr>
          <w:caps/>
          <w:sz w:val="32"/>
        </w:rPr>
      </w:pPr>
      <w:r>
        <w:rPr>
          <w:caps/>
          <w:sz w:val="32"/>
        </w:rPr>
        <w:t>Казанский государственный Педагогический университет</w:t>
      </w:r>
    </w:p>
    <w:p w:rsidR="00CD016E" w:rsidRDefault="00CD016E">
      <w:pPr>
        <w:jc w:val="center"/>
        <w:rPr>
          <w:caps/>
          <w:sz w:val="96"/>
        </w:rPr>
      </w:pPr>
    </w:p>
    <w:p w:rsidR="00CD016E" w:rsidRDefault="00CD016E">
      <w:pPr>
        <w:jc w:val="center"/>
        <w:rPr>
          <w:caps/>
          <w:sz w:val="96"/>
        </w:rPr>
      </w:pPr>
    </w:p>
    <w:p w:rsidR="00CD016E" w:rsidRDefault="00D16D9C">
      <w:pPr>
        <w:jc w:val="center"/>
        <w:rPr>
          <w:caps/>
          <w:sz w:val="96"/>
        </w:rPr>
      </w:pPr>
      <w:r>
        <w:rPr>
          <w:caps/>
          <w:sz w:val="96"/>
        </w:rPr>
        <w:t xml:space="preserve">р е ф е р а т </w:t>
      </w:r>
    </w:p>
    <w:p w:rsidR="00CD016E" w:rsidRDefault="00CD016E">
      <w:pPr>
        <w:jc w:val="center"/>
        <w:rPr>
          <w:caps/>
          <w:sz w:val="96"/>
        </w:rPr>
      </w:pPr>
    </w:p>
    <w:p w:rsidR="00CD016E" w:rsidRDefault="00D16D9C">
      <w:pPr>
        <w:jc w:val="center"/>
        <w:rPr>
          <w:sz w:val="36"/>
        </w:rPr>
      </w:pPr>
      <w:r>
        <w:rPr>
          <w:sz w:val="36"/>
        </w:rPr>
        <w:t xml:space="preserve">тема: </w:t>
      </w:r>
      <w:r>
        <w:rPr>
          <w:b/>
          <w:caps/>
          <w:sz w:val="40"/>
        </w:rPr>
        <w:t>планирование межпредметных связей</w:t>
      </w:r>
    </w:p>
    <w:p w:rsidR="00CD016E" w:rsidRDefault="00CD016E"/>
    <w:p w:rsidR="00CD016E" w:rsidRDefault="00CD016E">
      <w:pPr>
        <w:rPr>
          <w:sz w:val="32"/>
        </w:rPr>
      </w:pPr>
    </w:p>
    <w:p w:rsidR="00CD016E" w:rsidRDefault="00CD016E">
      <w:pPr>
        <w:rPr>
          <w:sz w:val="32"/>
        </w:rPr>
      </w:pPr>
    </w:p>
    <w:p w:rsidR="00CD016E" w:rsidRDefault="00CD016E">
      <w:pPr>
        <w:rPr>
          <w:sz w:val="32"/>
        </w:rPr>
      </w:pPr>
    </w:p>
    <w:p w:rsidR="00CD016E" w:rsidRDefault="00CD016E">
      <w:pPr>
        <w:rPr>
          <w:sz w:val="32"/>
        </w:rPr>
      </w:pPr>
    </w:p>
    <w:p w:rsidR="00CD016E" w:rsidRDefault="00CD016E">
      <w:pPr>
        <w:rPr>
          <w:sz w:val="32"/>
        </w:rPr>
      </w:pPr>
    </w:p>
    <w:p w:rsidR="00CD016E" w:rsidRDefault="00CD016E">
      <w:pPr>
        <w:rPr>
          <w:sz w:val="32"/>
        </w:rPr>
      </w:pPr>
    </w:p>
    <w:p w:rsidR="00CD016E" w:rsidRDefault="00CD016E">
      <w:pPr>
        <w:rPr>
          <w:sz w:val="32"/>
        </w:rPr>
      </w:pPr>
    </w:p>
    <w:p w:rsidR="00CD016E" w:rsidRDefault="00D16D9C">
      <w:pPr>
        <w:ind w:left="4320"/>
        <w:rPr>
          <w:sz w:val="32"/>
        </w:rPr>
      </w:pPr>
      <w:r>
        <w:rPr>
          <w:sz w:val="32"/>
        </w:rPr>
        <w:t>выполнил: Шимарин Д.В.</w:t>
      </w:r>
    </w:p>
    <w:p w:rsidR="00CD016E" w:rsidRDefault="00D16D9C">
      <w:pPr>
        <w:ind w:left="4320"/>
        <w:rPr>
          <w:sz w:val="32"/>
        </w:rPr>
      </w:pPr>
      <w:r>
        <w:rPr>
          <w:sz w:val="32"/>
        </w:rPr>
        <w:t>проверила: Фархиева Р.Ш.</w:t>
      </w: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CD016E">
      <w:pPr>
        <w:rPr>
          <w:caps/>
          <w:sz w:val="28"/>
        </w:rPr>
      </w:pPr>
    </w:p>
    <w:p w:rsidR="00CD016E" w:rsidRDefault="00D16D9C">
      <w:pPr>
        <w:jc w:val="center"/>
        <w:rPr>
          <w:b/>
          <w:caps/>
          <w:sz w:val="28"/>
        </w:rPr>
      </w:pPr>
      <w:r>
        <w:rPr>
          <w:b/>
          <w:caps/>
          <w:sz w:val="28"/>
        </w:rPr>
        <w:t>казань   2001</w:t>
      </w:r>
    </w:p>
    <w:p w:rsidR="00CD016E" w:rsidRDefault="00CD016E"/>
    <w:p w:rsidR="00CD016E" w:rsidRDefault="00D16D9C">
      <w:pPr>
        <w:rPr>
          <w:b/>
          <w:caps/>
          <w:sz w:val="32"/>
        </w:rPr>
      </w:pPr>
      <w:r>
        <w:rPr>
          <w:b/>
          <w:caps/>
          <w:sz w:val="32"/>
        </w:rPr>
        <w:t>план:</w:t>
      </w:r>
    </w:p>
    <w:p w:rsidR="00CD016E" w:rsidRDefault="00CD016E"/>
    <w:p w:rsidR="00CD016E" w:rsidRDefault="00D16D9C">
      <w:pPr>
        <w:rPr>
          <w:caps/>
          <w:sz w:val="28"/>
        </w:rPr>
      </w:pPr>
      <w:r>
        <w:rPr>
          <w:caps/>
          <w:sz w:val="28"/>
          <w:lang w:val="en-US"/>
        </w:rPr>
        <w:t>I</w:t>
      </w:r>
      <w:r>
        <w:rPr>
          <w:caps/>
          <w:sz w:val="28"/>
        </w:rPr>
        <w:t xml:space="preserve">  Виды межпредметных связей в содержании обучения математики</w:t>
      </w:r>
    </w:p>
    <w:p w:rsidR="00CD016E" w:rsidRDefault="00CD016E">
      <w:pPr>
        <w:rPr>
          <w:caps/>
          <w:sz w:val="28"/>
        </w:rPr>
      </w:pPr>
    </w:p>
    <w:p w:rsidR="00CD016E" w:rsidRDefault="00D16D9C">
      <w:pPr>
        <w:rPr>
          <w:caps/>
          <w:sz w:val="28"/>
        </w:rPr>
      </w:pPr>
      <w:r>
        <w:rPr>
          <w:caps/>
          <w:sz w:val="28"/>
          <w:lang w:val="en-US"/>
        </w:rPr>
        <w:t>II</w:t>
      </w:r>
      <w:r>
        <w:rPr>
          <w:caps/>
          <w:sz w:val="28"/>
        </w:rPr>
        <w:t xml:space="preserve">  Планирование межпредметных связей</w:t>
      </w:r>
    </w:p>
    <w:p w:rsidR="00CD016E" w:rsidRDefault="00CD016E">
      <w:pPr>
        <w:rPr>
          <w:caps/>
          <w:sz w:val="28"/>
        </w:rPr>
      </w:pPr>
    </w:p>
    <w:p w:rsidR="00CD016E" w:rsidRDefault="00D16D9C" w:rsidP="00D16D9C">
      <w:pPr>
        <w:numPr>
          <w:ilvl w:val="0"/>
          <w:numId w:val="1"/>
        </w:numPr>
        <w:rPr>
          <w:sz w:val="28"/>
        </w:rPr>
      </w:pPr>
      <w:r>
        <w:rPr>
          <w:sz w:val="28"/>
        </w:rPr>
        <w:t>Сетевое планирование</w:t>
      </w:r>
    </w:p>
    <w:p w:rsidR="00CD016E" w:rsidRDefault="00D16D9C" w:rsidP="00D16D9C">
      <w:pPr>
        <w:numPr>
          <w:ilvl w:val="0"/>
          <w:numId w:val="1"/>
        </w:numPr>
        <w:rPr>
          <w:sz w:val="28"/>
          <w:lang w:val="en-US"/>
        </w:rPr>
      </w:pPr>
      <w:r>
        <w:rPr>
          <w:sz w:val="28"/>
        </w:rPr>
        <w:t>Курсовое планирование</w:t>
      </w:r>
    </w:p>
    <w:p w:rsidR="00CD016E" w:rsidRDefault="00D16D9C" w:rsidP="00D16D9C">
      <w:pPr>
        <w:numPr>
          <w:ilvl w:val="0"/>
          <w:numId w:val="1"/>
        </w:numPr>
        <w:rPr>
          <w:sz w:val="28"/>
          <w:lang w:val="en-US"/>
        </w:rPr>
      </w:pPr>
      <w:r>
        <w:rPr>
          <w:sz w:val="28"/>
        </w:rPr>
        <w:t>Тематическое планирование</w:t>
      </w:r>
    </w:p>
    <w:p w:rsidR="00CD016E" w:rsidRDefault="00D16D9C">
      <w:pPr>
        <w:rPr>
          <w:sz w:val="28"/>
        </w:rPr>
      </w:pPr>
      <w:r>
        <w:rPr>
          <w:sz w:val="28"/>
        </w:rPr>
        <w:t>4. Поурочное планирование</w:t>
      </w:r>
    </w:p>
    <w:p w:rsidR="00CD016E" w:rsidRDefault="00CD016E">
      <w:pPr>
        <w:rPr>
          <w:caps/>
          <w:sz w:val="28"/>
        </w:rPr>
      </w:pPr>
    </w:p>
    <w:p w:rsidR="00CD016E" w:rsidRDefault="00D16D9C">
      <w:pPr>
        <w:rPr>
          <w:caps/>
          <w:sz w:val="28"/>
          <w:lang w:val="en-US"/>
        </w:rPr>
      </w:pPr>
      <w:r>
        <w:rPr>
          <w:caps/>
          <w:sz w:val="28"/>
          <w:lang w:val="en-US"/>
        </w:rPr>
        <w:t>III</w:t>
      </w:r>
      <w:r>
        <w:rPr>
          <w:caps/>
          <w:sz w:val="28"/>
        </w:rPr>
        <w:t xml:space="preserve"> Функции межпредметных связей</w:t>
      </w:r>
    </w:p>
    <w:p w:rsidR="00CD016E" w:rsidRDefault="00CD016E">
      <w:pPr>
        <w:rPr>
          <w:caps/>
          <w:sz w:val="28"/>
        </w:rPr>
      </w:pPr>
    </w:p>
    <w:p w:rsidR="00CD016E" w:rsidRDefault="00D16D9C">
      <w:pPr>
        <w:rPr>
          <w:caps/>
          <w:sz w:val="28"/>
          <w:lang w:val="en-US"/>
        </w:rPr>
      </w:pPr>
      <w:r>
        <w:rPr>
          <w:caps/>
          <w:sz w:val="28"/>
          <w:lang w:val="en-US"/>
        </w:rPr>
        <w:t>IV</w:t>
      </w:r>
      <w:r>
        <w:rPr>
          <w:caps/>
          <w:sz w:val="28"/>
        </w:rPr>
        <w:t xml:space="preserve"> Планирование и пути реализации межпредметных связей в обучении математики</w:t>
      </w:r>
    </w:p>
    <w:p w:rsidR="00CD016E" w:rsidRDefault="00CD016E">
      <w:pPr>
        <w:rPr>
          <w:caps/>
          <w:sz w:val="28"/>
        </w:rPr>
      </w:pPr>
    </w:p>
    <w:p w:rsidR="00CD016E" w:rsidRDefault="00D16D9C">
      <w:pPr>
        <w:rPr>
          <w:caps/>
          <w:sz w:val="28"/>
          <w:lang w:val="en-US"/>
        </w:rPr>
      </w:pPr>
      <w:r>
        <w:rPr>
          <w:caps/>
          <w:sz w:val="28"/>
          <w:lang w:val="en-US"/>
        </w:rPr>
        <w:t>V</w:t>
      </w:r>
      <w:r>
        <w:rPr>
          <w:caps/>
          <w:sz w:val="28"/>
        </w:rPr>
        <w:t xml:space="preserve"> Заключение</w:t>
      </w:r>
    </w:p>
    <w:p w:rsidR="00CD016E" w:rsidRDefault="00CD016E">
      <w:pPr>
        <w:rPr>
          <w:caps/>
          <w:sz w:val="28"/>
        </w:rPr>
      </w:pPr>
    </w:p>
    <w:p w:rsidR="00CD016E" w:rsidRDefault="00D16D9C">
      <w:pPr>
        <w:rPr>
          <w:caps/>
          <w:sz w:val="28"/>
          <w:lang w:val="en-US"/>
        </w:rPr>
      </w:pPr>
      <w:r>
        <w:rPr>
          <w:caps/>
          <w:sz w:val="28"/>
          <w:lang w:val="en-US"/>
        </w:rPr>
        <w:t>VI</w:t>
      </w:r>
      <w:r>
        <w:rPr>
          <w:caps/>
          <w:sz w:val="28"/>
        </w:rPr>
        <w:t xml:space="preserve"> Список литературы</w:t>
      </w:r>
    </w:p>
    <w:p w:rsidR="00CD016E" w:rsidRDefault="00CD016E"/>
    <w:p w:rsidR="00CD016E" w:rsidRDefault="00D16D9C">
      <w:r>
        <w:t>    </w:t>
      </w: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CD016E">
      <w:pPr>
        <w:jc w:val="center"/>
        <w:rPr>
          <w:sz w:val="32"/>
        </w:rPr>
      </w:pPr>
    </w:p>
    <w:p w:rsidR="00CD016E" w:rsidRDefault="00D16D9C">
      <w:pPr>
        <w:jc w:val="center"/>
        <w:rPr>
          <w:sz w:val="32"/>
        </w:rPr>
      </w:pPr>
      <w:r>
        <w:rPr>
          <w:sz w:val="32"/>
        </w:rPr>
        <w:t xml:space="preserve"> ВИДЫ МЕЖПРЕДМЕТНЫХ СВЯЗЕЙ В СОДЕРЖАНИИ ОБУЧЕНИЯ </w:t>
      </w:r>
      <w:r>
        <w:rPr>
          <w:caps/>
          <w:sz w:val="32"/>
        </w:rPr>
        <w:t>математики..</w:t>
      </w:r>
    </w:p>
    <w:p w:rsidR="00CD016E" w:rsidRDefault="00CD016E"/>
    <w:p w:rsidR="00CD016E" w:rsidRDefault="00D16D9C">
      <w:r>
        <w:t> </w:t>
      </w:r>
    </w:p>
    <w:p w:rsidR="00CD016E" w:rsidRDefault="00CD016E"/>
    <w:p w:rsidR="00CD016E" w:rsidRDefault="00D16D9C">
      <w:pPr>
        <w:ind w:firstLine="720"/>
        <w:jc w:val="both"/>
        <w:rPr>
          <w:sz w:val="28"/>
        </w:rPr>
      </w:pPr>
      <w:r>
        <w:rPr>
          <w:sz w:val="28"/>
        </w:rPr>
        <w:t>Совокупность функций межпредметных связей реализуется в процессе обучения  тогда, когда  учитель  математики осуществляет все многообразие их видов. Различают связи внутрицикловые (связи математики с физикой,  химией) и межцикловые (связи математики с историей, трудовым обучением).  Виды межпредметных  связей  делятся  на группы, исходя  из основных компонентов процесса обучения (содержания, методов,  форм организации): содержательно-информационные и организационно-методические.</w:t>
      </w:r>
    </w:p>
    <w:p w:rsidR="00CD016E" w:rsidRDefault="00D16D9C">
      <w:pPr>
        <w:ind w:firstLine="720"/>
        <w:jc w:val="both"/>
        <w:rPr>
          <w:sz w:val="28"/>
        </w:rPr>
      </w:pPr>
      <w:r>
        <w:rPr>
          <w:sz w:val="28"/>
        </w:rPr>
        <w:t>Содержательно- информационные межпредметные связи делятся по составу научных  знаний,  отраженных  в  программах математических курсов, на фактические, понятийные, теоретические, философские.</w:t>
      </w:r>
    </w:p>
    <w:p w:rsidR="00CD016E" w:rsidRDefault="00D16D9C">
      <w:pPr>
        <w:ind w:firstLine="720"/>
        <w:jc w:val="both"/>
        <w:rPr>
          <w:sz w:val="28"/>
        </w:rPr>
      </w:pPr>
      <w:r>
        <w:rPr>
          <w:sz w:val="28"/>
        </w:rPr>
        <w:t>Межпредметные связи на уровне фактов (фактические) - это установление сходства фактов, использование общих фактов, изучаемых в курсах физики,  химии, математикии, и их всестороннее рассмотрение с целью обобщения знаний об отдельных явлениях,  процессах и объектах изучения. Так, в обучении математики и химии учителя могут использовать математику для вычисления  химического состава вещества.</w:t>
      </w:r>
    </w:p>
    <w:p w:rsidR="00CD016E" w:rsidRDefault="00D16D9C">
      <w:pPr>
        <w:ind w:firstLine="720"/>
        <w:jc w:val="both"/>
        <w:rPr>
          <w:sz w:val="28"/>
        </w:rPr>
      </w:pPr>
      <w:r>
        <w:rPr>
          <w:sz w:val="28"/>
        </w:rPr>
        <w:t>Понятийные межпредметные связи - это расширение и углубление признаков предметных понятий и формирование  понятий,  общих  для родственных предметов (общепредметных). К общепредметным понятиям в курсах естественнонаучного цикла относятся понятия теории строения веществ -пропорции, следствия, движение, масса и т.п.. Эти понятия широко  используются при изучении процессов. При этом они углубляются,  конкретизируются на математическом материале и приобретают обобщенный, общенаучный характер.</w:t>
      </w:r>
    </w:p>
    <w:p w:rsidR="00CD016E" w:rsidRDefault="00D16D9C">
      <w:pPr>
        <w:ind w:firstLine="720"/>
        <w:jc w:val="both"/>
        <w:rPr>
          <w:sz w:val="28"/>
        </w:rPr>
      </w:pPr>
      <w:r>
        <w:rPr>
          <w:sz w:val="28"/>
        </w:rPr>
        <w:t xml:space="preserve">Теоретические межпредметные  связи  -  это развитие основных положений общенаучных теорий и законов,  изучаемых на  уроках  по родственным предметам,  с целью усвоения учащимися целостной теории. </w:t>
      </w:r>
    </w:p>
    <w:p w:rsidR="00CD016E" w:rsidRDefault="00CD016E"/>
    <w:p w:rsidR="00CD016E" w:rsidRDefault="00CD016E"/>
    <w:p w:rsidR="00CD016E" w:rsidRDefault="00CD016E"/>
    <w:p w:rsidR="00CD016E" w:rsidRDefault="00CD016E">
      <w:pPr>
        <w:rPr>
          <w:caps/>
          <w:sz w:val="32"/>
        </w:rPr>
      </w:pPr>
    </w:p>
    <w:p w:rsidR="00CD016E" w:rsidRDefault="00CD016E">
      <w:pPr>
        <w:rPr>
          <w:caps/>
          <w:sz w:val="32"/>
        </w:rPr>
      </w:pPr>
    </w:p>
    <w:p w:rsidR="00CD016E" w:rsidRDefault="00CD016E">
      <w:pPr>
        <w:rPr>
          <w:caps/>
          <w:sz w:val="32"/>
        </w:rPr>
      </w:pPr>
    </w:p>
    <w:p w:rsidR="00CD016E" w:rsidRDefault="00CD016E">
      <w:pPr>
        <w:rPr>
          <w:caps/>
          <w:sz w:val="32"/>
        </w:rPr>
      </w:pPr>
    </w:p>
    <w:p w:rsidR="00CD016E" w:rsidRDefault="00D16D9C">
      <w:pPr>
        <w:jc w:val="center"/>
        <w:rPr>
          <w:caps/>
          <w:sz w:val="32"/>
        </w:rPr>
      </w:pPr>
      <w:r>
        <w:rPr>
          <w:caps/>
          <w:sz w:val="32"/>
        </w:rPr>
        <w:t>Планирование межпредметных связей.</w:t>
      </w:r>
    </w:p>
    <w:p w:rsidR="00CD016E" w:rsidRDefault="00CD016E"/>
    <w:p w:rsidR="00CD016E" w:rsidRDefault="00D16D9C">
      <w:pPr>
        <w:ind w:firstLine="720"/>
        <w:jc w:val="both"/>
        <w:rPr>
          <w:sz w:val="28"/>
        </w:rPr>
      </w:pPr>
      <w:r>
        <w:rPr>
          <w:sz w:val="28"/>
        </w:rPr>
        <w:t>Содержание, объем, время и способы ииспользования знаний из других предметов можно определить только на основе планирования. Для этого необходимо тщательное изучение рекоменндаций, данных учебными программами в разделах «Межпредметные связи» по каждой учебной теме курса, а также изучение учебных планов и материала учебников смежных предметов.</w:t>
      </w:r>
    </w:p>
    <w:p w:rsidR="00CD016E" w:rsidRDefault="00D16D9C">
      <w:pPr>
        <w:ind w:firstLine="720"/>
        <w:jc w:val="both"/>
        <w:rPr>
          <w:sz w:val="28"/>
        </w:rPr>
      </w:pPr>
      <w:r>
        <w:rPr>
          <w:sz w:val="28"/>
        </w:rPr>
        <w:t>В практике обучения сложились четыре основных способа планирования межпредметных связей - сетевое, курсовое, тематическое и поурочное.</w:t>
      </w:r>
    </w:p>
    <w:p w:rsidR="00CD016E" w:rsidRDefault="00D16D9C">
      <w:pPr>
        <w:ind w:firstLine="720"/>
        <w:jc w:val="both"/>
        <w:rPr>
          <w:sz w:val="28"/>
        </w:rPr>
      </w:pPr>
      <w:r>
        <w:rPr>
          <w:sz w:val="32"/>
        </w:rPr>
        <w:t>Сетевое планирование</w:t>
      </w:r>
      <w:r>
        <w:t>.</w:t>
      </w:r>
      <w:r>
        <w:rPr>
          <w:sz w:val="28"/>
        </w:rPr>
        <w:t xml:space="preserve"> Оно осущетвляется завуем или председателем методиеской или предметной комиссии по определенному циклу, группе предметов. Сетевое планирование имеет форму графика или плана-карты, которые выявляют основные связи разных учебных тем смежных курсов, показывают узловые темы с наибольшим числом связей с другими предметами. Сетевой график представляет собой модель учебного процесса, которая ограждает содержание и объем учебной деятельности учащихся в определенные отрезки времени и с учетом межпредметных связей.</w:t>
      </w:r>
    </w:p>
    <w:p w:rsidR="00CD016E" w:rsidRDefault="00CD016E"/>
    <w:p w:rsidR="00CD016E" w:rsidRDefault="00CD016E"/>
    <w:p w:rsidR="00CD016E" w:rsidRDefault="00664D30">
      <w:r>
        <w:rPr>
          <w:noProof/>
        </w:rPr>
        <w:pict>
          <v:line id="_x0000_s1091" style="position:absolute;flip:y;z-index:251688448;mso-position-horizontal-relative:text;mso-position-vertical-relative:text" from="-25.2pt,10.15pt" to="-25.15pt,150pt" o:allowincell="f">
            <v:stroke startarrowwidth="narrow" startarrowlength="short" endarrowwidth="narrow" endarrowlength="short"/>
          </v:line>
        </w:pict>
      </w:r>
    </w:p>
    <w:p w:rsidR="00CD016E" w:rsidRDefault="00664D30">
      <w:r>
        <w:rPr>
          <w:noProof/>
        </w:rPr>
        <w:pict>
          <v:oval id="_x0000_s1039" style="position:absolute;margin-left:205.2pt;margin-top:10.15pt;width:21.65pt;height:21.65pt;z-index:251635200;mso-position-horizontal-relative:text;mso-position-vertical-relative:text" o:allowincell="f" filled="f"/>
        </w:pict>
      </w:r>
      <w:r>
        <w:rPr>
          <w:noProof/>
        </w:rPr>
        <w:pict>
          <v:oval id="_x0000_s1026" style="position:absolute;margin-left:140.4pt;margin-top:10.15pt;width:21.65pt;height:21.65pt;z-index:251621888;mso-position-horizontal-relative:text;mso-position-vertical-relative:text" o:allowincell="f" filled="f"/>
        </w:pict>
      </w:r>
      <w:r>
        <w:rPr>
          <w:noProof/>
        </w:rPr>
        <w:pict>
          <v:oval id="_x0000_s1032" style="position:absolute;margin-left:46.8pt;margin-top:10.15pt;width:21.65pt;height:21.65pt;z-index:251628032;mso-position-horizontal-relative:text;mso-position-vertical-relative:text" o:allowincell="f" filled="f"/>
        </w:pict>
      </w:r>
    </w:p>
    <w:p w:rsidR="00CD016E" w:rsidRDefault="00664D30">
      <w:r>
        <w:rPr>
          <w:noProof/>
        </w:rPr>
        <w:pict>
          <v:line id="_x0000_s1068" style="position:absolute;z-index:251664896;mso-position-horizontal-relative:text;mso-position-vertical-relative:text" from="183.6pt,5.85pt" to="190.85pt,13.1pt" o:allowincell="f">
            <v:stroke startarrowwidth="narrow" startarrowlength="short" endarrowwidth="narrow" endarrowlength="short"/>
          </v:line>
        </w:pict>
      </w:r>
      <w:r>
        <w:rPr>
          <w:noProof/>
        </w:rPr>
        <w:pict>
          <v:line id="_x0000_s1064" style="position:absolute;z-index:251660800;mso-position-horizontal-relative:text;mso-position-vertical-relative:text" from="111.6pt,5.85pt" to="118.85pt,13.1pt" o:allowincell="f">
            <v:stroke startarrowwidth="narrow" startarrowlength="short" endarrowwidth="narrow" endarrowlength="short"/>
          </v:line>
        </w:pict>
      </w:r>
      <w:r>
        <w:rPr>
          <w:noProof/>
        </w:rPr>
        <w:pict>
          <v:line id="_x0000_s1041" style="position:absolute;z-index:251637248;mso-position-horizontal-relative:text;mso-position-vertical-relative:text" from="32.4pt,5.85pt" to="39.65pt,13.1pt" o:allowincell="f">
            <v:stroke startarrowwidth="narrow" startarrowlength="short" endarrowwidth="narrow" endarrowlength="short"/>
          </v:line>
        </w:pict>
      </w:r>
      <w:r>
        <w:rPr>
          <w:noProof/>
        </w:rPr>
        <w:pict>
          <v:oval id="_x0000_s1033" style="position:absolute;margin-left:-3.6pt;margin-top:0;width:21.65pt;height:21.65pt;z-index:251629056;mso-position-horizontal-relative:text;mso-position-vertical-relative:text" o:allowincell="f" filled="f"/>
        </w:pict>
      </w:r>
    </w:p>
    <w:p w:rsidR="00CD016E" w:rsidRDefault="00664D30">
      <w:r>
        <w:rPr>
          <w:noProof/>
        </w:rPr>
        <w:pict>
          <v:line id="_x0000_s1088" style="position:absolute;z-index:251685376;mso-position-horizontal-relative:text;mso-position-vertical-relative:text" from="277.2pt,8.75pt" to="284.45pt,23.2pt" o:allowincell="f">
            <v:stroke startarrowwidth="narrow" startarrowlength="short" endarrowwidth="narrow" endarrowlength="short"/>
          </v:line>
        </w:pict>
      </w:r>
      <w:r>
        <w:rPr>
          <w:noProof/>
        </w:rPr>
        <w:pict>
          <v:line id="_x0000_s1080" style="position:absolute;z-index:251677184;mso-position-horizontal-relative:text;mso-position-vertical-relative:text" from="90pt,8.75pt" to="90.05pt,23.2pt" o:allowincell="f">
            <v:stroke startarrowwidth="narrow" startarrowlength="short" endarrowwidth="narrow" endarrowlength="short"/>
          </v:line>
        </w:pict>
      </w:r>
      <w:r>
        <w:rPr>
          <w:noProof/>
        </w:rPr>
        <w:pict>
          <v:line id="_x0000_s1073" style="position:absolute;flip:x;z-index:251670016;mso-position-horizontal-relative:text;mso-position-vertical-relative:text" from="183.6pt,1.55pt" to="190.85pt,8.8pt" o:allowincell="f">
            <v:stroke startarrowwidth="narrow" startarrowlength="short" endarrowwidth="narrow" endarrowlength="short"/>
          </v:line>
        </w:pict>
      </w:r>
      <w:r>
        <w:rPr>
          <w:noProof/>
        </w:rPr>
        <w:pict>
          <v:line id="_x0000_s1072" style="position:absolute;flip:x;z-index:251668992;mso-position-horizontal-relative:text;mso-position-vertical-relative:text" from="111.6pt,1.55pt" to="118.85pt,8.8pt" o:allowincell="f">
            <v:stroke startarrowwidth="narrow" startarrowlength="short" endarrowwidth="narrow" endarrowlength="short"/>
          </v:line>
        </w:pict>
      </w:r>
      <w:r>
        <w:rPr>
          <w:noProof/>
        </w:rPr>
        <w:pict>
          <v:line id="_x0000_s1060" style="position:absolute;z-index:251656704;mso-position-horizontal-relative:text;mso-position-vertical-relative:text" from="68.4pt,1.55pt" to="97.25pt,30.4pt" o:allowincell="f">
            <v:stroke startarrowwidth="narrow" startarrowlength="short" endarrowwidth="narrow" endarrowlength="short"/>
          </v:line>
        </w:pict>
      </w:r>
      <w:r>
        <w:rPr>
          <w:noProof/>
        </w:rPr>
        <w:pict>
          <v:line id="_x0000_s1057" style="position:absolute;z-index:251653632;mso-position-horizontal-relative:text;mso-position-vertical-relative:text" from="10.8pt,8.75pt" to="90.05pt,37.6pt" o:allowincell="f">
            <v:stroke startarrowwidth="narrow" startarrowlength="short" endarrowwidth="narrow" endarrowlength="short"/>
          </v:line>
        </w:pict>
      </w:r>
      <w:r>
        <w:rPr>
          <w:noProof/>
        </w:rPr>
        <w:pict>
          <v:line id="_x0000_s1056" style="position:absolute;z-index:251652608;mso-position-horizontal-relative:text;mso-position-vertical-relative:text" from="226.8pt,1.55pt" to="298.85pt,30.4pt" o:allowincell="f">
            <v:stroke startarrowwidth="narrow" startarrowlength="short" endarrowwidth="narrow" endarrowlength="short"/>
          </v:line>
        </w:pict>
      </w:r>
      <w:r>
        <w:rPr>
          <w:noProof/>
        </w:rPr>
        <w:pict>
          <v:line id="_x0000_s1055" style="position:absolute;flip:y;z-index:251651584;mso-position-horizontal-relative:text;mso-position-vertical-relative:text" from="219.6pt,8.75pt" to="219.65pt,30.4pt" o:allowincell="f">
            <v:stroke startarrowwidth="narrow" startarrowlength="short" endarrowwidth="narrow" endarrowlength="short"/>
          </v:line>
        </w:pict>
      </w:r>
      <w:r>
        <w:rPr>
          <w:noProof/>
        </w:rPr>
        <w:pict>
          <v:line id="_x0000_s1052" style="position:absolute;z-index:251648512;mso-position-horizontal-relative:text;mso-position-vertical-relative:text" from="162pt,1.55pt" to="205.25pt,1.6pt" o:allowincell="f">
            <v:stroke startarrowwidth="narrow" startarrowlength="short" endarrowwidth="narrow" endarrowlength="short"/>
          </v:line>
        </w:pict>
      </w:r>
      <w:r>
        <w:rPr>
          <w:noProof/>
        </w:rPr>
        <w:pict>
          <v:line id="_x0000_s1051" style="position:absolute;z-index:251647488;mso-position-horizontal-relative:text;mso-position-vertical-relative:text" from="68.4pt,1.55pt" to="140.45pt,1.6pt" o:allowincell="f">
            <v:stroke startarrowwidth="narrow" startarrowlength="short" endarrowwidth="narrow" endarrowlength="short"/>
          </v:line>
        </w:pict>
      </w:r>
      <w:r>
        <w:rPr>
          <w:noProof/>
        </w:rPr>
        <w:pict>
          <v:line id="_x0000_s1045" style="position:absolute;flip:y;z-index:251641344;mso-position-horizontal-relative:text;mso-position-vertical-relative:text" from="18pt,8.75pt" to="54.05pt,37.6pt" o:allowincell="f">
            <v:stroke startarrowwidth="narrow" startarrowlength="short" endarrowwidth="narrow" endarrowlength="short"/>
          </v:line>
        </w:pict>
      </w:r>
      <w:r>
        <w:rPr>
          <w:noProof/>
        </w:rPr>
        <w:pict>
          <v:line id="_x0000_s1042" style="position:absolute;flip:x;z-index:251638272;mso-position-horizontal-relative:text;mso-position-vertical-relative:text" from="32.4pt,1.55pt" to="39.65pt,8.8pt" o:allowincell="f">
            <v:stroke startarrowwidth="narrow" startarrowlength="short" endarrowwidth="narrow" endarrowlength="short"/>
          </v:line>
        </w:pict>
      </w:r>
      <w:r>
        <w:rPr>
          <w:noProof/>
        </w:rPr>
        <w:pict>
          <v:line id="_x0000_s1040" style="position:absolute;z-index:251636224;mso-position-horizontal-relative:text;mso-position-vertical-relative:text" from="18pt,1.55pt" to="46.85pt,1.6pt" o:allowincell="f">
            <v:stroke startarrowwidth="narrow" startarrowlength="short" endarrowwidth="narrow" endarrowlength="short"/>
          </v:line>
        </w:pict>
      </w:r>
    </w:p>
    <w:p w:rsidR="00CD016E" w:rsidRDefault="00CD016E"/>
    <w:p w:rsidR="00CD016E" w:rsidRDefault="00664D30">
      <w:r>
        <w:rPr>
          <w:noProof/>
        </w:rPr>
        <w:pict>
          <v:line id="_x0000_s1089" style="position:absolute;flip:y;z-index:251686400;mso-position-horizontal-relative:text;mso-position-vertical-relative:text" from="270pt,.15pt" to="284.45pt,7.4pt" o:allowincell="f">
            <v:stroke startarrowwidth="narrow" startarrowlength="short" endarrowwidth="narrow" endarrowlength="short"/>
          </v:line>
        </w:pict>
      </w:r>
      <w:r>
        <w:rPr>
          <w:noProof/>
        </w:rPr>
        <w:pict>
          <v:line id="_x0000_s1087" style="position:absolute;z-index:251684352;mso-position-horizontal-relative:text;mso-position-vertical-relative:text" from="61.2pt,7.35pt" to="68.45pt,7.4pt" o:allowincell="f">
            <v:stroke startarrowwidth="narrow" startarrowlength="short" endarrowwidth="narrow" endarrowlength="short"/>
          </v:line>
        </w:pict>
      </w:r>
      <w:r>
        <w:rPr>
          <w:noProof/>
        </w:rPr>
        <w:pict>
          <v:line id="_x0000_s1086" style="position:absolute;z-index:251683328;mso-position-horizontal-relative:text;mso-position-vertical-relative:text" from="68.4pt,.15pt" to="68.45pt,7.4pt" o:allowincell="f">
            <v:stroke startarrowwidth="narrow" startarrowlength="short" endarrowwidth="narrow" endarrowlength="short"/>
          </v:line>
        </w:pict>
      </w:r>
      <w:r>
        <w:rPr>
          <w:noProof/>
        </w:rPr>
        <w:pict>
          <v:line id="_x0000_s1081" style="position:absolute;flip:x;z-index:251678208;mso-position-horizontal-relative:text;mso-position-vertical-relative:text" from="75.6pt,.15pt" to="90.05pt,.2pt" o:allowincell="f">
            <v:stroke startarrowwidth="narrow" startarrowlength="short" endarrowwidth="narrow" endarrowlength="short"/>
          </v:line>
        </w:pict>
      </w:r>
      <w:r>
        <w:rPr>
          <w:noProof/>
        </w:rPr>
        <w:pict>
          <v:oval id="_x0000_s1030" style="position:absolute;margin-left:-3.6pt;margin-top:7.35pt;width:21.65pt;height:21.65pt;z-index:251625984;mso-position-horizontal-relative:text;mso-position-vertical-relative:text" o:allowincell="f" filled="f"/>
        </w:pict>
      </w:r>
      <w:r>
        <w:rPr>
          <w:noProof/>
        </w:rPr>
        <w:pict>
          <v:oval id="_x0000_s1031" style="position:absolute;margin-left:46.8pt;margin-top:7.35pt;width:21.65pt;height:21.65pt;z-index:251627008;mso-position-horizontal-relative:text;mso-position-vertical-relative:text" o:allowincell="f" filled="f"/>
        </w:pict>
      </w:r>
      <w:r>
        <w:rPr>
          <w:noProof/>
        </w:rPr>
        <w:pict>
          <v:oval id="_x0000_s1037" style="position:absolute;margin-left:291.6pt;margin-top:7.35pt;width:21.65pt;height:21.65pt;z-index:251633152;mso-position-horizontal-relative:text;mso-position-vertical-relative:text" o:allowincell="f" filled="f"/>
        </w:pict>
      </w:r>
      <w:r>
        <w:rPr>
          <w:noProof/>
        </w:rPr>
        <w:pict>
          <v:oval id="_x0000_s1035" style="position:absolute;margin-left:212.4pt;margin-top:7.35pt;width:21.65pt;height:21.65pt;z-index:251631104;mso-position-horizontal-relative:text;mso-position-vertical-relative:text" o:allowincell="f" filled="f"/>
        </w:pict>
      </w:r>
      <w:r>
        <w:rPr>
          <w:noProof/>
        </w:rPr>
        <w:pict>
          <v:oval id="_x0000_s1034" style="position:absolute;margin-left:90pt;margin-top:7.35pt;width:21.65pt;height:21.65pt;z-index:251630080;mso-position-horizontal-relative:text;mso-position-vertical-relative:text" o:allowincell="f" filled="f"/>
        </w:pict>
      </w:r>
    </w:p>
    <w:p w:rsidR="00CD016E" w:rsidRDefault="00664D30">
      <w:r>
        <w:rPr>
          <w:noProof/>
        </w:rPr>
        <w:pict>
          <v:line id="_x0000_s1079" style="position:absolute;z-index:251676160;mso-position-horizontal-relative:text;mso-position-vertical-relative:text" from="75.6pt,3.05pt" to="82.85pt,10.3pt" o:allowincell="f">
            <v:stroke startarrowwidth="narrow" startarrowlength="short" endarrowwidth="narrow" endarrowlength="short"/>
          </v:line>
        </w:pict>
      </w:r>
      <w:r>
        <w:rPr>
          <w:noProof/>
        </w:rPr>
        <w:pict>
          <v:line id="_x0000_s1077" style="position:absolute;flip:x;z-index:251674112;mso-position-horizontal-relative:text;mso-position-vertical-relative:text" from="75.6pt,10.25pt" to="82.85pt,17.5pt" o:allowincell="f">
            <v:stroke startarrowwidth="narrow" startarrowlength="short" endarrowwidth="narrow" endarrowlength="short"/>
          </v:line>
        </w:pict>
      </w:r>
      <w:r>
        <w:rPr>
          <w:noProof/>
        </w:rPr>
        <w:pict>
          <v:line id="_x0000_s1075" style="position:absolute;flip:x;z-index:251672064;mso-position-horizontal-relative:text;mso-position-vertical-relative:text" from="270pt,10.25pt" to="277.25pt,17.5pt" o:allowincell="f">
            <v:stroke startarrowwidth="narrow" startarrowlength="short" endarrowwidth="narrow" endarrowlength="short"/>
          </v:line>
        </w:pict>
      </w:r>
      <w:r>
        <w:rPr>
          <w:noProof/>
        </w:rPr>
        <w:pict>
          <v:line id="_x0000_s1074" style="position:absolute;flip:x;z-index:251671040;mso-position-horizontal-relative:text;mso-position-vertical-relative:text" from="183.6pt,10.25pt" to="190.85pt,17.5pt" o:allowincell="f">
            <v:stroke startarrowwidth="narrow" startarrowlength="short" endarrowwidth="narrow" endarrowlength="short"/>
          </v:line>
        </w:pict>
      </w:r>
      <w:r>
        <w:rPr>
          <w:noProof/>
        </w:rPr>
        <w:pict>
          <v:line id="_x0000_s1069" style="position:absolute;z-index:251665920;mso-position-horizontal-relative:text;mso-position-vertical-relative:text" from="270pt,3.05pt" to="277.25pt,10.3pt" o:allowincell="f">
            <v:stroke startarrowwidth="narrow" startarrowlength="short" endarrowwidth="narrow" endarrowlength="short"/>
          </v:line>
        </w:pict>
      </w:r>
      <w:r>
        <w:rPr>
          <w:noProof/>
        </w:rPr>
        <w:pict>
          <v:line id="_x0000_s1065" style="position:absolute;z-index:251661824;mso-position-horizontal-relative:text;mso-position-vertical-relative:text" from="183.6pt,3.05pt" to="190.85pt,10.3pt" o:allowincell="f">
            <v:stroke startarrowwidth="narrow" startarrowlength="short" endarrowwidth="narrow" endarrowlength="short"/>
          </v:line>
        </w:pict>
      </w:r>
      <w:r>
        <w:rPr>
          <w:noProof/>
        </w:rPr>
        <w:pict>
          <v:line id="_x0000_s1063" style="position:absolute;z-index:251659776;mso-position-horizontal-relative:text;mso-position-vertical-relative:text" from="32.4pt,3.05pt" to="39.65pt,10.3pt" o:allowincell="f">
            <v:stroke startarrowwidth="narrow" startarrowlength="short" endarrowwidth="narrow" endarrowlength="short"/>
          </v:line>
        </w:pict>
      </w:r>
      <w:r>
        <w:rPr>
          <w:noProof/>
        </w:rPr>
        <w:pict>
          <v:oval id="_x0000_s1062" style="position:absolute;margin-left:219.6pt;margin-top:3.05pt;width:7.25pt;height:7.25pt;z-index:251658752;mso-position-horizontal-relative:text;mso-position-vertical-relative:text" o:allowincell="f" filled="f"/>
        </w:pict>
      </w:r>
      <w:r>
        <w:rPr>
          <w:noProof/>
        </w:rPr>
        <w:pict>
          <v:oval id="_x0000_s1061" style="position:absolute;margin-left:97.2pt;margin-top:3.05pt;width:7.25pt;height:7.25pt;z-index:251657728;mso-position-horizontal-relative:text;mso-position-vertical-relative:text" o:allowincell="f" filled="f"/>
        </w:pict>
      </w:r>
      <w:r>
        <w:rPr>
          <w:noProof/>
        </w:rPr>
        <w:pict>
          <v:line id="_x0000_s1059" style="position:absolute;flip:y;z-index:251655680;mso-position-horizontal-relative:text;mso-position-vertical-relative:text" from="111.6pt,10.25pt" to="212.45pt,53.5pt" o:allowincell="f">
            <v:stroke startarrowwidth="narrow" startarrowlength="short" endarrowwidth="narrow" endarrowlength="short"/>
          </v:line>
        </w:pict>
      </w:r>
      <w:r>
        <w:rPr>
          <w:noProof/>
        </w:rPr>
        <w:pict>
          <v:line id="_x0000_s1053" style="position:absolute;z-index:251649536;mso-position-horizontal-relative:text;mso-position-vertical-relative:text" from="234pt,10.25pt" to="291.65pt,10.3pt" o:allowincell="f">
            <v:stroke startarrowwidth="narrow" startarrowlength="short" endarrowwidth="narrow" endarrowlength="short"/>
          </v:line>
        </w:pict>
      </w:r>
      <w:r>
        <w:rPr>
          <w:noProof/>
        </w:rPr>
        <w:pict>
          <v:line id="_x0000_s1049" style="position:absolute;z-index:251645440;mso-position-horizontal-relative:text;mso-position-vertical-relative:text" from="111.6pt,10.25pt" to="212.45pt,10.3pt" o:allowincell="f">
            <v:stroke startarrowwidth="narrow" startarrowlength="short" endarrowwidth="narrow" endarrowlength="short"/>
          </v:line>
        </w:pict>
      </w:r>
      <w:r>
        <w:rPr>
          <w:noProof/>
        </w:rPr>
        <w:pict>
          <v:line id="_x0000_s1048" style="position:absolute;z-index:251644416;mso-position-horizontal-relative:text;mso-position-vertical-relative:text" from="68.4pt,10.25pt" to="90.05pt,10.3pt" o:allowincell="f">
            <v:stroke startarrowwidth="narrow" startarrowlength="short" endarrowwidth="narrow" endarrowlength="short"/>
          </v:line>
        </w:pict>
      </w:r>
      <w:r>
        <w:rPr>
          <w:noProof/>
        </w:rPr>
        <w:pict>
          <v:line id="_x0000_s1044" style="position:absolute;flip:x;z-index:251640320;mso-position-horizontal-relative:text;mso-position-vertical-relative:text" from="32.4pt,10.25pt" to="39.65pt,17.5pt" o:allowincell="f">
            <v:stroke startarrowwidth="narrow" startarrowlength="short" endarrowwidth="narrow" endarrowlength="short"/>
          </v:line>
        </w:pict>
      </w:r>
      <w:r>
        <w:rPr>
          <w:noProof/>
        </w:rPr>
        <w:pict>
          <v:line id="_x0000_s1043" style="position:absolute;z-index:251639296;mso-position-horizontal-relative:text;mso-position-vertical-relative:text" from="18pt,10.25pt" to="46.85pt,10.3pt" o:allowincell="f">
            <v:stroke startarrowwidth="narrow" startarrowlength="short" endarrowwidth="narrow" endarrowlength="short"/>
          </v:line>
        </w:pict>
      </w:r>
    </w:p>
    <w:p w:rsidR="00CD016E" w:rsidRDefault="00664D30">
      <w:r>
        <w:rPr>
          <w:noProof/>
        </w:rPr>
        <w:pict>
          <v:line id="_x0000_s1084" style="position:absolute;z-index:251681280;mso-position-horizontal-relative:text;mso-position-vertical-relative:text" from="162pt,5.95pt" to="176.45pt,13.2pt" o:allowincell="f">
            <v:stroke startarrowwidth="narrow" startarrowlength="short" endarrowwidth="narrow" endarrowlength="short"/>
          </v:line>
        </w:pict>
      </w:r>
      <w:r>
        <w:rPr>
          <w:noProof/>
        </w:rPr>
        <w:pict>
          <v:line id="_x0000_s1058" style="position:absolute;flip:y;z-index:251654656;mso-position-horizontal-relative:text;mso-position-vertical-relative:text" from="61.2pt,5.95pt" to="97.25pt,34.8pt" o:allowincell="f">
            <v:stroke startarrowwidth="narrow" startarrowlength="short" endarrowwidth="narrow" endarrowlength="short"/>
          </v:line>
        </w:pict>
      </w:r>
      <w:r>
        <w:rPr>
          <w:noProof/>
        </w:rPr>
        <w:pict>
          <v:line id="_x0000_s1054" style="position:absolute;z-index:251650560;mso-position-horizontal-relative:text;mso-position-vertical-relative:text" from="219.6pt,5.95pt" to="219.65pt,34.8pt" o:allowincell="f">
            <v:stroke startarrowwidth="narrow" startarrowlength="short" endarrowwidth="narrow" endarrowlength="short"/>
          </v:line>
        </w:pict>
      </w:r>
    </w:p>
    <w:p w:rsidR="00CD016E" w:rsidRDefault="00664D30">
      <w:r>
        <w:rPr>
          <w:noProof/>
        </w:rPr>
        <w:pict>
          <v:line id="_x0000_s1085" style="position:absolute;flip:y;z-index:251682304;mso-position-horizontal-relative:text;mso-position-vertical-relative:text" from="169.2pt,1.65pt" to="176.45pt,16.1pt" o:allowincell="f">
            <v:stroke startarrowwidth="narrow" startarrowlength="short" endarrowwidth="narrow" endarrowlength="short"/>
          </v:line>
        </w:pict>
      </w:r>
      <w:r>
        <w:rPr>
          <w:noProof/>
        </w:rPr>
        <w:pict>
          <v:line id="_x0000_s1083" style="position:absolute;flip:y;z-index:251680256;mso-position-horizontal-relative:text;mso-position-vertical-relative:text" from="90pt,1.65pt" to="90.05pt,16.1pt" o:allowincell="f">
            <v:stroke startarrowwidth="narrow" startarrowlength="short" endarrowwidth="narrow" endarrowlength="short"/>
          </v:line>
        </w:pict>
      </w:r>
      <w:r>
        <w:rPr>
          <w:noProof/>
        </w:rPr>
        <w:pict>
          <v:line id="_x0000_s1082" style="position:absolute;z-index:251679232;mso-position-horizontal-relative:text;mso-position-vertical-relative:text" from="75.6pt,1.65pt" to="90.05pt,1.7pt" o:allowincell="f">
            <v:stroke startarrowwidth="narrow" startarrowlength="short" endarrowwidth="narrow" endarrowlength="short"/>
          </v:line>
        </w:pict>
      </w:r>
    </w:p>
    <w:p w:rsidR="00CD016E" w:rsidRDefault="00CD016E"/>
    <w:p w:rsidR="00CD016E" w:rsidRDefault="00664D30">
      <w:r>
        <w:rPr>
          <w:noProof/>
        </w:rPr>
        <w:pict>
          <v:line id="_x0000_s1078" style="position:absolute;z-index:251675136;mso-position-horizontal-relative:text;mso-position-vertical-relative:text" from="75.6pt,7.45pt" to="82.85pt,14.7pt" o:allowincell="f">
            <v:stroke startarrowwidth="narrow" startarrowlength="short" endarrowwidth="narrow" endarrowlength="short"/>
          </v:line>
        </w:pict>
      </w:r>
      <w:r>
        <w:rPr>
          <w:noProof/>
        </w:rPr>
        <w:pict>
          <v:line id="_x0000_s1067" style="position:absolute;z-index:251663872;mso-position-horizontal-relative:text;mso-position-vertical-relative:text" from="176.4pt,7.45pt" to="183.65pt,14.7pt" o:allowincell="f">
            <v:stroke startarrowwidth="narrow" startarrowlength="short" endarrowwidth="narrow" endarrowlength="short"/>
          </v:line>
        </w:pict>
      </w:r>
      <w:r>
        <w:rPr>
          <w:noProof/>
        </w:rPr>
        <w:pict>
          <v:line id="_x0000_s1066" style="position:absolute;z-index:251662848;mso-position-horizontal-relative:text;mso-position-vertical-relative:text" from="32.4pt,7.45pt" to="39.65pt,14.7pt" o:allowincell="f">
            <v:stroke startarrowwidth="narrow" startarrowlength="short" endarrowwidth="narrow" endarrowlength="short"/>
          </v:line>
        </w:pict>
      </w:r>
      <w:r>
        <w:rPr>
          <w:noProof/>
        </w:rPr>
        <w:pict>
          <v:line id="_x0000_s1046" style="position:absolute;z-index:251642368;mso-position-horizontal-relative:text;mso-position-vertical-relative:text" from="18pt,14.65pt" to="46.85pt,14.7pt" o:allowincell="f">
            <v:stroke startarrowwidth="narrow" startarrowlength="short" endarrowwidth="narrow" endarrowlength="short"/>
          </v:line>
        </w:pict>
      </w:r>
      <w:r>
        <w:rPr>
          <w:noProof/>
        </w:rPr>
        <w:pict>
          <v:oval id="_x0000_s1038" style="position:absolute;margin-left:205.2pt;margin-top:.25pt;width:21.65pt;height:21.65pt;z-index:251634176;mso-position-horizontal-relative:text;mso-position-vertical-relative:text" o:allowincell="f" filled="f"/>
        </w:pict>
      </w:r>
      <w:r>
        <w:rPr>
          <w:noProof/>
        </w:rPr>
        <w:pict>
          <v:oval id="_x0000_s1036" style="position:absolute;margin-left:90pt;margin-top:.25pt;width:21.65pt;height:21.65pt;z-index:251632128;mso-position-horizontal-relative:text;mso-position-vertical-relative:text" o:allowincell="f" filled="f"/>
        </w:pict>
      </w:r>
      <w:r>
        <w:rPr>
          <w:noProof/>
        </w:rPr>
        <w:pict>
          <v:oval id="_x0000_s1028" style="position:absolute;margin-left:46.8pt;margin-top:.25pt;width:21.65pt;height:21.65pt;z-index:251623936;mso-position-horizontal-relative:text;mso-position-vertical-relative:text" o:allowincell="f" filled="f"/>
        </w:pict>
      </w:r>
      <w:r>
        <w:rPr>
          <w:noProof/>
        </w:rPr>
        <w:pict>
          <v:oval id="_x0000_s1029" style="position:absolute;margin-left:-3.6pt;margin-top:0;width:21.65pt;height:21.65pt;z-index:251624960;mso-position-horizontal-relative:text;mso-position-vertical-relative:text" o:allowincell="f" filled="f"/>
        </w:pict>
      </w:r>
      <w:r>
        <w:rPr>
          <w:noProof/>
        </w:rPr>
        <w:pict>
          <v:oval id="_x0000_s1027" style="position:absolute;margin-left:-3.6pt;margin-top:0;width:21.65pt;height:21.65pt;z-index:251622912;mso-position-horizontal-relative:text;mso-position-vertical-relative:text" o:allowincell="f" filled="f"/>
        </w:pict>
      </w:r>
    </w:p>
    <w:p w:rsidR="00CD016E" w:rsidRDefault="00664D30">
      <w:r>
        <w:rPr>
          <w:noProof/>
        </w:rPr>
        <w:pict>
          <v:line id="_x0000_s1076" style="position:absolute;flip:x;z-index:251673088;mso-position-horizontal-relative:text;mso-position-vertical-relative:text" from="75.6pt,3.15pt" to="82.85pt,10.4pt" o:allowincell="f">
            <v:stroke startarrowwidth="narrow" startarrowlength="short" endarrowwidth="narrow" endarrowlength="short"/>
          </v:line>
        </w:pict>
      </w:r>
      <w:r>
        <w:rPr>
          <w:noProof/>
        </w:rPr>
        <w:pict>
          <v:line id="_x0000_s1071" style="position:absolute;flip:x;z-index:251667968;mso-position-horizontal-relative:text;mso-position-vertical-relative:text" from="176.4pt,3.15pt" to="183.65pt,10.4pt" o:allowincell="f">
            <v:stroke startarrowwidth="narrow" startarrowlength="short" endarrowwidth="narrow" endarrowlength="short"/>
          </v:line>
        </w:pict>
      </w:r>
      <w:r>
        <w:rPr>
          <w:noProof/>
        </w:rPr>
        <w:pict>
          <v:line id="_x0000_s1070" style="position:absolute;flip:x;z-index:251666944;mso-position-horizontal-relative:text;mso-position-vertical-relative:text" from="32.4pt,3.15pt" to="39.65pt,10.4pt" o:allowincell="f">
            <v:stroke startarrowwidth="narrow" startarrowlength="short" endarrowwidth="narrow" endarrowlength="short"/>
          </v:line>
        </w:pict>
      </w:r>
      <w:r>
        <w:rPr>
          <w:noProof/>
        </w:rPr>
        <w:pict>
          <v:line id="_x0000_s1050" style="position:absolute;z-index:251646464;mso-position-horizontal-relative:text;mso-position-vertical-relative:text" from="111.6pt,3.15pt" to="205.25pt,3.2pt" o:allowincell="f">
            <v:stroke startarrowwidth="narrow" startarrowlength="short" endarrowwidth="narrow" endarrowlength="short"/>
          </v:line>
        </w:pict>
      </w:r>
      <w:r>
        <w:rPr>
          <w:noProof/>
        </w:rPr>
        <w:pict>
          <v:line id="_x0000_s1047" style="position:absolute;z-index:251643392;mso-position-horizontal-relative:text;mso-position-vertical-relative:text" from="68.4pt,3.15pt" to="90.05pt,3.2pt" o:allowincell="f">
            <v:stroke startarrowwidth="narrow" startarrowlength="short" endarrowwidth="narrow" endarrowlength="short"/>
          </v:line>
        </w:pict>
      </w:r>
    </w:p>
    <w:p w:rsidR="00CD016E" w:rsidRDefault="00664D30">
      <w:r>
        <w:rPr>
          <w:noProof/>
        </w:rPr>
        <w:pict>
          <v:line id="_x0000_s1096" style="position:absolute;z-index:251693568;mso-position-horizontal-relative:text;mso-position-vertical-relative:text" from="248.4pt,4.75pt" to="248.45pt,12pt" o:allowincell="f">
            <v:stroke startarrowwidth="narrow" startarrowlength="short" endarrowwidth="narrow" endarrowlength="short"/>
          </v:line>
        </w:pict>
      </w:r>
      <w:r>
        <w:rPr>
          <w:noProof/>
        </w:rPr>
        <w:pict>
          <v:line id="_x0000_s1095" style="position:absolute;z-index:251692544;mso-position-horizontal-relative:text;mso-position-vertical-relative:text" from="190.8pt,4.75pt" to="190.85pt,12pt" o:allowincell="f">
            <v:stroke startarrowwidth="narrow" startarrowlength="short" endarrowwidth="narrow" endarrowlength="short"/>
          </v:line>
        </w:pict>
      </w:r>
      <w:r>
        <w:rPr>
          <w:noProof/>
        </w:rPr>
        <w:pict>
          <v:line id="_x0000_s1094" style="position:absolute;z-index:251691520;mso-position-horizontal-relative:text;mso-position-vertical-relative:text" from="133.2pt,4.75pt" to="133.25pt,12pt" o:allowincell="f">
            <v:stroke startarrowwidth="narrow" startarrowlength="short" endarrowwidth="narrow" endarrowlength="short"/>
          </v:line>
        </w:pict>
      </w:r>
      <w:r>
        <w:rPr>
          <w:noProof/>
        </w:rPr>
        <w:pict>
          <v:line id="_x0000_s1093" style="position:absolute;z-index:251690496;mso-position-horizontal-relative:text;mso-position-vertical-relative:text" from="75.6pt,4.75pt" to="75.65pt,12pt" o:allowincell="f">
            <v:stroke startarrowwidth="narrow" startarrowlength="short" endarrowwidth="narrow" endarrowlength="short"/>
          </v:line>
        </w:pict>
      </w:r>
      <w:r>
        <w:rPr>
          <w:noProof/>
        </w:rPr>
        <w:pict>
          <v:line id="_x0000_s1092" style="position:absolute;z-index:251689472;mso-position-horizontal-relative:text;mso-position-vertical-relative:text" from="18pt,4.75pt" to="18.05pt,12pt" o:allowincell="f">
            <v:stroke startarrowwidth="narrow" startarrowlength="short" endarrowwidth="narrow" endarrowlength="short"/>
          </v:line>
        </w:pict>
      </w:r>
    </w:p>
    <w:p w:rsidR="00CD016E" w:rsidRDefault="00664D30">
      <w:r>
        <w:rPr>
          <w:noProof/>
        </w:rPr>
        <w:pict>
          <v:line id="_x0000_s1090" style="position:absolute;z-index:251687424;mso-position-horizontal-relative:text;mso-position-vertical-relative:text" from="-25.2pt,.45pt" to="349.25pt,.5pt" o:allowincell="f">
            <v:stroke startarrowwidth="narrow" startarrowlength="short" endarrowwidth="narrow" endarrowlength="short"/>
          </v:line>
        </w:pict>
      </w:r>
    </w:p>
    <w:p w:rsidR="00CD016E" w:rsidRDefault="00D16D9C">
      <w:r>
        <w:t>Учебные недели</w:t>
      </w:r>
    </w:p>
    <w:p w:rsidR="00CD016E" w:rsidRDefault="00CD016E"/>
    <w:p w:rsidR="00CD016E" w:rsidRDefault="00D16D9C">
      <w:pPr>
        <w:ind w:firstLine="720"/>
        <w:jc w:val="both"/>
        <w:rPr>
          <w:sz w:val="28"/>
        </w:rPr>
      </w:pPr>
      <w:r>
        <w:rPr>
          <w:sz w:val="28"/>
        </w:rPr>
        <w:t xml:space="preserve">На рисунке указаны последовательность тем разлиных курсов и наличие связей в иих содержании. Двойным кружком обознаенны узловые темы, имеющие наибольшее число связей с другими предметами (математика, физика, химия). </w:t>
      </w:r>
    </w:p>
    <w:p w:rsidR="00CD016E" w:rsidRDefault="00D16D9C">
      <w:pPr>
        <w:ind w:firstLine="720"/>
        <w:jc w:val="both"/>
        <w:rPr>
          <w:sz w:val="28"/>
        </w:rPr>
      </w:pPr>
      <w:r>
        <w:rPr>
          <w:sz w:val="28"/>
        </w:rPr>
        <w:t>Такая модель наглядно показывает логику построения смежных учебнных предметов, их взаимосвязи, наиболее важные, узловые темы, временные связи в изучении зависящих друг от друга вопросов и т.п. Модель в виде сетевого графика является важнным средством управления учебным процессом. На ее основе руководители школы могут внести коррективы в расписание, проконтролировать своевременность прохождения особо важных учебных тем. Посещение уроков по узловым темам, связывающим знания учащихся по ннескольким предметам, дает возможность руководителю школы увидеть предшествующую работу других учителей, усвоение учащимися нужных понятий, зарание спланировать и сократить общее количество посещений уроков.</w:t>
      </w:r>
    </w:p>
    <w:p w:rsidR="00CD016E" w:rsidRDefault="00D16D9C">
      <w:pPr>
        <w:ind w:firstLine="720"/>
        <w:jc w:val="both"/>
        <w:rPr>
          <w:sz w:val="28"/>
        </w:rPr>
      </w:pPr>
      <w:r>
        <w:rPr>
          <w:sz w:val="28"/>
        </w:rPr>
        <w:t>Дополнением к сетевому графику служит план-карта, в которой отражается не только последовательность изучения учебных тем, но и комплекс развиваемых понятий в смежных предметах.</w:t>
      </w:r>
    </w:p>
    <w:p w:rsidR="00CD016E" w:rsidRDefault="00D16D9C">
      <w:pPr>
        <w:ind w:firstLine="720"/>
        <w:jc w:val="both"/>
        <w:rPr>
          <w:sz w:val="28"/>
        </w:rPr>
      </w:pPr>
      <w:r>
        <w:rPr>
          <w:sz w:val="28"/>
        </w:rPr>
        <w:t>Сетевое планирование дает общую канву межпредметных связей в цикле учебных предметов, но недостаточно организует активную познавательную деятельность учащихся. Необходимо планирование методов и форм организации обучения при осуществлении межпредметных связей. Этому способствуют другие способы планирования.</w:t>
      </w:r>
    </w:p>
    <w:p w:rsidR="00CD016E" w:rsidRDefault="00D16D9C">
      <w:pPr>
        <w:ind w:firstLine="720"/>
        <w:jc w:val="both"/>
        <w:rPr>
          <w:sz w:val="28"/>
        </w:rPr>
      </w:pPr>
      <w:r>
        <w:rPr>
          <w:sz w:val="32"/>
        </w:rPr>
        <w:t>Курсовое планирование</w:t>
      </w:r>
      <w:r>
        <w:rPr>
          <w:sz w:val="28"/>
        </w:rPr>
        <w:t xml:space="preserve">. Планиравание межпредметных связей внутри учебного курса может осуществляться учителем или методистом. При этом могут существовать разные подходы к анализу межпредметных связей. В своей работе мы опирались на тематический подход, т.е. на последовательнный анализ межпредметных связей от одной учебной темы к другой. </w:t>
      </w:r>
    </w:p>
    <w:p w:rsidR="00CD016E" w:rsidRDefault="00D16D9C">
      <w:pPr>
        <w:ind w:firstLine="720"/>
        <w:jc w:val="both"/>
        <w:rPr>
          <w:sz w:val="28"/>
        </w:rPr>
      </w:pPr>
      <w:r>
        <w:rPr>
          <w:sz w:val="28"/>
        </w:rPr>
        <w:t xml:space="preserve">Межпредметные связи рекоменндуется использовать в сочетании с вннутрипредметными связями. Наличие курсового плана позволяет учителю заранее изучить необходимое для каждой последующей учебной темы содержание смежных курсов, вовремя дать учащимся домашние задания на повторение опорнных знаний из других предметов. При использовании курсового плана возможно заранее спланировать консультации и посещения уроков учителей других предметов, подобрать необходимую методическую литературу по межпредметным связям в каждой учебной теме. </w:t>
      </w:r>
    </w:p>
    <w:p w:rsidR="00CD016E" w:rsidRDefault="00D16D9C">
      <w:pPr>
        <w:ind w:firstLine="720"/>
        <w:jc w:val="both"/>
        <w:rPr>
          <w:sz w:val="28"/>
        </w:rPr>
      </w:pPr>
      <w:r>
        <w:rPr>
          <w:sz w:val="28"/>
        </w:rPr>
        <w:t>В нешей практике использовался и проблемный подход к курсовому планированию межпредметных связей. При этом выделялась общая для всего курса учебная проблема мировоззренческого характера. Она позволяла систематизировать знания из разных предметов под углом зрения определенной идеи, которая объединяла все учебные темы курса.</w:t>
      </w:r>
    </w:p>
    <w:p w:rsidR="00CD016E" w:rsidRDefault="00CD016E">
      <w:pPr>
        <w:jc w:val="both"/>
        <w:rPr>
          <w:sz w:val="28"/>
          <w:lang w:val="en-US"/>
        </w:rPr>
      </w:pPr>
    </w:p>
    <w:p w:rsidR="00CD016E" w:rsidRDefault="00CD016E">
      <w:pPr>
        <w:jc w:val="both"/>
        <w:rPr>
          <w:sz w:val="28"/>
          <w:lang w:val="en-US"/>
        </w:rPr>
      </w:pPr>
    </w:p>
    <w:p w:rsidR="00CD016E" w:rsidRDefault="00D16D9C">
      <w:pPr>
        <w:jc w:val="both"/>
        <w:rPr>
          <w:sz w:val="28"/>
        </w:rPr>
      </w:pPr>
      <w:r>
        <w:rPr>
          <w:sz w:val="28"/>
        </w:rPr>
        <w:t>Разновидностью проблемного подхода является планирование в курсе межпредметных связей с целью развития ведущих научных понятий. В качестве примера приведем планирование в курсе математики в целях развития ведущих математических понятий. При таком планнировании учитель ориентируется на установление главнным образом понятийных межпредметных связей. Это важно для развития математиеского мышления. Но такая работа должна иметь вспомогательный характер. Нельзя упускать из виду все многообразие межпредметных связей в процессе обучения, которые лишь в совокупности обеспечивают формирование целостной системы взглядов на мир и мировоззрения школьников. Поэтому важно сочетать и разные подходы к планированию межпредметных связей при изучении учебного курса.</w:t>
      </w:r>
    </w:p>
    <w:p w:rsidR="00CD016E" w:rsidRDefault="00D16D9C">
      <w:pPr>
        <w:ind w:firstLine="720"/>
        <w:jc w:val="both"/>
        <w:rPr>
          <w:sz w:val="28"/>
        </w:rPr>
      </w:pPr>
      <w:r>
        <w:rPr>
          <w:sz w:val="28"/>
        </w:rPr>
        <w:t>На основе курсового планирования необходимо провести тематическое планирование межпредметных связей, особенно в узловых учебных целях.</w:t>
      </w:r>
    </w:p>
    <w:p w:rsidR="00CD016E" w:rsidRDefault="00D16D9C">
      <w:pPr>
        <w:ind w:firstLine="720"/>
        <w:jc w:val="both"/>
        <w:rPr>
          <w:sz w:val="28"/>
        </w:rPr>
      </w:pPr>
      <w:r>
        <w:rPr>
          <w:sz w:val="32"/>
        </w:rPr>
        <w:t>Тематическое планирование</w:t>
      </w:r>
      <w:r>
        <w:t xml:space="preserve">. </w:t>
      </w:r>
      <w:r>
        <w:rPr>
          <w:sz w:val="28"/>
        </w:rPr>
        <w:t>В тематическом плане должна быть отражена логическая структура учебного материала уроков, опорные знания из других курсов и перспективные связи. Составляя тематический план, учитель наглядно видит, для чего, с какой познавательной целью на отдельнных уроках необходимо использовать те или иные задания из других курсов: в одних случаях создается опора для введения новых понятий, в других объясняются причинно-следственные связи в изучаемых явлениях, в третьих конкретизируются общие идеи или доказываются выводы, новые теоретическиие положения и т.п. В зависимости от позннавательных целей использования межпредметных связей отбираются методы и приемы их осуществления, формулируются вопросы и задания для учащихся.</w:t>
      </w:r>
    </w:p>
    <w:p w:rsidR="00CD016E" w:rsidRDefault="00D16D9C">
      <w:pPr>
        <w:ind w:firstLine="720"/>
        <w:jc w:val="both"/>
        <w:rPr>
          <w:sz w:val="28"/>
        </w:rPr>
      </w:pPr>
      <w:r>
        <w:rPr>
          <w:sz w:val="28"/>
        </w:rPr>
        <w:t>Общая схема тематического планирования межпредметных связей может быть представлена в форме таблицы.</w:t>
      </w:r>
    </w:p>
    <w:p w:rsidR="00CD016E" w:rsidRDefault="00D16D9C">
      <w:pPr>
        <w:jc w:val="both"/>
        <w:rPr>
          <w:sz w:val="28"/>
          <w:lang w:val="en-US"/>
        </w:rPr>
      </w:pPr>
      <w:r>
        <w:rPr>
          <w:sz w:val="28"/>
        </w:rPr>
        <w:tab/>
      </w: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lang w:val="en-US"/>
        </w:rPr>
      </w:pPr>
    </w:p>
    <w:p w:rsidR="00CD016E" w:rsidRDefault="00CD016E">
      <w:pPr>
        <w:jc w:val="both"/>
        <w:rPr>
          <w:sz w:val="28"/>
        </w:rPr>
      </w:pPr>
    </w:p>
    <w:p w:rsidR="00CD016E" w:rsidRDefault="00D16D9C">
      <w:pPr>
        <w:ind w:left="720" w:firstLine="720"/>
        <w:rPr>
          <w:sz w:val="24"/>
        </w:rPr>
      </w:pPr>
      <w:r>
        <w:rPr>
          <w:sz w:val="24"/>
        </w:rPr>
        <w:t xml:space="preserve">Тема «...................»  </w:t>
      </w:r>
      <w:r>
        <w:rPr>
          <w:sz w:val="24"/>
        </w:rPr>
        <w:tab/>
        <w:t>Класс «................»</w:t>
      </w:r>
    </w:p>
    <w:p w:rsidR="00CD016E" w:rsidRDefault="00CD016E">
      <w:pPr>
        <w:pBdr>
          <w:between w:val="single" w:sz="6" w:space="1" w:color="auto"/>
        </w:pBdr>
        <w:rPr>
          <w:sz w:val="24"/>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01"/>
        <w:gridCol w:w="1559"/>
        <w:gridCol w:w="832"/>
        <w:gridCol w:w="876"/>
        <w:gridCol w:w="1065"/>
        <w:gridCol w:w="1038"/>
        <w:gridCol w:w="1320"/>
        <w:gridCol w:w="1248"/>
      </w:tblGrid>
      <w:tr w:rsidR="00CD016E">
        <w:tc>
          <w:tcPr>
            <w:tcW w:w="1101" w:type="dxa"/>
            <w:tcBorders>
              <w:bottom w:val="nil"/>
            </w:tcBorders>
          </w:tcPr>
          <w:p w:rsidR="00CD016E" w:rsidRDefault="00CD016E">
            <w:pPr>
              <w:jc w:val="center"/>
              <w:rPr>
                <w:sz w:val="24"/>
              </w:rPr>
            </w:pPr>
          </w:p>
          <w:p w:rsidR="00CD016E" w:rsidRDefault="00D16D9C">
            <w:pPr>
              <w:jc w:val="center"/>
              <w:rPr>
                <w:sz w:val="24"/>
              </w:rPr>
            </w:pPr>
            <w:r>
              <w:rPr>
                <w:sz w:val="24"/>
              </w:rPr>
              <w:t>Темы и даты уроков</w:t>
            </w:r>
          </w:p>
        </w:tc>
        <w:tc>
          <w:tcPr>
            <w:tcW w:w="1559" w:type="dxa"/>
            <w:tcBorders>
              <w:bottom w:val="nil"/>
            </w:tcBorders>
          </w:tcPr>
          <w:p w:rsidR="00CD016E" w:rsidRDefault="00D16D9C">
            <w:pPr>
              <w:jc w:val="center"/>
              <w:rPr>
                <w:sz w:val="24"/>
              </w:rPr>
            </w:pPr>
            <w:r>
              <w:rPr>
                <w:sz w:val="24"/>
              </w:rPr>
              <w:t>Основные предметные понятия и умения</w:t>
            </w:r>
          </w:p>
        </w:tc>
        <w:tc>
          <w:tcPr>
            <w:tcW w:w="2773" w:type="dxa"/>
            <w:gridSpan w:val="3"/>
            <w:tcBorders>
              <w:right w:val="nil"/>
            </w:tcBorders>
          </w:tcPr>
          <w:p w:rsidR="00CD016E" w:rsidRDefault="00CD016E">
            <w:pPr>
              <w:jc w:val="center"/>
              <w:rPr>
                <w:sz w:val="24"/>
              </w:rPr>
            </w:pPr>
          </w:p>
          <w:p w:rsidR="00CD016E" w:rsidRDefault="00D16D9C">
            <w:pPr>
              <w:jc w:val="center"/>
              <w:rPr>
                <w:sz w:val="24"/>
              </w:rPr>
            </w:pPr>
            <w:r>
              <w:rPr>
                <w:sz w:val="24"/>
              </w:rPr>
              <w:t>Связь с другими предметами</w:t>
            </w:r>
          </w:p>
          <w:p w:rsidR="00CD016E" w:rsidRDefault="00CD016E">
            <w:pPr>
              <w:jc w:val="center"/>
              <w:rPr>
                <w:sz w:val="24"/>
              </w:rPr>
            </w:pPr>
          </w:p>
        </w:tc>
        <w:tc>
          <w:tcPr>
            <w:tcW w:w="1038" w:type="dxa"/>
            <w:tcBorders>
              <w:left w:val="single" w:sz="6" w:space="0" w:color="auto"/>
              <w:bottom w:val="nil"/>
              <w:right w:val="single" w:sz="6" w:space="0" w:color="auto"/>
            </w:tcBorders>
          </w:tcPr>
          <w:p w:rsidR="00CD016E" w:rsidRDefault="00CD016E">
            <w:pPr>
              <w:jc w:val="center"/>
              <w:rPr>
                <w:sz w:val="24"/>
              </w:rPr>
            </w:pPr>
          </w:p>
          <w:p w:rsidR="00CD016E" w:rsidRDefault="00D16D9C">
            <w:pPr>
              <w:jc w:val="center"/>
              <w:rPr>
                <w:sz w:val="24"/>
              </w:rPr>
            </w:pPr>
            <w:r>
              <w:rPr>
                <w:sz w:val="24"/>
              </w:rPr>
              <w:t>Методы и приемы обучения</w:t>
            </w:r>
          </w:p>
        </w:tc>
        <w:tc>
          <w:tcPr>
            <w:tcW w:w="1320" w:type="dxa"/>
            <w:tcBorders>
              <w:left w:val="nil"/>
              <w:bottom w:val="nil"/>
            </w:tcBorders>
          </w:tcPr>
          <w:p w:rsidR="00CD016E" w:rsidRDefault="00D16D9C">
            <w:pPr>
              <w:jc w:val="center"/>
              <w:rPr>
                <w:sz w:val="24"/>
              </w:rPr>
            </w:pPr>
            <w:r>
              <w:rPr>
                <w:sz w:val="24"/>
              </w:rPr>
              <w:t>Наглядные пособия</w:t>
            </w:r>
          </w:p>
        </w:tc>
        <w:tc>
          <w:tcPr>
            <w:tcW w:w="1248" w:type="dxa"/>
            <w:tcBorders>
              <w:bottom w:val="nil"/>
            </w:tcBorders>
          </w:tcPr>
          <w:p w:rsidR="00CD016E" w:rsidRDefault="00D16D9C">
            <w:pPr>
              <w:jc w:val="center"/>
              <w:rPr>
                <w:sz w:val="24"/>
              </w:rPr>
            </w:pPr>
            <w:r>
              <w:rPr>
                <w:sz w:val="24"/>
              </w:rPr>
              <w:t>Задания по предмету и межпредметные</w:t>
            </w:r>
          </w:p>
        </w:tc>
      </w:tr>
      <w:tr w:rsidR="00CD016E">
        <w:tc>
          <w:tcPr>
            <w:tcW w:w="1101" w:type="dxa"/>
            <w:tcBorders>
              <w:top w:val="nil"/>
              <w:bottom w:val="single" w:sz="6" w:space="0" w:color="auto"/>
            </w:tcBorders>
          </w:tcPr>
          <w:p w:rsidR="00CD016E" w:rsidRDefault="00CD016E">
            <w:pPr>
              <w:jc w:val="center"/>
              <w:rPr>
                <w:sz w:val="24"/>
              </w:rPr>
            </w:pPr>
          </w:p>
        </w:tc>
        <w:tc>
          <w:tcPr>
            <w:tcW w:w="1559" w:type="dxa"/>
            <w:tcBorders>
              <w:top w:val="nil"/>
            </w:tcBorders>
          </w:tcPr>
          <w:p w:rsidR="00CD016E" w:rsidRDefault="00CD016E">
            <w:pPr>
              <w:jc w:val="center"/>
              <w:rPr>
                <w:sz w:val="24"/>
              </w:rPr>
            </w:pPr>
          </w:p>
        </w:tc>
        <w:tc>
          <w:tcPr>
            <w:tcW w:w="832" w:type="dxa"/>
            <w:tcBorders>
              <w:right w:val="nil"/>
            </w:tcBorders>
          </w:tcPr>
          <w:p w:rsidR="00CD016E" w:rsidRDefault="00D16D9C">
            <w:pPr>
              <w:jc w:val="center"/>
              <w:rPr>
                <w:sz w:val="24"/>
              </w:rPr>
            </w:pPr>
            <w:r>
              <w:rPr>
                <w:sz w:val="24"/>
              </w:rPr>
              <w:t>Смежные понятия</w:t>
            </w:r>
          </w:p>
        </w:tc>
        <w:tc>
          <w:tcPr>
            <w:tcW w:w="876" w:type="dxa"/>
            <w:tcBorders>
              <w:top w:val="nil"/>
              <w:left w:val="single" w:sz="6" w:space="0" w:color="auto"/>
              <w:right w:val="single" w:sz="6" w:space="0" w:color="auto"/>
            </w:tcBorders>
          </w:tcPr>
          <w:p w:rsidR="00CD016E" w:rsidRDefault="00CD016E">
            <w:pPr>
              <w:jc w:val="center"/>
              <w:rPr>
                <w:sz w:val="24"/>
              </w:rPr>
            </w:pPr>
          </w:p>
          <w:p w:rsidR="00CD016E" w:rsidRDefault="00D16D9C">
            <w:pPr>
              <w:jc w:val="center"/>
              <w:rPr>
                <w:sz w:val="24"/>
              </w:rPr>
            </w:pPr>
            <w:r>
              <w:rPr>
                <w:sz w:val="24"/>
              </w:rPr>
              <w:t>Факты</w:t>
            </w:r>
          </w:p>
        </w:tc>
        <w:tc>
          <w:tcPr>
            <w:tcW w:w="1065" w:type="dxa"/>
            <w:tcBorders>
              <w:top w:val="nil"/>
              <w:left w:val="nil"/>
            </w:tcBorders>
          </w:tcPr>
          <w:p w:rsidR="00CD016E" w:rsidRDefault="00CD016E">
            <w:pPr>
              <w:jc w:val="center"/>
              <w:rPr>
                <w:sz w:val="24"/>
              </w:rPr>
            </w:pPr>
          </w:p>
          <w:p w:rsidR="00CD016E" w:rsidRDefault="00D16D9C">
            <w:pPr>
              <w:jc w:val="center"/>
              <w:rPr>
                <w:sz w:val="24"/>
              </w:rPr>
            </w:pPr>
            <w:r>
              <w:rPr>
                <w:sz w:val="24"/>
              </w:rPr>
              <w:t>Умения</w:t>
            </w:r>
          </w:p>
        </w:tc>
        <w:tc>
          <w:tcPr>
            <w:tcW w:w="1038" w:type="dxa"/>
            <w:tcBorders>
              <w:top w:val="nil"/>
            </w:tcBorders>
          </w:tcPr>
          <w:p w:rsidR="00CD016E" w:rsidRDefault="00CD016E">
            <w:pPr>
              <w:rPr>
                <w:sz w:val="24"/>
              </w:rPr>
            </w:pPr>
          </w:p>
        </w:tc>
        <w:tc>
          <w:tcPr>
            <w:tcW w:w="1320" w:type="dxa"/>
          </w:tcPr>
          <w:p w:rsidR="00CD016E" w:rsidRDefault="00CD016E">
            <w:pPr>
              <w:rPr>
                <w:sz w:val="24"/>
              </w:rPr>
            </w:pPr>
          </w:p>
        </w:tc>
        <w:tc>
          <w:tcPr>
            <w:tcW w:w="1248" w:type="dxa"/>
          </w:tcPr>
          <w:p w:rsidR="00CD016E" w:rsidRDefault="00CD016E">
            <w:pPr>
              <w:rPr>
                <w:sz w:val="24"/>
              </w:rPr>
            </w:pPr>
          </w:p>
        </w:tc>
      </w:tr>
    </w:tbl>
    <w:p w:rsidR="00CD016E" w:rsidRDefault="00CD016E"/>
    <w:p w:rsidR="00CD016E" w:rsidRDefault="00D16D9C">
      <w:pPr>
        <w:ind w:firstLine="720"/>
        <w:jc w:val="both"/>
        <w:rPr>
          <w:sz w:val="28"/>
        </w:rPr>
      </w:pPr>
      <w:r>
        <w:rPr>
          <w:sz w:val="28"/>
        </w:rPr>
        <w:t>Данная форма может быть изменена учителем в зависимости от конкретных условий установления межпредметных связей в обучении. Такое планирование создавало у учителя общее представление о том, какие знания и из каких предметов необходимо учащимся повторить к каждому уроку, какие понятия и знания из других предметов следует привлечь к раскрытию основных понятий учебной темы и какие мировоззренческие идеи будут развиваться на основе межпредметных связей. Знания из разных предметов помогали поднять обобщение учебного материала темы на мировоззренческий уровень.</w:t>
      </w:r>
    </w:p>
    <w:p w:rsidR="00CD016E" w:rsidRDefault="00D16D9C">
      <w:pPr>
        <w:ind w:firstLine="720"/>
        <w:jc w:val="both"/>
        <w:rPr>
          <w:sz w:val="28"/>
        </w:rPr>
      </w:pPr>
      <w:r>
        <w:rPr>
          <w:sz w:val="28"/>
        </w:rPr>
        <w:t>Такое планирование учитывает многообразие видов межпредметных связей и позволяет выделить основные направления активизации познавательной деятельнности</w:t>
      </w:r>
      <w:r>
        <w:t xml:space="preserve"> </w:t>
      </w:r>
      <w:r>
        <w:rPr>
          <w:sz w:val="28"/>
        </w:rPr>
        <w:t>учащихся в процессе изучения учебной темы. В целях эффективной организации учебно-познавательной деятельности учеников по осуществлению межпредметных связей полезно спланировать их систему на каждом уроке учебной темы.</w:t>
      </w:r>
    </w:p>
    <w:p w:rsidR="00CD016E" w:rsidRDefault="00D16D9C">
      <w:pPr>
        <w:ind w:firstLine="720"/>
        <w:jc w:val="both"/>
        <w:rPr>
          <w:sz w:val="28"/>
        </w:rPr>
      </w:pPr>
      <w:r>
        <w:rPr>
          <w:sz w:val="32"/>
        </w:rPr>
        <w:t>Поурочное планирование</w:t>
      </w:r>
      <w:r>
        <w:t>.</w:t>
      </w:r>
      <w:r>
        <w:rPr>
          <w:sz w:val="28"/>
        </w:rPr>
        <w:t xml:space="preserve"> Конкретизация использования межпредметнных связей в процессе обучения достигается с помощью поурочного планирования. Поурочный план-разработка показывает, когда, на каком этапе урока и как, какими способами включаются знания из других курсов в изучение нового или закрепление учебного материала. Особенно необходима тщательная разработка обобщающего урока с межпредметными связями. Выделение таких уроков производится на основе тематического планирования.</w:t>
      </w:r>
    </w:p>
    <w:p w:rsidR="00CD016E" w:rsidRDefault="00D16D9C">
      <w:pPr>
        <w:ind w:firstLine="720"/>
        <w:jc w:val="both"/>
        <w:rPr>
          <w:sz w:val="28"/>
        </w:rPr>
      </w:pPr>
      <w:r>
        <w:rPr>
          <w:sz w:val="28"/>
        </w:rPr>
        <w:t>Положительные стороны данной разработки - это формулировка цели и задач урока с учетом межпредметных связей; формулировка конкретных вопросов к учащимся, требующих воспроизведения и применнения знаний по физике; определение понятий; наличие мировоззреческого вывода, обобщающего факты и законы математики и физики; включение в домашнее задание вопросов межпредметного содержания.</w:t>
      </w:r>
    </w:p>
    <w:p w:rsidR="00CD016E" w:rsidRDefault="00D16D9C">
      <w:pPr>
        <w:ind w:firstLine="720"/>
        <w:jc w:val="both"/>
        <w:rPr>
          <w:sz w:val="28"/>
        </w:rPr>
      </w:pPr>
      <w:r>
        <w:rPr>
          <w:sz w:val="28"/>
        </w:rPr>
        <w:t xml:space="preserve">Составляя поурочнные планы, учителю важно знать, что уччащиеся уже освоили из необходимых опорных знаний на уроках по другим предметам, согласовать с учителями смежных предметов постановку вопросов и заданий, чтобы избежать дублирования и достигнуть развития общих идей и понятий, их углубление и обогащения. Этому помогает взаимопосещение уроков и изучение составляемых коллегами планов реализации межпредметных связей. </w:t>
      </w:r>
    </w:p>
    <w:p w:rsidR="00CD016E" w:rsidRDefault="00D16D9C">
      <w:pPr>
        <w:ind w:firstLine="720"/>
        <w:jc w:val="both"/>
        <w:rPr>
          <w:sz w:val="28"/>
        </w:rPr>
      </w:pPr>
      <w:r>
        <w:rPr>
          <w:sz w:val="28"/>
        </w:rPr>
        <w:t xml:space="preserve">Планы могут быть обсуждены на методических комиссиях по циклам предметов, согласованы с завучем школы. Обсуждение планов позволяет предупредить ошибки в использовании знаний из других предметов, устранить нетоности в формулировке вопросов, в трактовке понятий смежных курсов, определить единые подходы в объяснении сущности изучаемых процессов и явлений, избрать наиболее рациональные методы обучения. </w:t>
      </w:r>
    </w:p>
    <w:p w:rsidR="00CD016E" w:rsidRDefault="00D16D9C">
      <w:pPr>
        <w:jc w:val="both"/>
        <w:rPr>
          <w:sz w:val="28"/>
        </w:rPr>
      </w:pPr>
      <w:r>
        <w:rPr>
          <w:sz w:val="28"/>
        </w:rPr>
        <w:t xml:space="preserve">Таким образом, планирование составляет необходимое и существенное звено подготовки  учителя к эффективному осуществлению межпредметных связей и является одним из средств их реализации в практике обучения школьников.  </w:t>
      </w:r>
    </w:p>
    <w:p w:rsidR="00CD016E" w:rsidRDefault="00CD016E"/>
    <w:p w:rsidR="00CD016E" w:rsidRDefault="00D16D9C">
      <w:pPr>
        <w:jc w:val="center"/>
        <w:rPr>
          <w:sz w:val="32"/>
        </w:rPr>
      </w:pPr>
      <w:r>
        <w:t>    </w:t>
      </w:r>
      <w:r>
        <w:rPr>
          <w:sz w:val="32"/>
        </w:rPr>
        <w:t>    </w:t>
      </w: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D16D9C">
      <w:pPr>
        <w:jc w:val="center"/>
        <w:rPr>
          <w:sz w:val="32"/>
        </w:rPr>
      </w:pPr>
      <w:r>
        <w:rPr>
          <w:sz w:val="32"/>
        </w:rPr>
        <w:t xml:space="preserve"> ФУНКЦИИ МЕЖПРЕДМЕТНЫХ СВЯЗЕЙ.</w:t>
      </w:r>
    </w:p>
    <w:p w:rsidR="00CD016E" w:rsidRDefault="00CD016E"/>
    <w:p w:rsidR="00CD016E" w:rsidRDefault="00D16D9C">
      <w:r>
        <w:t> </w:t>
      </w:r>
    </w:p>
    <w:p w:rsidR="00CD016E" w:rsidRDefault="00D16D9C">
      <w:pPr>
        <w:ind w:firstLine="720"/>
        <w:jc w:val="both"/>
        <w:rPr>
          <w:sz w:val="28"/>
        </w:rPr>
      </w:pPr>
      <w:r>
        <w:rPr>
          <w:sz w:val="28"/>
        </w:rPr>
        <w:t xml:space="preserve"> Межпредметные связи выполняют в обучении математики ряд  функций. </w:t>
      </w:r>
    </w:p>
    <w:p w:rsidR="00CD016E" w:rsidRDefault="00D16D9C">
      <w:pPr>
        <w:ind w:firstLine="720"/>
        <w:jc w:val="both"/>
        <w:rPr>
          <w:sz w:val="28"/>
        </w:rPr>
      </w:pPr>
      <w:r>
        <w:rPr>
          <w:b/>
          <w:sz w:val="28"/>
        </w:rPr>
        <w:t>Методологическая </w:t>
      </w:r>
      <w:r>
        <w:rPr>
          <w:sz w:val="28"/>
        </w:rPr>
        <w:t xml:space="preserve"> функция  выражена в том,  что только на их основе возможно формирование у учащихся  диалектико-материалистических взглядов  на  природу,  современных представлений о ее целостности и развитии,  поскольку межпредметные связи способствуют отражению в обучении методологии современного естествознания, которое развивается по линии интеграции идей и  методов  с  позиций системного подхода к познанию природы.</w:t>
      </w:r>
    </w:p>
    <w:p w:rsidR="00CD016E" w:rsidRDefault="00D16D9C">
      <w:pPr>
        <w:ind w:firstLine="720"/>
        <w:jc w:val="both"/>
        <w:rPr>
          <w:sz w:val="28"/>
        </w:rPr>
      </w:pPr>
      <w:r>
        <w:rPr>
          <w:sz w:val="28"/>
        </w:rPr>
        <w:t xml:space="preserve"> </w:t>
      </w:r>
      <w:r>
        <w:rPr>
          <w:b/>
          <w:sz w:val="28"/>
        </w:rPr>
        <w:t>Образовательная</w:t>
      </w:r>
      <w:r>
        <w:rPr>
          <w:sz w:val="28"/>
        </w:rPr>
        <w:t xml:space="preserve"> функция межпредметных связей состоит в  том, что с их помощью учитель математикии формирует такие качества знаний учащихся, как системность, глубина, осознанность, гибкость. Межпредметные связи выступают как средство развития математических понятий, способствуют усвоению связей между ними и  общими  понятиями.</w:t>
      </w:r>
    </w:p>
    <w:p w:rsidR="00CD016E" w:rsidRDefault="00D16D9C">
      <w:pPr>
        <w:ind w:firstLine="720"/>
        <w:jc w:val="both"/>
        <w:rPr>
          <w:sz w:val="28"/>
        </w:rPr>
      </w:pPr>
      <w:r>
        <w:rPr>
          <w:b/>
          <w:sz w:val="28"/>
        </w:rPr>
        <w:t>Развивающая</w:t>
      </w:r>
      <w:r>
        <w:rPr>
          <w:sz w:val="28"/>
        </w:rPr>
        <w:t xml:space="preserve"> функция  межпредметных  связей  определяется  их ролью в  развитии  системного и творческого мышления учащихся,  в формировании их познавательной  активности,  самостоятельности  и интереса к познанию математики. Межпредметные связи помогают преодолеть предметную инертность мышления и расширяют кругозор учащихся.</w:t>
      </w:r>
    </w:p>
    <w:p w:rsidR="00CD016E" w:rsidRDefault="00D16D9C">
      <w:pPr>
        <w:ind w:firstLine="720"/>
        <w:jc w:val="both"/>
        <w:rPr>
          <w:sz w:val="28"/>
        </w:rPr>
      </w:pPr>
      <w:r>
        <w:rPr>
          <w:b/>
          <w:sz w:val="28"/>
        </w:rPr>
        <w:t>Воспитывающая</w:t>
      </w:r>
      <w:r>
        <w:rPr>
          <w:sz w:val="28"/>
        </w:rPr>
        <w:t xml:space="preserve"> функция межпредметных связей выражена в их содействии всем направлениям воспитания школьников в обучении математики Учитель математики,  опираясь на связи с другими предметами,реализует комплексный подход к воспитанию.</w:t>
      </w:r>
    </w:p>
    <w:p w:rsidR="00CD016E" w:rsidRDefault="00D16D9C">
      <w:pPr>
        <w:ind w:firstLine="720"/>
        <w:jc w:val="both"/>
        <w:rPr>
          <w:sz w:val="28"/>
        </w:rPr>
      </w:pPr>
      <w:r>
        <w:rPr>
          <w:b/>
          <w:sz w:val="28"/>
        </w:rPr>
        <w:t xml:space="preserve">Конструктивная </w:t>
      </w:r>
      <w:r>
        <w:rPr>
          <w:sz w:val="28"/>
        </w:rPr>
        <w:t>функция  межпредметных  связей состоит в том, что с их помощью учитель совершенствует содержание учебного материала,  методы и формы организации обучения.  Реализация межпредметных связей  требует  совместного  планирования учителями предметов естественнонаучного  цикла  комплексных  форм учебной и внеклассной работы,  которые предполагают знания ими учебников  и программ смежных предметов.</w:t>
      </w:r>
    </w:p>
    <w:p w:rsidR="00CD016E" w:rsidRDefault="00CD016E"/>
    <w:p w:rsidR="00CD016E" w:rsidRDefault="00D16D9C">
      <w:pPr>
        <w:jc w:val="center"/>
        <w:rPr>
          <w:sz w:val="32"/>
          <w:lang w:val="en-US"/>
        </w:rPr>
      </w:pPr>
      <w:r>
        <w:rPr>
          <w:sz w:val="32"/>
        </w:rPr>
        <w:t> </w:t>
      </w:r>
    </w:p>
    <w:p w:rsidR="00CD016E" w:rsidRDefault="00CD016E">
      <w:pPr>
        <w:jc w:val="center"/>
        <w:rPr>
          <w:sz w:val="32"/>
          <w:lang w:val="en-US"/>
        </w:rPr>
      </w:pPr>
    </w:p>
    <w:p w:rsidR="00CD016E" w:rsidRDefault="00CD016E">
      <w:pPr>
        <w:jc w:val="center"/>
        <w:rPr>
          <w:sz w:val="32"/>
          <w:lang w:val="en-US"/>
        </w:rPr>
      </w:pPr>
    </w:p>
    <w:p w:rsidR="00CD016E" w:rsidRDefault="00CD016E">
      <w:pPr>
        <w:jc w:val="center"/>
        <w:rPr>
          <w:sz w:val="32"/>
          <w:lang w:val="en-US"/>
        </w:rPr>
      </w:pPr>
    </w:p>
    <w:p w:rsidR="00CD016E" w:rsidRDefault="00D16D9C">
      <w:pPr>
        <w:jc w:val="center"/>
        <w:rPr>
          <w:sz w:val="32"/>
        </w:rPr>
      </w:pPr>
      <w:r>
        <w:rPr>
          <w:sz w:val="32"/>
        </w:rPr>
        <w:t>      ПЛАНИРОВАНИЕ И ПУТИ РЕАЛИЗАЦИИ МЕЖПРЕДМЕТНЫХ СВЯЗЕЙ</w:t>
      </w:r>
    </w:p>
    <w:p w:rsidR="00CD016E" w:rsidRDefault="00D16D9C">
      <w:pPr>
        <w:jc w:val="center"/>
        <w:rPr>
          <w:caps/>
          <w:sz w:val="32"/>
        </w:rPr>
      </w:pPr>
      <w:r>
        <w:rPr>
          <w:sz w:val="32"/>
        </w:rPr>
        <w:t xml:space="preserve"> В ОБУЧЕНИИ </w:t>
      </w:r>
      <w:r>
        <w:rPr>
          <w:caps/>
          <w:sz w:val="32"/>
        </w:rPr>
        <w:t>математики.</w:t>
      </w:r>
    </w:p>
    <w:p w:rsidR="00CD016E" w:rsidRDefault="00CD016E">
      <w:pPr>
        <w:jc w:val="center"/>
      </w:pPr>
    </w:p>
    <w:p w:rsidR="00CD016E" w:rsidRDefault="00D16D9C">
      <w:r>
        <w:t> </w:t>
      </w:r>
    </w:p>
    <w:p w:rsidR="00CD016E" w:rsidRDefault="00CD016E"/>
    <w:p w:rsidR="00CD016E" w:rsidRDefault="00D16D9C">
      <w:pPr>
        <w:ind w:firstLine="720"/>
        <w:jc w:val="both"/>
        <w:rPr>
          <w:sz w:val="28"/>
        </w:rPr>
      </w:pPr>
      <w:r>
        <w:rPr>
          <w:sz w:val="28"/>
        </w:rPr>
        <w:t>Использование межпредметных связей - одна из наиболее  сложных методических  задач учителя математикии.  Она требует знаний содержания программ и учебников  по  другим  предметам.  Реализация межпредметных связей  в  практике обучения предполагает сотрудничество учителя с учителями химии, физики, посещения открытых уроков, совместного планирования уроков и т.д.</w:t>
      </w:r>
    </w:p>
    <w:p w:rsidR="00CD016E" w:rsidRDefault="00D16D9C">
      <w:pPr>
        <w:ind w:firstLine="720"/>
        <w:jc w:val="both"/>
        <w:rPr>
          <w:sz w:val="28"/>
        </w:rPr>
      </w:pPr>
      <w:r>
        <w:rPr>
          <w:sz w:val="28"/>
        </w:rPr>
        <w:t>Учитель математики с учетом общешкольного плана учебно-методической работы  разрабатывает индивидуальный план реализации межпредметных связей в математиеских курсах.  Методика творческой работы учителя включает ряд этапов:</w:t>
      </w:r>
    </w:p>
    <w:p w:rsidR="00CD016E" w:rsidRDefault="00D16D9C">
      <w:pPr>
        <w:jc w:val="both"/>
        <w:rPr>
          <w:sz w:val="28"/>
        </w:rPr>
      </w:pPr>
      <w:r>
        <w:rPr>
          <w:sz w:val="28"/>
        </w:rPr>
        <w:t>     1) изучение раздела "Межпредметные связи" по каждому  математическому курсу  и  опорных  тем  из  программ и учебников других предметов, чтение дополнительной научной, научно-популярной и методической литературы;</w:t>
      </w:r>
    </w:p>
    <w:p w:rsidR="00CD016E" w:rsidRDefault="00D16D9C">
      <w:pPr>
        <w:jc w:val="both"/>
        <w:rPr>
          <w:sz w:val="28"/>
        </w:rPr>
      </w:pPr>
      <w:r>
        <w:rPr>
          <w:sz w:val="28"/>
        </w:rPr>
        <w:t>     2) поурочное планирование межпредметных связей с использованием курсовых и тематических планов;</w:t>
      </w:r>
    </w:p>
    <w:p w:rsidR="00CD016E" w:rsidRDefault="00D16D9C">
      <w:pPr>
        <w:jc w:val="both"/>
        <w:rPr>
          <w:sz w:val="28"/>
        </w:rPr>
      </w:pPr>
      <w:r>
        <w:rPr>
          <w:sz w:val="28"/>
        </w:rPr>
        <w:t>     3) разработка  средств  и  методических  приемов  реализации межпредметных связей на конкретных уроках;</w:t>
      </w:r>
    </w:p>
    <w:p w:rsidR="00CD016E" w:rsidRDefault="00D16D9C">
      <w:pPr>
        <w:jc w:val="both"/>
        <w:rPr>
          <w:sz w:val="28"/>
        </w:rPr>
      </w:pPr>
      <w:r>
        <w:rPr>
          <w:sz w:val="28"/>
        </w:rPr>
        <w:t>     4) разработка методики подготовки и  проведения  комплексных форм организации обучения;</w:t>
      </w:r>
    </w:p>
    <w:p w:rsidR="00CD016E" w:rsidRDefault="00D16D9C">
      <w:pPr>
        <w:jc w:val="both"/>
        <w:rPr>
          <w:sz w:val="28"/>
        </w:rPr>
      </w:pPr>
      <w:r>
        <w:rPr>
          <w:sz w:val="28"/>
        </w:rPr>
        <w:t>     5) разработка приемов контроля и оценки результатов осуществления межпредметных связей в обучении.</w:t>
      </w:r>
    </w:p>
    <w:p w:rsidR="00CD016E" w:rsidRDefault="00CD016E"/>
    <w:p w:rsidR="00CD016E" w:rsidRDefault="00D16D9C">
      <w:pPr>
        <w:rPr>
          <w:lang w:val="en-US"/>
        </w:rPr>
      </w:pPr>
      <w:r>
        <w:t>                        </w:t>
      </w: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Pr>
        <w:rPr>
          <w:lang w:val="en-US"/>
        </w:rPr>
      </w:pPr>
    </w:p>
    <w:p w:rsidR="00CD016E" w:rsidRDefault="00CD016E"/>
    <w:p w:rsidR="00CD016E" w:rsidRDefault="00D16D9C">
      <w:pPr>
        <w:jc w:val="center"/>
        <w:rPr>
          <w:sz w:val="32"/>
        </w:rPr>
      </w:pPr>
      <w:r>
        <w:rPr>
          <w:sz w:val="32"/>
        </w:rPr>
        <w:t>   ЗАКЛЮЧЕНИЕ.</w:t>
      </w:r>
    </w:p>
    <w:p w:rsidR="00CD016E" w:rsidRDefault="00CD016E"/>
    <w:p w:rsidR="00CD016E" w:rsidRDefault="00D16D9C">
      <w:pPr>
        <w:ind w:firstLine="720"/>
        <w:jc w:val="both"/>
        <w:rPr>
          <w:sz w:val="28"/>
        </w:rPr>
      </w:pPr>
      <w:r>
        <w:rPr>
          <w:sz w:val="28"/>
        </w:rPr>
        <w:t xml:space="preserve"> Забота о построении содержания единого курса математики,  усиление его внутренних связей не принижают значения его взаимосвязи с другими учебными предметами. Межпредметные связи  в обучении рассматриваются как дидактический принцип и как условие,  захватывая цели и задачи, содержание, методы,  средства и формы обучения различным учебным предметам.</w:t>
      </w:r>
    </w:p>
    <w:p w:rsidR="00CD016E" w:rsidRDefault="00D16D9C">
      <w:pPr>
        <w:jc w:val="both"/>
        <w:rPr>
          <w:sz w:val="28"/>
        </w:rPr>
      </w:pPr>
      <w:r>
        <w:rPr>
          <w:sz w:val="28"/>
        </w:rPr>
        <w:t> </w:t>
      </w:r>
      <w:r>
        <w:rPr>
          <w:sz w:val="28"/>
        </w:rPr>
        <w:tab/>
        <w:t>Межпредметные связи позволяют вычленить главные элементы содержания образования,  предусмотреть  развитие  системообразующих идей, понятий,  общенаучных приемов учебной деятельности, возможности комплексного применения знаний  из  различных  предметов  в</w:t>
      </w:r>
    </w:p>
    <w:p w:rsidR="00CD016E" w:rsidRDefault="00D16D9C">
      <w:pPr>
        <w:jc w:val="both"/>
        <w:rPr>
          <w:sz w:val="28"/>
        </w:rPr>
      </w:pPr>
      <w:r>
        <w:rPr>
          <w:sz w:val="28"/>
        </w:rPr>
        <w:t>трудовой деятельности учащихся.</w:t>
      </w:r>
    </w:p>
    <w:p w:rsidR="00CD016E" w:rsidRDefault="00D16D9C">
      <w:pPr>
        <w:jc w:val="both"/>
        <w:rPr>
          <w:sz w:val="28"/>
        </w:rPr>
      </w:pPr>
      <w:r>
        <w:rPr>
          <w:sz w:val="28"/>
        </w:rPr>
        <w:t> </w:t>
      </w:r>
      <w:r>
        <w:rPr>
          <w:sz w:val="28"/>
        </w:rPr>
        <w:tab/>
        <w:t>Решая  задачи,  учащиеся совершают сложные познавательные и расчетные действия:</w:t>
      </w:r>
    </w:p>
    <w:p w:rsidR="00CD016E" w:rsidRDefault="00D16D9C">
      <w:pPr>
        <w:jc w:val="both"/>
        <w:rPr>
          <w:sz w:val="28"/>
        </w:rPr>
      </w:pPr>
      <w:r>
        <w:rPr>
          <w:sz w:val="28"/>
        </w:rPr>
        <w:t xml:space="preserve"> 1) осознание сущности межпредметной задачи, понимание   необходимости  применения  знаний  из  других предметов; </w:t>
      </w:r>
    </w:p>
    <w:p w:rsidR="00CD016E" w:rsidRDefault="00D16D9C">
      <w:pPr>
        <w:jc w:val="both"/>
        <w:rPr>
          <w:sz w:val="28"/>
        </w:rPr>
      </w:pPr>
      <w:r>
        <w:rPr>
          <w:sz w:val="28"/>
        </w:rPr>
        <w:t xml:space="preserve">2) отбор и актуализация (приведение в "рабочее состояние) нужных знаний из других предметов; </w:t>
      </w:r>
    </w:p>
    <w:p w:rsidR="00CD016E" w:rsidRDefault="00D16D9C">
      <w:pPr>
        <w:jc w:val="both"/>
        <w:rPr>
          <w:sz w:val="28"/>
        </w:rPr>
      </w:pPr>
      <w:r>
        <w:rPr>
          <w:sz w:val="28"/>
        </w:rPr>
        <w:t xml:space="preserve">3) их перенос в новую ситуацию, сопоставление знаний из смежных предметов; </w:t>
      </w:r>
    </w:p>
    <w:p w:rsidR="00CD016E" w:rsidRDefault="00D16D9C">
      <w:pPr>
        <w:jc w:val="both"/>
        <w:rPr>
          <w:sz w:val="28"/>
        </w:rPr>
      </w:pPr>
      <w:r>
        <w:rPr>
          <w:sz w:val="28"/>
        </w:rPr>
        <w:t xml:space="preserve">4) синтез знаний, установление совместимости понятий,  единиц измерения,  расчетных действий,  их выполнение; </w:t>
      </w:r>
    </w:p>
    <w:p w:rsidR="00CD016E" w:rsidRDefault="00D16D9C" w:rsidP="00D16D9C">
      <w:pPr>
        <w:numPr>
          <w:ilvl w:val="0"/>
          <w:numId w:val="2"/>
        </w:numPr>
        <w:jc w:val="both"/>
        <w:rPr>
          <w:sz w:val="28"/>
        </w:rPr>
      </w:pPr>
      <w:r>
        <w:rPr>
          <w:sz w:val="28"/>
        </w:rPr>
        <w:t xml:space="preserve">получение результата, обобщение в выводах, закрепление понятий. </w:t>
      </w:r>
    </w:p>
    <w:p w:rsidR="00CD016E" w:rsidRDefault="00D16D9C">
      <w:pPr>
        <w:ind w:firstLine="720"/>
        <w:jc w:val="both"/>
        <w:rPr>
          <w:sz w:val="28"/>
        </w:rPr>
      </w:pPr>
      <w:r>
        <w:rPr>
          <w:sz w:val="28"/>
        </w:rPr>
        <w:t>Систематическое использование межпредметных познавательных задач в форме  проблемных  вопросов, количественных задач,  практических заданий обеспечивает формирование умений учащихся устанавливать и усваивать связи между  знаниями из различных предметов. В этом заключена важнейшая развивающая функция обучения математики.</w:t>
      </w:r>
    </w:p>
    <w:p w:rsidR="00CD016E" w:rsidRDefault="00D16D9C">
      <w:pPr>
        <w:ind w:firstLine="720"/>
        <w:jc w:val="both"/>
        <w:rPr>
          <w:sz w:val="28"/>
        </w:rPr>
      </w:pPr>
      <w:r>
        <w:rPr>
          <w:sz w:val="28"/>
        </w:rPr>
        <w:t>Межпредметные связи влияют на  состав  и  структуру  учебных предметов. Каждый  учебный  предмет  является  источником тех или иных видов межпредметных связей.  Поэтому  возможно  выделить  те связи, которые учитываются в содержании математики,  и, наоборот, - идущие от математики в другие учебные предметы.</w:t>
      </w:r>
    </w:p>
    <w:p w:rsidR="00CD016E" w:rsidRDefault="00D16D9C">
      <w:pPr>
        <w:ind w:firstLine="720"/>
        <w:jc w:val="both"/>
        <w:rPr>
          <w:sz w:val="28"/>
        </w:rPr>
      </w:pPr>
      <w:r>
        <w:rPr>
          <w:sz w:val="28"/>
        </w:rPr>
        <w:t>Формирование общей  системы знаний учащихся о реальном мире, отражающих взаимосвязи различных форм движения материи - одна  из основных образовательных функций межпредметных связей. Формирование цельного научного мировоззрения требует  обязательного  учета межпредметных связей. Комплексный подход в воспитании усилил вос-</w:t>
      </w:r>
    </w:p>
    <w:p w:rsidR="00CD016E" w:rsidRDefault="00D16D9C">
      <w:pPr>
        <w:jc w:val="both"/>
        <w:rPr>
          <w:sz w:val="28"/>
        </w:rPr>
      </w:pPr>
      <w:r>
        <w:rPr>
          <w:sz w:val="28"/>
        </w:rPr>
        <w:t>питательные функции межпредметных связей курса математики. В этих условиях укрепляются связиматематики как с  предметами  естественнонаучного, так  и гуманитарного цикла;  улучшаются навыки переноса знаний, их применение и разностороннее осмысление.</w:t>
      </w:r>
    </w:p>
    <w:p w:rsidR="00CD016E" w:rsidRDefault="00D16D9C">
      <w:pPr>
        <w:jc w:val="both"/>
        <w:rPr>
          <w:sz w:val="28"/>
        </w:rPr>
      </w:pPr>
      <w:r>
        <w:rPr>
          <w:sz w:val="28"/>
        </w:rPr>
        <w:t> </w:t>
      </w:r>
      <w:r>
        <w:rPr>
          <w:sz w:val="28"/>
        </w:rPr>
        <w:tab/>
        <w:t>Таким образом,  межпредметность  -  это  современный принцип обучения, который влияет на отбор и структуру учебного  материала целого ряда предметов,  усиливая системность знаний учащихся, активизирует методы обучения, ориентирует на применение комплексных форм организации  обучения,  обеспечивая единство учебно-воспитательного процесса.</w:t>
      </w:r>
    </w:p>
    <w:p w:rsidR="00CD016E" w:rsidRDefault="00CD016E">
      <w:pPr>
        <w:jc w:val="center"/>
      </w:pPr>
    </w:p>
    <w:p w:rsidR="00CD016E" w:rsidRDefault="00CD016E">
      <w:pPr>
        <w:jc w:val="cente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CD016E">
      <w:pPr>
        <w:jc w:val="center"/>
        <w:rPr>
          <w:lang w:val="en-US"/>
        </w:rPr>
      </w:pPr>
    </w:p>
    <w:p w:rsidR="00CD016E" w:rsidRDefault="00D16D9C">
      <w:pPr>
        <w:jc w:val="center"/>
        <w:rPr>
          <w:sz w:val="32"/>
        </w:rPr>
      </w:pPr>
      <w:r>
        <w:rPr>
          <w:sz w:val="32"/>
        </w:rPr>
        <w:t xml:space="preserve"> ЛИТЕРАТУРА</w:t>
      </w:r>
    </w:p>
    <w:p w:rsidR="00CD016E" w:rsidRDefault="00CD016E"/>
    <w:p w:rsidR="00CD016E" w:rsidRDefault="00D16D9C">
      <w:r>
        <w:t> </w:t>
      </w:r>
    </w:p>
    <w:p w:rsidR="00CD016E" w:rsidRDefault="00CD016E"/>
    <w:p w:rsidR="00CD016E" w:rsidRDefault="00CD016E"/>
    <w:p w:rsidR="00CD016E" w:rsidRDefault="00D16D9C">
      <w:r>
        <w:t> </w:t>
      </w:r>
    </w:p>
    <w:p w:rsidR="00CD016E" w:rsidRDefault="00CD016E"/>
    <w:p w:rsidR="00CD016E" w:rsidRDefault="00CD016E"/>
    <w:p w:rsidR="00CD016E" w:rsidRDefault="00D16D9C">
      <w:r>
        <w:t> </w:t>
      </w:r>
    </w:p>
    <w:p w:rsidR="00CD016E" w:rsidRDefault="00CD016E"/>
    <w:p w:rsidR="00CD016E" w:rsidRDefault="00D16D9C">
      <w:pPr>
        <w:rPr>
          <w:sz w:val="28"/>
        </w:rPr>
      </w:pPr>
      <w:r>
        <w:rPr>
          <w:sz w:val="28"/>
        </w:rPr>
        <w:t>     1.  Максимова В.Н.,  Груздева Н.В. Межпредметные связи в обу-</w:t>
      </w:r>
    </w:p>
    <w:p w:rsidR="00CD016E" w:rsidRDefault="00CD016E">
      <w:pPr>
        <w:rPr>
          <w:sz w:val="28"/>
        </w:rPr>
      </w:pPr>
    </w:p>
    <w:p w:rsidR="00CD016E" w:rsidRDefault="00D16D9C">
      <w:pPr>
        <w:rPr>
          <w:sz w:val="28"/>
        </w:rPr>
      </w:pPr>
      <w:r>
        <w:rPr>
          <w:sz w:val="28"/>
        </w:rPr>
        <w:t>чении .- М.: Просвещение, 1987.</w:t>
      </w:r>
    </w:p>
    <w:p w:rsidR="00CD016E" w:rsidRDefault="00CD016E">
      <w:pPr>
        <w:rPr>
          <w:sz w:val="28"/>
        </w:rPr>
      </w:pPr>
    </w:p>
    <w:p w:rsidR="00CD016E" w:rsidRDefault="00D16D9C">
      <w:pPr>
        <w:rPr>
          <w:sz w:val="28"/>
        </w:rPr>
      </w:pPr>
      <w:r>
        <w:rPr>
          <w:sz w:val="28"/>
        </w:rPr>
        <w:t> </w:t>
      </w:r>
    </w:p>
    <w:p w:rsidR="00CD016E" w:rsidRDefault="00CD016E">
      <w:pPr>
        <w:rPr>
          <w:sz w:val="28"/>
        </w:rPr>
      </w:pPr>
    </w:p>
    <w:p w:rsidR="00CD016E" w:rsidRDefault="00D16D9C">
      <w:pPr>
        <w:rPr>
          <w:sz w:val="28"/>
        </w:rPr>
      </w:pPr>
      <w:r>
        <w:rPr>
          <w:sz w:val="28"/>
        </w:rPr>
        <w:t>     2.  Максимова В.Н.  Межпредметные связи в учебно-воспитатель-</w:t>
      </w:r>
    </w:p>
    <w:p w:rsidR="00CD016E" w:rsidRDefault="00CD016E">
      <w:pPr>
        <w:rPr>
          <w:sz w:val="28"/>
        </w:rPr>
      </w:pPr>
    </w:p>
    <w:p w:rsidR="00CD016E" w:rsidRDefault="00D16D9C">
      <w:pPr>
        <w:rPr>
          <w:sz w:val="28"/>
        </w:rPr>
      </w:pPr>
      <w:r>
        <w:rPr>
          <w:sz w:val="28"/>
        </w:rPr>
        <w:t>ном процессе современной школы. -М.: Просвещение, 1986.</w:t>
      </w:r>
    </w:p>
    <w:p w:rsidR="00CD016E" w:rsidRDefault="00CD016E">
      <w:pPr>
        <w:rPr>
          <w:sz w:val="28"/>
        </w:rPr>
      </w:pPr>
    </w:p>
    <w:p w:rsidR="00CD016E" w:rsidRDefault="00D16D9C">
      <w:pPr>
        <w:rPr>
          <w:sz w:val="28"/>
        </w:rPr>
      </w:pPr>
      <w:r>
        <w:rPr>
          <w:sz w:val="28"/>
        </w:rPr>
        <w:t> </w:t>
      </w:r>
    </w:p>
    <w:p w:rsidR="00CD016E" w:rsidRDefault="00CD016E">
      <w:pPr>
        <w:rPr>
          <w:sz w:val="28"/>
        </w:rPr>
      </w:pPr>
    </w:p>
    <w:p w:rsidR="00CD016E" w:rsidRDefault="00D16D9C">
      <w:pPr>
        <w:rPr>
          <w:sz w:val="28"/>
        </w:rPr>
      </w:pPr>
      <w:r>
        <w:rPr>
          <w:sz w:val="28"/>
        </w:rPr>
        <w:t xml:space="preserve">     3.  Максимова В.Н.  Межпредметные связи в процессе  обучения,</w:t>
      </w:r>
    </w:p>
    <w:p w:rsidR="00CD016E" w:rsidRDefault="00CD016E">
      <w:pPr>
        <w:rPr>
          <w:sz w:val="28"/>
        </w:rPr>
      </w:pPr>
    </w:p>
    <w:p w:rsidR="00CD016E" w:rsidRDefault="00D16D9C">
      <w:pPr>
        <w:rPr>
          <w:sz w:val="28"/>
        </w:rPr>
      </w:pPr>
      <w:r>
        <w:rPr>
          <w:sz w:val="28"/>
        </w:rPr>
        <w:t>-М.: Просвещение, 1989.</w:t>
      </w:r>
    </w:p>
    <w:p w:rsidR="00CD016E" w:rsidRDefault="00CD016E">
      <w:pPr>
        <w:rPr>
          <w:sz w:val="28"/>
        </w:rPr>
      </w:pPr>
    </w:p>
    <w:p w:rsidR="00CD016E" w:rsidRDefault="00CD016E">
      <w:pPr>
        <w:rPr>
          <w:sz w:val="28"/>
        </w:rPr>
      </w:pPr>
    </w:p>
    <w:p w:rsidR="00CD016E" w:rsidRDefault="00CD016E">
      <w:pPr>
        <w:rPr>
          <w:sz w:val="28"/>
        </w:rPr>
      </w:pPr>
    </w:p>
    <w:p w:rsidR="00CD016E" w:rsidRDefault="00D16D9C" w:rsidP="00D16D9C">
      <w:pPr>
        <w:numPr>
          <w:ilvl w:val="0"/>
          <w:numId w:val="3"/>
        </w:numPr>
        <w:rPr>
          <w:sz w:val="28"/>
        </w:rPr>
      </w:pPr>
      <w:r>
        <w:rPr>
          <w:sz w:val="28"/>
        </w:rPr>
        <w:t>Максимова В.Н. Межпредметные связи в учебно-</w:t>
      </w:r>
    </w:p>
    <w:p w:rsidR="00CD016E" w:rsidRDefault="00CD016E">
      <w:pPr>
        <w:ind w:left="315"/>
        <w:rPr>
          <w:sz w:val="28"/>
        </w:rPr>
      </w:pPr>
    </w:p>
    <w:p w:rsidR="00CD016E" w:rsidRDefault="00D16D9C">
      <w:pPr>
        <w:ind w:left="315"/>
        <w:rPr>
          <w:sz w:val="28"/>
        </w:rPr>
      </w:pPr>
      <w:r>
        <w:rPr>
          <w:sz w:val="28"/>
        </w:rPr>
        <w:t>воспитательном процессе   - Л., 1980</w:t>
      </w:r>
    </w:p>
    <w:p w:rsidR="00CD016E" w:rsidRDefault="00CD016E">
      <w:pPr>
        <w:rPr>
          <w:sz w:val="28"/>
        </w:rPr>
      </w:pPr>
    </w:p>
    <w:p w:rsidR="00CD016E" w:rsidRDefault="00CD016E">
      <w:pPr>
        <w:rPr>
          <w:sz w:val="28"/>
        </w:rPr>
      </w:pPr>
    </w:p>
    <w:p w:rsidR="00CD016E" w:rsidRDefault="00D16D9C">
      <w:pPr>
        <w:ind w:left="285"/>
        <w:rPr>
          <w:sz w:val="28"/>
        </w:rPr>
      </w:pPr>
      <w:r>
        <w:rPr>
          <w:sz w:val="28"/>
        </w:rPr>
        <w:t xml:space="preserve"> 5. Ченцов А.А. Теоретические основы научной организации </w:t>
      </w:r>
    </w:p>
    <w:p w:rsidR="00CD016E" w:rsidRDefault="00CD016E">
      <w:pPr>
        <w:ind w:left="285"/>
        <w:rPr>
          <w:sz w:val="28"/>
        </w:rPr>
      </w:pPr>
    </w:p>
    <w:p w:rsidR="00CD016E" w:rsidRDefault="00D16D9C">
      <w:pPr>
        <w:ind w:left="285"/>
        <w:rPr>
          <w:sz w:val="28"/>
        </w:rPr>
      </w:pPr>
      <w:r>
        <w:rPr>
          <w:sz w:val="28"/>
        </w:rPr>
        <w:t>учебного процесса  - Белгород, 1972.</w:t>
      </w:r>
      <w:bookmarkStart w:id="0" w:name="_GoBack"/>
      <w:bookmarkEnd w:id="0"/>
    </w:p>
    <w:sectPr w:rsidR="00CD016E">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D5BC2"/>
    <w:multiLevelType w:val="singleLevel"/>
    <w:tmpl w:val="F99423D4"/>
    <w:lvl w:ilvl="0">
      <w:start w:val="4"/>
      <w:numFmt w:val="decimal"/>
      <w:lvlText w:val="%1. "/>
      <w:legacy w:legacy="1" w:legacySpace="0" w:legacyIndent="283"/>
      <w:lvlJc w:val="left"/>
      <w:pPr>
        <w:ind w:left="598" w:hanging="283"/>
      </w:pPr>
      <w:rPr>
        <w:rFonts w:ascii="Times New Roman" w:hAnsi="Times New Roman" w:cs="Times New Roman" w:hint="default"/>
        <w:b w:val="0"/>
        <w:i w:val="0"/>
        <w:sz w:val="28"/>
        <w:u w:val="none"/>
      </w:rPr>
    </w:lvl>
  </w:abstractNum>
  <w:abstractNum w:abstractNumId="1">
    <w:nsid w:val="25710E77"/>
    <w:multiLevelType w:val="singleLevel"/>
    <w:tmpl w:val="88BCF944"/>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abstractNum w:abstractNumId="2">
    <w:nsid w:val="3F8230DB"/>
    <w:multiLevelType w:val="singleLevel"/>
    <w:tmpl w:val="FF1EAAC6"/>
    <w:lvl w:ilvl="0">
      <w:start w:val="5"/>
      <w:numFmt w:val="decimal"/>
      <w:lvlText w:val="%1) "/>
      <w:legacy w:legacy="1" w:legacySpace="0" w:legacyIndent="283"/>
      <w:lvlJc w:val="left"/>
      <w:pPr>
        <w:ind w:left="283" w:hanging="283"/>
      </w:pPr>
      <w:rPr>
        <w:rFonts w:ascii="Times New Roman" w:hAnsi="Times New Roman" w:cs="Times New Roman" w:hint="default"/>
        <w:b w:val="0"/>
        <w:i w:val="0"/>
        <w:sz w:val="20"/>
        <w:u w:val="no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6D9C"/>
    <w:rsid w:val="00664D30"/>
    <w:rsid w:val="00CD016E"/>
    <w:rsid w:val="00D16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7"/>
    <o:shapelayout v:ext="edit">
      <o:idmap v:ext="edit" data="1"/>
    </o:shapelayout>
  </w:shapeDefaults>
  <w:decimalSymbol w:val=","/>
  <w:listSeparator w:val=";"/>
  <w15:chartTrackingRefBased/>
  <w15:docId w15:val="{E4696D14-7679-4EBE-BF27-50E0876C7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2613</Words>
  <Characters>14896</Characters>
  <Application>Microsoft Office Word</Application>
  <DocSecurity>0</DocSecurity>
  <Lines>124</Lines>
  <Paragraphs>34</Paragraphs>
  <ScaleCrop>false</ScaleCrop>
  <Company>+ Пара дохлых цыплят</Company>
  <LinksUpToDate>false</LinksUpToDate>
  <CharactersWithSpaces>17475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Планирование межпредметных связей</dc:title>
  <dc:subject/>
  <dc:creator>Пёс</dc:creator>
  <cp:keywords/>
  <dc:description/>
  <cp:lastModifiedBy>admin</cp:lastModifiedBy>
  <cp:revision>2</cp:revision>
  <cp:lastPrinted>2002-03-11T13:56:00Z</cp:lastPrinted>
  <dcterms:created xsi:type="dcterms:W3CDTF">2014-02-08T04:55:00Z</dcterms:created>
  <dcterms:modified xsi:type="dcterms:W3CDTF">2014-02-08T04:55:00Z</dcterms:modified>
</cp:coreProperties>
</file>