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D" w:rsidRPr="00B15F6D" w:rsidRDefault="00AD6A8D" w:rsidP="00AD6A8D">
      <w:pPr>
        <w:spacing w:before="120"/>
        <w:jc w:val="center"/>
        <w:rPr>
          <w:b/>
          <w:bCs/>
          <w:sz w:val="32"/>
          <w:szCs w:val="32"/>
        </w:rPr>
      </w:pPr>
      <w:r w:rsidRPr="00B15F6D">
        <w:rPr>
          <w:b/>
          <w:bCs/>
          <w:sz w:val="32"/>
          <w:szCs w:val="32"/>
        </w:rPr>
        <w:t>Пласты лексики</w:t>
      </w:r>
    </w:p>
    <w:p w:rsidR="00AD6A8D" w:rsidRPr="00B15F6D" w:rsidRDefault="00AD6A8D" w:rsidP="00AD6A8D">
      <w:pPr>
        <w:spacing w:before="120"/>
        <w:ind w:firstLine="567"/>
        <w:jc w:val="both"/>
        <w:rPr>
          <w:rStyle w:val="text1"/>
          <w:sz w:val="28"/>
          <w:szCs w:val="28"/>
        </w:rPr>
      </w:pPr>
      <w:r w:rsidRPr="00B15F6D">
        <w:rPr>
          <w:rStyle w:val="text1"/>
          <w:sz w:val="28"/>
          <w:szCs w:val="28"/>
        </w:rPr>
        <w:t>Жданова Л. А.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Изменения в лексическом составе языка происходят постоянно: некоторые слова устаревают и уходят из языка, другие появляются — заимствуются или образуются по существующим моделям. Те слова, которые вышли из активного употребления, называются устаревшими; новые слова, только появившиеся в языке, носят название неологизмов.</w:t>
      </w:r>
    </w:p>
    <w:p w:rsidR="00AD6A8D" w:rsidRPr="00B15F6D" w:rsidRDefault="00AD6A8D" w:rsidP="00AD6A8D">
      <w:pPr>
        <w:spacing w:before="120"/>
        <w:jc w:val="center"/>
        <w:rPr>
          <w:b/>
          <w:bCs/>
          <w:sz w:val="28"/>
          <w:szCs w:val="28"/>
        </w:rPr>
      </w:pPr>
      <w:r w:rsidRPr="00B15F6D">
        <w:rPr>
          <w:b/>
          <w:bCs/>
          <w:sz w:val="28"/>
          <w:szCs w:val="28"/>
        </w:rPr>
        <w:t>Устаревшая лексика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К устаревшей лексике относят слова, которые вышли из употребления, среди них различают историзмы и архаизмы.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Историзмы —</w:t>
      </w:r>
      <w:r>
        <w:t xml:space="preserve"> </w:t>
      </w:r>
      <w:r w:rsidRPr="009C21CD">
        <w:t>это слова, которые перестали употребляться в связи с исчезновением обозначаемых ими предметов и явлений: бурса, кафтан, посадник. Историзмы встречаются в основном текстах о прошлом (как в научных, так и в художественных).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Архаизмы — это слова, которые перешли в пассивный запас в связи с тем, что у обозначаемых ими — и существующих по сей день — предметов, явлений, понятий появились другие названия. В зависимости от того, какой аспект слова устарел, выделяют разные типы архаизмов: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лексические — устарело само слово, его звуко-буквенный комплекс больше не используется, а значение выражается другой лексической единицей: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семантические — слово существует в современном русском языке, но утратило одно или несколько значений:</w:t>
      </w:r>
      <w:r>
        <w:t xml:space="preserve"> </w:t>
      </w:r>
      <w:r w:rsidRPr="009C21CD">
        <w:t>И дабы впредь не смел чудесить, / Поймавши истинно повесить / И живота весьма лишить (Пушк.). Читали ли вы в «Петербургских ведомостях» артикль? (С.-Щ.) Аркадий все это замечал, но хранил про себя свои замечания (Тург.).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фонетические — изменился звуковой облик слова, что отражается и в его написании: Он пел поблеклый жизни цвет / Без малого в осьмнадцать лет (Пушк.).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словообразовательные —</w:t>
      </w:r>
      <w:r>
        <w:t xml:space="preserve"> </w:t>
      </w:r>
      <w:r w:rsidRPr="009C21CD">
        <w:t>устарела словообразовательная структура слова: Яд каплет сквозь его кору, / К полудню растопясь от зною, / И застывает ввечеру / Густой прохладною смолою (Пушк.); Безумный плачет лишь от бедства, / А умный ищет средства, / Как делом горю пособить (Крыл.). А у нас лесник был Федос Иванов, большой грамотник и умел хорошо все дела разбирать (Леск.).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грамматические — устарели отдельные грамматические формы слова: Весельем дышущ земледел / При полных житницах ликует (Жук.)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Устаревание слов — это процесс, и разные слова могут находиться на разных его стадиях. Те из них, которые еще не вышли из активного употребления, но уже употребляются реже, чем раньше, называются устаревающими.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Устаревшие слова используются в разных функциях. Например, употребляясь для называния предметов и явлений, они выполняют номинативную функцию (в научно-исторических трудах и т. п.). В художественных произведениях на исторические темы эта лексика выполняет уже номинативно-стилистическую функцию — не только обозначает реалии, но и создает определенный колорит эпохи. Устаревшие слова могут использоваться в художественном тексте для указания на время, в которое происходит действие. Устаревшие слова (по преимуществу архаизмы) могут выполнять и собственно стилистические функции, являться выразительными средствами, придавая тексту особую торжественность.</w:t>
      </w:r>
    </w:p>
    <w:p w:rsidR="00AD6A8D" w:rsidRPr="00B15F6D" w:rsidRDefault="00AD6A8D" w:rsidP="00AD6A8D">
      <w:pPr>
        <w:spacing w:before="120"/>
        <w:jc w:val="center"/>
        <w:rPr>
          <w:b/>
          <w:bCs/>
          <w:sz w:val="28"/>
          <w:szCs w:val="28"/>
        </w:rPr>
      </w:pPr>
      <w:r w:rsidRPr="00B15F6D">
        <w:rPr>
          <w:b/>
          <w:bCs/>
          <w:sz w:val="28"/>
          <w:szCs w:val="28"/>
        </w:rPr>
        <w:t>Новые слова (неологизмы)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Устаревшим словам противопоставлены неологизмы (от греч. neos ‘новый’ и logos ‘слово’) — новые слова, значения и устойчивые сочетания слов, новизна которых ощущается говорящими.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Каждый год в средствах массовой информации</w:t>
      </w:r>
      <w:r>
        <w:t xml:space="preserve"> </w:t>
      </w:r>
      <w:r w:rsidRPr="009C21CD">
        <w:t>фиксируются десятки тысяч новых слов, но далеко не все они входят в язык. Некоторые из них используются один раз в каком-либо тексте или в устной речи, другие, употребляясь многократно разными людьми, входят в словарный состав языка и постепенно утрачивают качество новизны. Некоторые неологизмы, не успев войти в основной фонд лексики, выходят из употребления и становятся устаревшими словами (например, такая судьба постигла многие неологизмы первых послереволюционных лет: женделегатка, всеобуч,</w:t>
      </w:r>
      <w:r>
        <w:t xml:space="preserve"> </w:t>
      </w:r>
      <w:r w:rsidRPr="009C21CD">
        <w:t>керенка, деловод).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Способы появления неологизмов различны: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образование нового слова (лексического неологизма) из имеющихся в языке слов и морфем по существующим в нем моделям. (Словообразовательная модель — образец, по которому построены существующие в языке слова: например, названия детенышей животных обычно образуются прибавлением суффикса –онок к основе слова — названия взрослого животного: черепашонок, волчонок, медвежонок);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заимствование иноязычного слова и образование от него новых слов по существующим в русском языке моделям: сканер, сканировать, сканирование;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образование нового значения у уже существовавшего в языке слова (в этом значении — семантического неологизма), в том числе путем калькирования значений иностранного слова: мышь (‘животное’</w:t>
      </w:r>
      <w:r>
        <w:t xml:space="preserve"> </w:t>
      </w:r>
      <w:r w:rsidRPr="009C21CD">
        <w:t>и</w:t>
      </w:r>
      <w:r>
        <w:t xml:space="preserve"> </w:t>
      </w:r>
      <w:r w:rsidRPr="009C21CD">
        <w:t>‘устройство ввода информации в компьютер’), винчестер (‘ружье’ и ‘устройство для хранения информации в компьютере’);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образование устойчивых сочетаний слов с новым значением (в том числе калькированных): жесткий диск (то же, что винчестер), материнская плата.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Неологизмы возникают для обозначения новых предметов,</w:t>
      </w:r>
      <w:r>
        <w:t xml:space="preserve"> </w:t>
      </w:r>
      <w:r w:rsidRPr="009C21CD">
        <w:t>явлений, понятий, в этом случае они обычно известны большому числу людей и, если их существование обоснованно, могут закрепиться в языке. Такие неологизмы называют языковыми.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Индивидуальные (авторские) неологизмы создаются авторами художественных, публицистических и иных текстов как экспрессивное, выразительное средство, как результат языковой игры. К словотворчеству люди прибегают и в повседневном общении — сознательно, например создавая слова, функционирующие только внутри семьи или в кругу друзей, или бессознательно,</w:t>
      </w:r>
      <w:r>
        <w:t xml:space="preserve"> </w:t>
      </w:r>
      <w:r w:rsidRPr="009C21CD">
        <w:t>например из-за недостаточного владения языком.</w:t>
      </w:r>
    </w:p>
    <w:p w:rsidR="00AD6A8D" w:rsidRDefault="00AD6A8D" w:rsidP="00AD6A8D">
      <w:pPr>
        <w:spacing w:before="120"/>
        <w:ind w:firstLine="567"/>
        <w:jc w:val="both"/>
      </w:pPr>
      <w:r w:rsidRPr="009C21CD">
        <w:t>Чтобы индивидуальный неологизм был осмысленным, его автор обычно использует существующие в русском языке морфемы и словообразовательные модели. Если слово создано по модели, которая служит для образования новых слов в настоящее время (такие модели называют продуктивными), то авторское слово соотносится со словами, построенными по образцу, а его значение понятно носителям языка, так как «складывается» из известных им значений морфем и словообразовательного значения. Примеры: Речь об вас разгромыхает трактор — самый убедительный электролектор (Маяк.). Аэростанция / на небоскребе. / Вперед, / пружиня бока в дирижабле! (Маяк.) Звоночинки / тыщей / от стен / рикошетом / под стулья закатывались / и под кровати, / об пол с потолка звоночище хлопал (Маяк.).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Если слово создано с нарушением словообразовательных законов или по модели, которая в настоящее время не используется для образования новых слов (такие модели называют непродуктивными), его значение может быть понято лишь приблизительно: О, иссмейся рассмеяльно смех / Усмейных смеячей (Хлебн.).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Слова, которые отсутствуют в языке, но реализуют возможности, предоставляемые продуктивной моделью, называют потенциальными. Слова, при создании которых были нарушены словообразовательные законы, называют окказионализмами. Однако иногда термин «окказионализм» употребляется в более широком значении — для обозначения всех авторских неологизмов (см. раздел «Словообразование»).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Языковые неологизмы используются в основном как номинативное средство, хотя в некоторых художественных произведениях они могут выполнять и стилистическую функцию, придавать выразительность тексту. Индивидуальные неологизмы используются прежде всего как выразительное средство.</w:t>
      </w:r>
    </w:p>
    <w:p w:rsidR="00AD6A8D" w:rsidRDefault="00AD6A8D" w:rsidP="00AD6A8D">
      <w:pPr>
        <w:spacing w:before="120"/>
        <w:ind w:firstLine="567"/>
        <w:jc w:val="both"/>
      </w:pPr>
      <w:r w:rsidRPr="009C21CD">
        <w:t>В силу своей специфики языковые неологизмы не всегда фиксируются в толковых словарях: они не всегда успевают зафиксировать момент, когда слово уже вошло в язык, но еще не утратило эффект новизны. Однако существуют специальные словари неологизмов. В 1971 году был издан словарь-справочник «Новые слова и значения» под ред. Н. З. Котеловой. С 1980 года периодически издаются дополнения к этому справочнику.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Индивидуально-авторские неологизмы в словарях не отражаются.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 точки зрения сферы употребления в общенародном (национальном) языке выделяют общеупотребительную лексику и лексику ограниченного употребления.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Общеупотребительную лексику русского литературного языка составляют слова, которые понимаются и употребляются всеми носителями языка</w:t>
      </w:r>
      <w:r>
        <w:t xml:space="preserve"> </w:t>
      </w:r>
      <w:r w:rsidRPr="009C21CD">
        <w:t>независимо от социальных, территориальных, профессиональных различий между ними.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Лексику ограниченного употребления</w:t>
      </w:r>
      <w:r>
        <w:t xml:space="preserve"> </w:t>
      </w:r>
      <w:r w:rsidRPr="009C21CD">
        <w:t>составляют слова, которые понимаются и используются теми носителями языка, которые объединены по какому-либо признаку: по месту рождения и проживания (диалектизмы), по профессии (специальная лексика), по интересам, возрасту и т. д. (жаргонная лексика).</w:t>
      </w:r>
    </w:p>
    <w:p w:rsidR="00AD6A8D" w:rsidRPr="00B15F6D" w:rsidRDefault="00AD6A8D" w:rsidP="00AD6A8D">
      <w:pPr>
        <w:spacing w:before="120"/>
        <w:jc w:val="center"/>
        <w:rPr>
          <w:b/>
          <w:bCs/>
          <w:sz w:val="28"/>
          <w:szCs w:val="28"/>
        </w:rPr>
      </w:pPr>
      <w:r w:rsidRPr="00B15F6D">
        <w:rPr>
          <w:b/>
          <w:bCs/>
          <w:sz w:val="28"/>
          <w:szCs w:val="28"/>
        </w:rPr>
        <w:t>Диалектизмы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Диалектизмы (от греч. diálektos ‘диалект, говор’) — это элементы русских диалектов (говоров), фонетические, грамматические, словообразовательные, лексические особенности, встречающиеся в потоке нормированной русской литературной речи. Изучением самих диалектов (говоров), то есть территориальных разновидностей национального языка, занимается наука диалектология, однако вкрапления диалектных слов в литературный язык (их называют лексическими диалектизмами) рассматриваются в рамках лексикологии СРЛЯ. Выделяют следующие типы лексических диалектизмов: этнографизмы,</w:t>
      </w:r>
      <w:r>
        <w:t xml:space="preserve"> </w:t>
      </w:r>
      <w:r w:rsidRPr="009C21CD">
        <w:t>собственно лексические и семантические диалектизмы.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Этнографизмы — это слова, которые называют предметы и явления, встречающиеся лишь в данной местности. Им нет соответствий в литературном языке: торбаса — на Севере: сапоги из оленьих шкур.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Собственно лексические диалектизмы</w:t>
      </w:r>
      <w:r>
        <w:t xml:space="preserve"> </w:t>
      </w:r>
      <w:r w:rsidRPr="009C21CD">
        <w:t>имеют соответствия, то есть слова с тем же значением, в литературном языке:</w:t>
      </w:r>
      <w:r>
        <w:t xml:space="preserve"> </w:t>
      </w:r>
      <w:r w:rsidRPr="009C21CD">
        <w:t>мга (обл.) — то же, что мгла; тын (обл.) — забор, частокол, завируха (обл.) —</w:t>
      </w:r>
      <w:r>
        <w:t xml:space="preserve"> </w:t>
      </w:r>
      <w:r w:rsidRPr="009C21CD">
        <w:t>метель.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Семантические диалектизмы совпадают в написании и произношении со словами литературного языка, однако имеют иное, отсутствующее в литературном языке значение: погода в значении ‘ненастье’.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Как уже отмечалось, диалектизмы находятся за пределами русского литературного языка, но иногда включаются в литературную речь бессознательно (людьми, не до конца освоившими литературные нормы) или сознательно — используются в художественной литературе и публицистике для речевой характеристики персонажей, для стилизации, передачи местного колорита.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В нормативные толковые словари русского литературного языка включаются некоторые диалектизмы, при этом используется обычно помета обл. (областное).</w:t>
      </w:r>
    </w:p>
    <w:p w:rsidR="00AD6A8D" w:rsidRPr="00B15F6D" w:rsidRDefault="00AD6A8D" w:rsidP="00AD6A8D">
      <w:pPr>
        <w:spacing w:before="120"/>
        <w:jc w:val="center"/>
        <w:rPr>
          <w:b/>
          <w:bCs/>
          <w:sz w:val="28"/>
          <w:szCs w:val="28"/>
        </w:rPr>
      </w:pPr>
      <w:r w:rsidRPr="00B15F6D">
        <w:rPr>
          <w:b/>
          <w:bCs/>
          <w:sz w:val="28"/>
          <w:szCs w:val="28"/>
        </w:rPr>
        <w:t>Специальная лексика. Жаргонно-арготическая лексика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К специальной лексике относят термины и профессионализмы.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Термины (от лат. terminus ‘граница, предел’) — это слова и устойчивые сочетания слов, обозначающие понятия</w:t>
      </w:r>
      <w:r>
        <w:t xml:space="preserve"> </w:t>
      </w:r>
      <w:r w:rsidRPr="009C21CD">
        <w:t>специальных областей знания и практической деятельности (науки, техники, сельского хозяйства и пр.). Совокупность терминов отдельной научной дисциплины составляет ее терминологию (терминологическую систему). Термины отличаются рядом особенностей: они имеют строгое толкование, зафиксированное в специальной литературе, не обладают экспрессивностью, стилистически нейтральны, в пределах своей терминологической системы должны быть однозначными и не иметь синонимов. Однако в действительности среди терминов встречаются и синонимы (префикс — приставка), и многозначные слова (денотат — 1. Обозначаемый предмет, объект действительности, который имеет в виду говорящий, произнося данный речевой отрезок. 2. Множество, класс объектов, способных именоваться языковой единицей. 3. Понятийное ядро значения).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Некоторые термины знакомы практически всем носителям языка, так как изучались в школе. их называют общепонятными:гипотенуза, молекула, спряжение, гравитация. Термины, известные лишь специалистам, называют узкоспециальными:веляризация, нафтенаты, персептрон, изоатмы.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Термины образуются по-разному. Многие из них являются заимствованиями, часто создаются с использованием латинских и греческих корней. В некоторых терминосистемах</w:t>
      </w:r>
      <w:r>
        <w:t xml:space="preserve"> </w:t>
      </w:r>
      <w:r w:rsidRPr="009C21CD">
        <w:t>распространены термины, образованные от общеупотребительных слов путем переноса значения: почечная лоханка, блуждающие токи, усталость металла, обогащение руды. В этом случае речь идет о так называемой номинативной метафоре, которая не обладает образностью,</w:t>
      </w:r>
      <w:r>
        <w:t xml:space="preserve"> </w:t>
      </w:r>
      <w:r w:rsidRPr="009C21CD">
        <w:t>ведет к появлению слов-омонимов.</w:t>
      </w:r>
    </w:p>
    <w:p w:rsidR="00AD6A8D" w:rsidRDefault="00AD6A8D" w:rsidP="00AD6A8D">
      <w:pPr>
        <w:spacing w:before="120"/>
        <w:ind w:firstLine="567"/>
        <w:jc w:val="both"/>
      </w:pPr>
      <w:r w:rsidRPr="009C21CD">
        <w:t>Термины являются частью литературного языка, общепонятные и некоторые узкоспециальные присутствуют в толковых словарях. Существует большое количество специальных словарей отдельных терминосистем. Значения терминов даются не только в лингвистических, но и в энциклопедических словарях и справочниках. Например, лингвистическая терминология отражается в «Словаре лингвистических терминов» О. С. Ахмановой (1966), в «Лингвистическом энциклопедическом словаре» (1990) и других словарях и справочниках.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Профессионализмы — слова и выражения, не являющиеся научно определенными, строго узаконенными названиями тех или иных предметов, действий, процессов, связанных с профессиональной, научной, производственной деятельностью людей. Это «полуофициальные» (термин А. В. Калинина) слова, употребляющиеся людьми определенной профессии для обозначения специальных предметов, понятий, действий, зачастую имеющих другие названия в литературном языке. Профессионализмы, включенные в словари, сопровождаются в толковании значения указанием на сферу употребления (‘в речи моряков’, ‘в речи рыбаков’ и пр.), пометой спец. (специальное). Выделяют также «неофициальные» наименования — профессионально-жаргонные слова: в речи электриков банан ‘однополюсная электрическая вилка’, коза ‘электрическое короткое замыкание’. Профессионализмы-жаргонизмы употребляются обычно в устном неофициальном общении представителей той или иной профессии или в художественных произведениях с целью стилизации.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Жаргонизмы — слова,</w:t>
      </w:r>
      <w:r>
        <w:t xml:space="preserve"> </w:t>
      </w:r>
      <w:r w:rsidRPr="009C21CD">
        <w:t>которые используются в основном в устном общении людьми, объединенными по тому или иному признаку, например по профессии (профессионализмы-жаргонизмы), сфере деятельности (компьютерный жаргон), по возрасту (молодежный жаргон), по интересам (жаргон горнолыжников, филателистов) и т. д. Жаргонные слова зачастую возникают путем переосмысления, метафоризации слов литературного языка. Например, в компьютерном жаргоне: висеть, зависнуть (о ПК) — ‘программный сбой, вызвавший системную ошибку’), винт ‘жесткий диск ПК';</w:t>
      </w:r>
      <w:r>
        <w:t xml:space="preserve"> </w:t>
      </w:r>
      <w:r w:rsidRPr="009C21CD">
        <w:t>в школьном жаргоне:</w:t>
      </w:r>
      <w:r>
        <w:t xml:space="preserve"> </w:t>
      </w:r>
      <w:r w:rsidRPr="009C21CD">
        <w:t>банан, пара — ‘оценка «неудовлетворительно»’.</w:t>
      </w:r>
    </w:p>
    <w:p w:rsidR="00AD6A8D" w:rsidRDefault="00AD6A8D" w:rsidP="00AD6A8D">
      <w:pPr>
        <w:spacing w:before="120"/>
        <w:ind w:firstLine="567"/>
        <w:jc w:val="both"/>
      </w:pPr>
      <w:r w:rsidRPr="009C21CD">
        <w:t>Жаргонная лексика используется в открытых социальных группах (молодежь, пользователи компьютеров и т. п.).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В закрытых социальных группах, противопоставляющих себя обществу, иногда используются</w:t>
      </w:r>
      <w:r>
        <w:t xml:space="preserve"> </w:t>
      </w:r>
      <w:r w:rsidRPr="009C21CD">
        <w:t>арготизмы</w:t>
      </w:r>
      <w:r>
        <w:t xml:space="preserve"> </w:t>
      </w:r>
      <w:r w:rsidRPr="009C21CD">
        <w:t>— слова засекреченного, позволяющие их членам отличать “своих” от “чужих”, общаться</w:t>
      </w:r>
      <w:r>
        <w:t xml:space="preserve"> </w:t>
      </w:r>
      <w:r w:rsidRPr="009C21CD">
        <w:t>друг с другом при посторонних и не быть понятыми. В XIX веке существовало арго бродячих торговцев,</w:t>
      </w:r>
      <w:r>
        <w:t xml:space="preserve"> </w:t>
      </w:r>
      <w:r w:rsidRPr="009C21CD">
        <w:t>в настоящее время можно говорить о воровском арго. Жаргонизмы и арготизмы не входят в литературный язык.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Существуют словари жаргонной и арготической лексики. С 90-х годов прошлого века вышло достаточно большое количество словарей жаргона. Назовем лишь некоторые. В 1991 г. появился «Толковый словарь уголовных жаргонов» под общей редакцией Ю.П.Дубягина и А.П.Бронникова. В 1996 году был издан «Большой словарь русского жаргона»,</w:t>
      </w:r>
      <w:r>
        <w:t xml:space="preserve"> </w:t>
      </w:r>
      <w:r w:rsidRPr="009C21CD">
        <w:t>в 2000 г. вышел «Словарь русского арго: Материалы 1980-1990 гг.» В.С. Елистратова.</w:t>
      </w:r>
    </w:p>
    <w:p w:rsidR="00AD6A8D" w:rsidRPr="00B15F6D" w:rsidRDefault="00AD6A8D" w:rsidP="00AD6A8D">
      <w:pPr>
        <w:spacing w:before="120"/>
        <w:jc w:val="center"/>
        <w:rPr>
          <w:b/>
          <w:bCs/>
          <w:sz w:val="28"/>
          <w:szCs w:val="28"/>
        </w:rPr>
      </w:pPr>
      <w:r w:rsidRPr="00B15F6D">
        <w:rPr>
          <w:b/>
          <w:bCs/>
          <w:sz w:val="28"/>
          <w:szCs w:val="28"/>
        </w:rPr>
        <w:t>Стилистические пласты лексики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Термин стиль (от лат. stilus, stylus ‘остроконечная палочка для письма, манера письма’) имеет в языкознании несколько значений.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Так как лексический состав языка неоднороден с точки зрения экспрессивно-стилистических возможностей, выделяются разные стили языка. В словарном составе существуют такие единицы, выбор которых зависит от ситуации речевого общения, от целей и темы высказывания. Одни языковые единицы имеют торжественную, высокую окраску, другие несут в себе оттенок фамильярности. Применительно к русскому языку проблема стилистических разграничений поднималась еще М. В. Ломоносовым, который разработал «теорию трех штилей»: высокого, среднего и низкого. Основу словарного состава языка составляет межстилевая, стилистически нейтральная лексика: глаз, стол, бежать, голова, потолок, белый. Это слова, которые не имеют выраженной окраски, могут употребляться в любой ситуации. Выделение лексики «высокого» или «низкого» стиля предполагает наличие некой нормы, сопоставлением с которой выявляется стилистическая окрашенность слова. Нейтральная лексика — та точка отсчета, норма, относительно которой и определяются «отклонения»: голова — башка, глаза — очи. Межстилевой (нейтральной) лексике противопоставлены слова «высокого» стиля (высокая, книжная лексика: дерзание, доблесть, иго, бедствие, недуг, нагой) и слова «низкого» стиля (разговорная лексика: вечерник, бездельник, весельчак, мигом, запарка ‘спешка’, жадина, мельтешить; а также просторечная лексика: башка, жрать). К книжной лексике зачастую относятся устаревшие слова, экзотизмы, старославянизмы. Собственно просторечная лексика находится за пределами литературного языка.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Определение лексики как книжной или разговорной не означает, что книжная лексика не употребляется в устной речи, а разговорная — в письменной. Употребляясь, например, в обиходно-разговорной речи, книжное слово осознается говорящими как стилистически окрашенное, «инородное».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Чаще всего разграничивают стили языка и функциональные стили (стили речи). Обусловленность употребления ряда слов определенным типом речи (публичное выступление, официальное сообщение, разговор на бытовую тему с близким человеком и пр.) служит основанием для выделения лексики, характерной для того или иного функционального стиля (научная, официально-деловая, публицистическая, поэтическая, разговорная лексика). Функциональные стили во избежание путаницы с языковыми стилями иногда называют языковыми жанрами, функциональными разновидностями языка.</w:t>
      </w:r>
    </w:p>
    <w:p w:rsidR="00AD6A8D" w:rsidRPr="009C21CD" w:rsidRDefault="00AD6A8D" w:rsidP="00AD6A8D">
      <w:pPr>
        <w:spacing w:before="120"/>
        <w:ind w:firstLine="567"/>
        <w:jc w:val="both"/>
      </w:pPr>
      <w:r w:rsidRPr="009C21CD">
        <w:t>Термин «стиль» употребляется также для обозначения общепринятого способа исполнения какого-либо конкретного вида речевой деятельности (лекция, бытовой диалог, выступление в суде и т. д.), индивидуальной манеры исполнения речевого произведения или текста (стиль его выступлений, стиль ранней прозы Чехова), состояния языка в стилевом отношении в конкретную эпоху (стиль русского литературного языка начала XX века).</w:t>
      </w:r>
    </w:p>
    <w:p w:rsidR="00AD6A8D" w:rsidRDefault="00AD6A8D" w:rsidP="00AD6A8D">
      <w:pPr>
        <w:spacing w:before="120"/>
        <w:ind w:firstLine="567"/>
        <w:jc w:val="both"/>
      </w:pPr>
      <w:r w:rsidRPr="009C21CD">
        <w:t>Принадлежность слова к определенному стилю, как языковому, так и функциональному, отражается в толковых словарях при помощи различных помет. В Словаре Ожегова, например, для этого используются пометы офиц. (официальное), разг. (разговорное), книжн. (книжное, книжного стиля), высок. (высокое, высокого стиля) и др. Кроме того, существуют специальные словари, в которых сообщается об экспрессивно-стилистической характеристике слов, например «Правильность русской речи» (составители — Л. П. Крысин, Л. И. Скворцов), «Словарь трудностей русского языка» Д. Э. Розенталя, М. А. Теленковой и другие словари.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A8D"/>
    <w:rsid w:val="004D792C"/>
    <w:rsid w:val="005F369E"/>
    <w:rsid w:val="00820540"/>
    <w:rsid w:val="009C21CD"/>
    <w:rsid w:val="00AD6A8D"/>
    <w:rsid w:val="00B15F6D"/>
    <w:rsid w:val="00C25D05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6B527C-4BA7-49C2-BED7-03D3A27E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8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uiPriority w:val="99"/>
    <w:rsid w:val="00AD6A8D"/>
    <w:rPr>
      <w:sz w:val="20"/>
      <w:szCs w:val="20"/>
    </w:rPr>
  </w:style>
  <w:style w:type="character" w:styleId="a3">
    <w:name w:val="Hyperlink"/>
    <w:basedOn w:val="a0"/>
    <w:uiPriority w:val="99"/>
    <w:rsid w:val="00AD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11532</Words>
  <Characters>6574</Characters>
  <Application>Microsoft Office Word</Application>
  <DocSecurity>0</DocSecurity>
  <Lines>54</Lines>
  <Paragraphs>36</Paragraphs>
  <ScaleCrop>false</ScaleCrop>
  <Company>Home</Company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Пласты лексики</dc:title>
  <dc:subject/>
  <dc:creator>User</dc:creator>
  <cp:keywords/>
  <dc:description/>
  <cp:lastModifiedBy>admin</cp:lastModifiedBy>
  <cp:revision>2</cp:revision>
  <dcterms:created xsi:type="dcterms:W3CDTF">2014-01-25T15:21:00Z</dcterms:created>
  <dcterms:modified xsi:type="dcterms:W3CDTF">2014-01-25T15:21:00Z</dcterms:modified>
</cp:coreProperties>
</file>