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BEB" w:rsidRDefault="00901BEB">
      <w:pPr>
        <w:pStyle w:val="a5"/>
        <w:rPr>
          <w:u w:val="single"/>
        </w:rPr>
      </w:pPr>
      <w:r>
        <w:rPr>
          <w:u w:val="single"/>
        </w:rPr>
        <w:t>Платежи в бюджет за природные ресурсы</w:t>
      </w:r>
    </w:p>
    <w:p w:rsidR="00901BEB" w:rsidRDefault="00901BEB">
      <w:pPr>
        <w:spacing w:line="360" w:lineRule="auto"/>
        <w:rPr>
          <w:sz w:val="30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  <w:sz w:val="32"/>
          <w:szCs w:val="31"/>
        </w:rPr>
      </w:pPr>
      <w:r>
        <w:rPr>
          <w:b/>
          <w:bCs/>
          <w:i/>
          <w:iCs/>
          <w:color w:val="000000"/>
          <w:sz w:val="32"/>
          <w:szCs w:val="31"/>
        </w:rPr>
        <w:t>1. Экономическая основа платежей за природные ресурсы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 xml:space="preserve">Для установления размера платы за использование природными ресурсами разработаны </w:t>
      </w:r>
      <w:r>
        <w:rPr>
          <w:i/>
          <w:iCs/>
          <w:color w:val="000000"/>
          <w:sz w:val="30"/>
          <w:szCs w:val="28"/>
        </w:rPr>
        <w:t xml:space="preserve">нормативы </w:t>
      </w:r>
      <w:r>
        <w:rPr>
          <w:color w:val="000000"/>
          <w:sz w:val="30"/>
          <w:szCs w:val="28"/>
        </w:rPr>
        <w:t>с расчетами оценки получае</w:t>
      </w:r>
      <w:r>
        <w:rPr>
          <w:color w:val="000000"/>
          <w:sz w:val="30"/>
          <w:szCs w:val="28"/>
        </w:rPr>
        <w:softHyphen/>
        <w:t>мых благ и приноси</w:t>
      </w:r>
      <w:r>
        <w:rPr>
          <w:color w:val="000000"/>
          <w:sz w:val="30"/>
          <w:szCs w:val="28"/>
        </w:rPr>
        <w:softHyphen/>
        <w:t>мого вреда в сферах использования земли недр земли, воздушных и водных сред.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Если приведенные методы экономической оценки природ</w:t>
      </w:r>
      <w:r>
        <w:rPr>
          <w:color w:val="000000"/>
          <w:sz w:val="30"/>
          <w:szCs w:val="28"/>
        </w:rPr>
        <w:softHyphen/>
        <w:t>ных ресурсов по</w:t>
      </w:r>
      <w:r>
        <w:rPr>
          <w:color w:val="000000"/>
          <w:sz w:val="30"/>
          <w:szCs w:val="28"/>
        </w:rPr>
        <w:softHyphen/>
        <w:t>зволяют оценить частичное использование цен</w:t>
      </w:r>
      <w:r>
        <w:rPr>
          <w:color w:val="000000"/>
          <w:sz w:val="30"/>
          <w:szCs w:val="28"/>
        </w:rPr>
        <w:softHyphen/>
        <w:t>ностного курса на момент рас</w:t>
      </w:r>
      <w:r>
        <w:rPr>
          <w:color w:val="000000"/>
          <w:sz w:val="30"/>
          <w:szCs w:val="28"/>
        </w:rPr>
        <w:softHyphen/>
        <w:t>чета для размеров платы в бюджет, то эти методики не дают возможности оценить принадлежащие стране богатства в полном объеме, выделить остав</w:t>
      </w:r>
      <w:r>
        <w:rPr>
          <w:color w:val="000000"/>
          <w:sz w:val="30"/>
          <w:szCs w:val="28"/>
        </w:rPr>
        <w:softHyphen/>
        <w:t>шееся в недрах к использованию, определить очередность их изъятия с уче</w:t>
      </w:r>
      <w:r>
        <w:rPr>
          <w:color w:val="000000"/>
          <w:sz w:val="30"/>
          <w:szCs w:val="28"/>
        </w:rPr>
        <w:softHyphen/>
        <w:t>том возможности технологии, продолжительности хранения и их до</w:t>
      </w:r>
      <w:r>
        <w:rPr>
          <w:color w:val="000000"/>
          <w:sz w:val="30"/>
          <w:szCs w:val="28"/>
        </w:rPr>
        <w:softHyphen/>
        <w:t>бычи (например, жидкой нефти, перетекающей по закону сооб</w:t>
      </w:r>
      <w:r>
        <w:rPr>
          <w:color w:val="000000"/>
          <w:sz w:val="30"/>
          <w:szCs w:val="28"/>
        </w:rPr>
        <w:softHyphen/>
        <w:t>щающихся сосудов)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Поэтому из-за отсутствия оценки всего потенциала богатств РФ существую</w:t>
      </w:r>
      <w:r>
        <w:rPr>
          <w:color w:val="000000"/>
          <w:sz w:val="30"/>
          <w:szCs w:val="28"/>
        </w:rPr>
        <w:softHyphen/>
        <w:t>щие экономические методы расчета величины на</w:t>
      </w:r>
      <w:r>
        <w:rPr>
          <w:color w:val="000000"/>
          <w:sz w:val="30"/>
          <w:szCs w:val="28"/>
        </w:rPr>
        <w:softHyphen/>
        <w:t>логов и сборов за природо</w:t>
      </w:r>
      <w:r>
        <w:rPr>
          <w:color w:val="000000"/>
          <w:sz w:val="30"/>
          <w:szCs w:val="28"/>
        </w:rPr>
        <w:softHyphen/>
        <w:t>пользование не только не стимулируют работы по сохранению и воспроиз</w:t>
      </w:r>
      <w:r>
        <w:rPr>
          <w:color w:val="000000"/>
          <w:sz w:val="30"/>
          <w:szCs w:val="28"/>
        </w:rPr>
        <w:softHyphen/>
        <w:t>водству природных запасов, но и обедняют бюджет, в котором величина на</w:t>
      </w:r>
      <w:r>
        <w:rPr>
          <w:color w:val="000000"/>
          <w:sz w:val="30"/>
          <w:szCs w:val="28"/>
        </w:rPr>
        <w:softHyphen/>
        <w:t>логов и сборов отражает только используемые природные ресурсы. Сущест</w:t>
      </w:r>
      <w:r>
        <w:rPr>
          <w:color w:val="000000"/>
          <w:sz w:val="30"/>
          <w:szCs w:val="28"/>
        </w:rPr>
        <w:softHyphen/>
        <w:t xml:space="preserve">вуют следующие </w:t>
      </w:r>
      <w:r>
        <w:rPr>
          <w:i/>
          <w:iCs/>
          <w:color w:val="000000"/>
          <w:sz w:val="30"/>
          <w:szCs w:val="28"/>
        </w:rPr>
        <w:t xml:space="preserve">методы оценки </w:t>
      </w:r>
      <w:r>
        <w:rPr>
          <w:color w:val="000000"/>
          <w:sz w:val="30"/>
          <w:szCs w:val="28"/>
        </w:rPr>
        <w:t>природных ресурсов: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    воспроизводственный метод позволяет определять стоимость природного ресурса как совокупность затрат, требуемых для воспроизводства частично потребляемого вида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 xml:space="preserve"> сырья на планируемый период;</w:t>
      </w:r>
      <w:r>
        <w:rPr>
          <w:rFonts w:ascii="Arial" w:cs="Arial"/>
          <w:color w:val="000000"/>
          <w:sz w:val="30"/>
          <w:szCs w:val="28"/>
        </w:rPr>
        <w:t xml:space="preserve">                      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    результативный метод позволяет вести экономическую оценку только природных ресурсов, приносящих доход, через разницу доходов и текущих затрат;</w:t>
      </w:r>
      <w:r>
        <w:rPr>
          <w:rFonts w:ascii="Arial" w:cs="Arial"/>
          <w:color w:val="000000"/>
          <w:sz w:val="30"/>
          <w:szCs w:val="28"/>
        </w:rPr>
        <w:t xml:space="preserve">             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    рентный и монопольно-ведомственный методы расчёта исходят из вы</w:t>
      </w:r>
      <w:r>
        <w:rPr>
          <w:color w:val="000000"/>
          <w:sz w:val="30"/>
          <w:szCs w:val="28"/>
        </w:rPr>
        <w:softHyphen/>
        <w:t>бора наиболее ценного сырья для добычи при минимальных затратах, ориен</w:t>
      </w:r>
      <w:r>
        <w:rPr>
          <w:color w:val="000000"/>
          <w:sz w:val="30"/>
          <w:szCs w:val="28"/>
        </w:rPr>
        <w:softHyphen/>
        <w:t>тированных на средний  уровень, с обоснованием разделения собственника ресурсов и его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 xml:space="preserve">пользователя.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i/>
          <w:iCs/>
          <w:color w:val="000000"/>
          <w:sz w:val="30"/>
          <w:szCs w:val="28"/>
        </w:rPr>
        <w:t>Система</w:t>
      </w:r>
      <w:r>
        <w:rPr>
          <w:color w:val="000000"/>
          <w:sz w:val="30"/>
          <w:szCs w:val="28"/>
        </w:rPr>
        <w:t xml:space="preserve"> </w:t>
      </w:r>
      <w:r>
        <w:rPr>
          <w:i/>
          <w:iCs/>
          <w:color w:val="000000"/>
          <w:sz w:val="30"/>
          <w:szCs w:val="28"/>
        </w:rPr>
        <w:t xml:space="preserve">платежей </w:t>
      </w:r>
      <w:r>
        <w:rPr>
          <w:color w:val="000000"/>
          <w:sz w:val="30"/>
          <w:szCs w:val="28"/>
        </w:rPr>
        <w:t>за природные ресурсы включает: 1) плату за право поль</w:t>
      </w:r>
      <w:r>
        <w:rPr>
          <w:color w:val="000000"/>
          <w:sz w:val="30"/>
          <w:szCs w:val="28"/>
        </w:rPr>
        <w:softHyphen/>
        <w:t>зования природными ресурсами; 2) плату за частичное их восстановление;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3) штрафные платежи за превышение минимального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 xml:space="preserve"> использования природных ресурсов.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 xml:space="preserve">   Платежи за природные ресурсы разделены между федеральным и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 xml:space="preserve">местным бюджетами.    В соответствии с Налоговым кодексом РФ к </w:t>
      </w:r>
      <w:r>
        <w:rPr>
          <w:i/>
          <w:iCs/>
          <w:color w:val="000000"/>
          <w:sz w:val="30"/>
          <w:szCs w:val="28"/>
        </w:rPr>
        <w:t>феде</w:t>
      </w:r>
      <w:r>
        <w:rPr>
          <w:i/>
          <w:iCs/>
          <w:color w:val="000000"/>
          <w:sz w:val="30"/>
          <w:szCs w:val="28"/>
        </w:rPr>
        <w:softHyphen/>
        <w:t xml:space="preserve">ральным </w:t>
      </w:r>
      <w:r>
        <w:rPr>
          <w:color w:val="000000"/>
          <w:sz w:val="30"/>
          <w:szCs w:val="28"/>
        </w:rPr>
        <w:t>отнесены: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• налог на пользование недрами;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• налог на воспроизводство минерально-сырьевой базы; • сбор за право поль</w:t>
      </w:r>
      <w:r>
        <w:rPr>
          <w:color w:val="000000"/>
          <w:sz w:val="30"/>
          <w:szCs w:val="28"/>
        </w:rPr>
        <w:softHyphen/>
        <w:t>зования объектами животного мира и водными биологическими ресурсами;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  водный налог;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лесной доход;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экологический налог.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 xml:space="preserve">К </w:t>
      </w:r>
      <w:r>
        <w:rPr>
          <w:i/>
          <w:iCs/>
          <w:color w:val="000000"/>
          <w:sz w:val="30"/>
          <w:szCs w:val="28"/>
        </w:rPr>
        <w:t xml:space="preserve">местным </w:t>
      </w:r>
      <w:r>
        <w:rPr>
          <w:color w:val="000000"/>
          <w:sz w:val="30"/>
          <w:szCs w:val="28"/>
        </w:rPr>
        <w:t xml:space="preserve">налогам относится земельный налог.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 xml:space="preserve">Поступления </w:t>
      </w:r>
      <w:r>
        <w:rPr>
          <w:i/>
          <w:iCs/>
          <w:color w:val="000000"/>
          <w:sz w:val="30"/>
          <w:szCs w:val="28"/>
        </w:rPr>
        <w:t xml:space="preserve">в консолидированный бюджет РФ </w:t>
      </w:r>
      <w:r>
        <w:rPr>
          <w:color w:val="000000"/>
          <w:sz w:val="30"/>
          <w:szCs w:val="28"/>
        </w:rPr>
        <w:t>платежей за пользование природными ресурсами характеризует табл. 1: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Таблица 1</w:t>
      </w:r>
      <w:r>
        <w:rPr>
          <w:i/>
          <w:iCs/>
          <w:color w:val="000000"/>
          <w:sz w:val="30"/>
          <w:szCs w:val="28"/>
        </w:rPr>
        <w:t xml:space="preserve">. </w:t>
      </w:r>
      <w:r>
        <w:rPr>
          <w:b/>
          <w:bCs/>
          <w:color w:val="000000"/>
          <w:sz w:val="30"/>
          <w:szCs w:val="28"/>
        </w:rPr>
        <w:t xml:space="preserve">Платежи за пользование природными ресурсами </w:t>
      </w:r>
      <w:r>
        <w:rPr>
          <w:i/>
          <w:iCs/>
          <w:color w:val="000000"/>
          <w:sz w:val="30"/>
          <w:szCs w:val="28"/>
        </w:rPr>
        <w:t>(млрд. руб.)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1"/>
        <w:gridCol w:w="893"/>
        <w:gridCol w:w="893"/>
        <w:gridCol w:w="902"/>
      </w:tblGrid>
      <w:tr w:rsidR="00901BEB">
        <w:trPr>
          <w:trHeight w:val="374"/>
        </w:trPr>
        <w:tc>
          <w:tcPr>
            <w:tcW w:w="35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30"/>
                <w:szCs w:val="28"/>
              </w:rPr>
            </w:pPr>
            <w:r>
              <w:rPr>
                <w:i/>
                <w:iCs/>
                <w:color w:val="000000"/>
                <w:sz w:val="30"/>
                <w:szCs w:val="28"/>
              </w:rPr>
              <w:t>Платежи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i/>
                <w:iCs/>
                <w:color w:val="000000"/>
                <w:sz w:val="30"/>
                <w:szCs w:val="28"/>
              </w:rPr>
              <w:t>1995</w:t>
            </w: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i/>
                <w:iCs/>
                <w:color w:val="000000"/>
                <w:sz w:val="30"/>
                <w:szCs w:val="28"/>
              </w:rPr>
              <w:t>1996</w:t>
            </w: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i/>
                <w:iCs/>
                <w:color w:val="000000"/>
                <w:sz w:val="30"/>
                <w:szCs w:val="28"/>
              </w:rPr>
              <w:t>1997</w:t>
            </w:r>
            <w:r>
              <w:rPr>
                <w:sz w:val="30"/>
                <w:szCs w:val="28"/>
              </w:rPr>
              <w:t xml:space="preserve"> </w:t>
            </w:r>
          </w:p>
        </w:tc>
      </w:tr>
      <w:tr w:rsidR="00901BEB">
        <w:trPr>
          <w:trHeight w:val="470"/>
        </w:trPr>
        <w:tc>
          <w:tcPr>
            <w:tcW w:w="358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Платежи за</w:t>
            </w:r>
            <w:r>
              <w:rPr>
                <w:i/>
                <w:iCs/>
                <w:color w:val="000000"/>
                <w:sz w:val="30"/>
                <w:szCs w:val="28"/>
              </w:rPr>
              <w:t xml:space="preserve"> </w:t>
            </w:r>
            <w:r>
              <w:rPr>
                <w:color w:val="000000"/>
                <w:sz w:val="30"/>
                <w:szCs w:val="28"/>
              </w:rPr>
              <w:t>пользование природными</w:t>
            </w:r>
          </w:p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ресурсами</w:t>
            </w: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12 291</w:t>
            </w: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21 175</w:t>
            </w: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37 174</w:t>
            </w:r>
            <w:r>
              <w:rPr>
                <w:sz w:val="30"/>
                <w:szCs w:val="28"/>
              </w:rPr>
              <w:t xml:space="preserve"> </w:t>
            </w:r>
          </w:p>
        </w:tc>
      </w:tr>
      <w:tr w:rsidR="00901BEB">
        <w:trPr>
          <w:trHeight w:val="182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i/>
                <w:iCs/>
                <w:color w:val="000000"/>
                <w:sz w:val="30"/>
                <w:szCs w:val="28"/>
              </w:rPr>
              <w:t>из них:</w:t>
            </w: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 </w:t>
            </w:r>
          </w:p>
        </w:tc>
      </w:tr>
      <w:tr w:rsidR="00901BEB">
        <w:trPr>
          <w:trHeight w:val="298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1. Плата за недра</w:t>
            </w: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5832</w:t>
            </w: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10533</w:t>
            </w: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15692</w:t>
            </w:r>
            <w:r>
              <w:rPr>
                <w:sz w:val="30"/>
                <w:szCs w:val="28"/>
              </w:rPr>
              <w:t xml:space="preserve"> </w:t>
            </w:r>
          </w:p>
        </w:tc>
      </w:tr>
      <w:tr w:rsidR="00901BEB">
        <w:trPr>
          <w:trHeight w:val="192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2. Отчисления за воспроиз</w:t>
            </w:r>
            <w:r>
              <w:rPr>
                <w:color w:val="000000"/>
                <w:sz w:val="30"/>
                <w:szCs w:val="28"/>
              </w:rPr>
              <w:softHyphen/>
              <w:t>водство минерально-сырье</w:t>
            </w:r>
            <w:r>
              <w:rPr>
                <w:color w:val="000000"/>
                <w:sz w:val="30"/>
                <w:szCs w:val="28"/>
              </w:rPr>
              <w:softHyphen/>
              <w:t xml:space="preserve">вой базы </w:t>
            </w: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2250</w:t>
            </w:r>
          </w:p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3947</w:t>
            </w: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10293</w:t>
            </w:r>
          </w:p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 </w:t>
            </w:r>
          </w:p>
        </w:tc>
      </w:tr>
      <w:tr w:rsidR="00901BEB">
        <w:trPr>
          <w:trHeight w:val="490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3. Земельные налоги и арендная плата за землю</w:t>
            </w: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3292</w:t>
            </w:r>
          </w:p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5262</w:t>
            </w:r>
          </w:p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9508</w:t>
            </w:r>
            <w:r>
              <w:rPr>
                <w:sz w:val="30"/>
                <w:szCs w:val="28"/>
              </w:rPr>
              <w:t xml:space="preserve"> </w:t>
            </w:r>
          </w:p>
        </w:tc>
      </w:tr>
      <w:tr w:rsidR="00901BEB">
        <w:trPr>
          <w:trHeight w:val="461"/>
        </w:trPr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4. Прочие платежи за поль</w:t>
            </w:r>
            <w:r>
              <w:rPr>
                <w:color w:val="000000"/>
                <w:sz w:val="30"/>
                <w:szCs w:val="28"/>
              </w:rPr>
              <w:softHyphen/>
              <w:t xml:space="preserve">зование природными </w:t>
            </w:r>
          </w:p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 xml:space="preserve">    ресурсами</w:t>
            </w: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916</w:t>
            </w:r>
          </w:p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1 432</w:t>
            </w:r>
          </w:p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1681</w:t>
            </w:r>
            <w:r>
              <w:rPr>
                <w:sz w:val="30"/>
                <w:szCs w:val="28"/>
              </w:rPr>
              <w:t xml:space="preserve"> </w:t>
            </w:r>
          </w:p>
        </w:tc>
      </w:tr>
    </w:tbl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 xml:space="preserve">   Как видим, размер этих платежей постоянно увеличивается, а их доля в до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ходах бюджета выросла с 1,6 до 5,2%.</w:t>
      </w:r>
    </w:p>
    <w:p w:rsidR="00901BEB" w:rsidRDefault="00901BEB">
      <w:pPr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 xml:space="preserve">   </w:t>
      </w:r>
      <w:r>
        <w:rPr>
          <w:i/>
          <w:iCs/>
          <w:color w:val="000000"/>
          <w:sz w:val="30"/>
          <w:szCs w:val="28"/>
        </w:rPr>
        <w:t>Растут и инвестиции</w:t>
      </w:r>
      <w:r>
        <w:rPr>
          <w:color w:val="000000"/>
          <w:sz w:val="30"/>
          <w:szCs w:val="28"/>
        </w:rPr>
        <w:t xml:space="preserve"> (табл. 2):</w:t>
      </w:r>
    </w:p>
    <w:p w:rsidR="00901BEB" w:rsidRDefault="00901BEB">
      <w:pPr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 xml:space="preserve">Таблица 2. </w:t>
      </w:r>
      <w:r>
        <w:rPr>
          <w:rFonts w:ascii="Arial" w:hAnsi="Arial"/>
          <w:b/>
          <w:bCs/>
          <w:color w:val="000000"/>
          <w:szCs w:val="28"/>
        </w:rPr>
        <w:t>Инвестиции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/>
          <w:b/>
          <w:bCs/>
          <w:color w:val="000000"/>
          <w:szCs w:val="28"/>
        </w:rPr>
        <w:t>в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/>
          <w:b/>
          <w:bCs/>
          <w:color w:val="000000"/>
          <w:szCs w:val="28"/>
        </w:rPr>
        <w:t>основной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/>
          <w:b/>
          <w:bCs/>
          <w:color w:val="000000"/>
          <w:szCs w:val="28"/>
        </w:rPr>
        <w:t>капитал</w:t>
      </w:r>
      <w:r>
        <w:rPr>
          <w:rFonts w:ascii="Arial" w:hAnsi="Arial" w:cs="Arial"/>
          <w:b/>
          <w:bCs/>
          <w:color w:val="000000"/>
          <w:szCs w:val="28"/>
        </w:rPr>
        <w:t xml:space="preserve">, </w:t>
      </w:r>
      <w:r>
        <w:rPr>
          <w:rFonts w:ascii="Arial" w:hAnsi="Arial"/>
          <w:b/>
          <w:bCs/>
          <w:color w:val="000000"/>
          <w:szCs w:val="28"/>
        </w:rPr>
        <w:t>направленные на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/>
          <w:b/>
          <w:bCs/>
          <w:color w:val="000000"/>
          <w:szCs w:val="28"/>
        </w:rPr>
        <w:t>охрану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/>
          <w:b/>
          <w:bCs/>
          <w:color w:val="000000"/>
          <w:szCs w:val="28"/>
        </w:rPr>
        <w:t>окружающей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/>
          <w:b/>
          <w:bCs/>
          <w:color w:val="000000"/>
          <w:szCs w:val="28"/>
        </w:rPr>
        <w:t>среды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/>
          <w:b/>
          <w:bCs/>
          <w:color w:val="000000"/>
          <w:szCs w:val="28"/>
        </w:rPr>
        <w:t>и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/>
          <w:b/>
          <w:bCs/>
          <w:color w:val="000000"/>
          <w:szCs w:val="28"/>
        </w:rPr>
        <w:t>рациональное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/>
          <w:b/>
          <w:bCs/>
          <w:color w:val="000000"/>
          <w:szCs w:val="28"/>
        </w:rPr>
        <w:t>использование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/>
          <w:b/>
          <w:bCs/>
          <w:color w:val="000000"/>
          <w:szCs w:val="28"/>
        </w:rPr>
        <w:t>природных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/>
          <w:b/>
          <w:bCs/>
          <w:color w:val="000000"/>
          <w:szCs w:val="28"/>
        </w:rPr>
        <w:t>ресурсов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t>(</w:t>
      </w:r>
      <w:r>
        <w:rPr>
          <w:rFonts w:ascii="Arial" w:hAnsi="Arial"/>
          <w:b/>
          <w:bCs/>
          <w:color w:val="000000"/>
          <w:szCs w:val="28"/>
        </w:rPr>
        <w:t>в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/>
          <w:b/>
          <w:bCs/>
          <w:color w:val="000000"/>
          <w:szCs w:val="28"/>
        </w:rPr>
        <w:t>фактически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/>
          <w:b/>
          <w:bCs/>
          <w:color w:val="000000"/>
          <w:szCs w:val="28"/>
        </w:rPr>
        <w:t>действовавших</w:t>
      </w:r>
      <w:r>
        <w:rPr>
          <w:rFonts w:ascii="Arial" w:hAnsi="Arial" w:cs="Arial"/>
          <w:b/>
          <w:bCs/>
          <w:color w:val="000000"/>
          <w:szCs w:val="28"/>
        </w:rPr>
        <w:t xml:space="preserve"> </w:t>
      </w:r>
      <w:r>
        <w:rPr>
          <w:rFonts w:ascii="Arial" w:hAnsi="Arial"/>
          <w:b/>
          <w:bCs/>
          <w:color w:val="000000"/>
          <w:szCs w:val="28"/>
        </w:rPr>
        <w:t>ценах</w:t>
      </w:r>
      <w:r>
        <w:rPr>
          <w:rFonts w:ascii="Arial" w:hAnsi="Arial" w:cs="Arial"/>
          <w:b/>
          <w:bCs/>
          <w:color w:val="000000"/>
          <w:szCs w:val="28"/>
        </w:rPr>
        <w:t xml:space="preserve">, </w:t>
      </w:r>
      <w:r>
        <w:rPr>
          <w:rFonts w:ascii="Arial" w:hAnsi="Arial"/>
          <w:b/>
          <w:bCs/>
          <w:color w:val="000000"/>
          <w:szCs w:val="28"/>
        </w:rPr>
        <w:t>млрд</w:t>
      </w:r>
      <w:r>
        <w:rPr>
          <w:rFonts w:ascii="Arial" w:hAnsi="Arial" w:cs="Arial"/>
          <w:b/>
          <w:bCs/>
          <w:color w:val="000000"/>
          <w:szCs w:val="28"/>
        </w:rPr>
        <w:t xml:space="preserve">. </w:t>
      </w:r>
      <w:r>
        <w:rPr>
          <w:rFonts w:ascii="Arial" w:hAnsi="Arial"/>
          <w:b/>
          <w:bCs/>
          <w:color w:val="000000"/>
          <w:szCs w:val="28"/>
        </w:rPr>
        <w:t>руб</w:t>
      </w:r>
      <w:r>
        <w:rPr>
          <w:rFonts w:ascii="Arial" w:hAnsi="Arial" w:cs="Arial"/>
          <w:b/>
          <w:bCs/>
          <w:color w:val="000000"/>
          <w:szCs w:val="28"/>
        </w:rPr>
        <w:t>.)</w:t>
      </w:r>
    </w:p>
    <w:tbl>
      <w:tblPr>
        <w:tblW w:w="99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86"/>
        <w:gridCol w:w="701"/>
        <w:gridCol w:w="710"/>
        <w:gridCol w:w="762"/>
        <w:gridCol w:w="787"/>
        <w:gridCol w:w="797"/>
        <w:gridCol w:w="816"/>
        <w:gridCol w:w="806"/>
        <w:gridCol w:w="975"/>
      </w:tblGrid>
      <w:tr w:rsidR="00901BEB">
        <w:trPr>
          <w:trHeight w:val="32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/>
                <w:sz w:val="3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i/>
                <w:iCs/>
                <w:color w:val="000000"/>
                <w:sz w:val="30"/>
                <w:szCs w:val="19"/>
              </w:rPr>
              <w:t>1985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i/>
                <w:iCs/>
                <w:color w:val="000000"/>
                <w:sz w:val="30"/>
                <w:szCs w:val="19"/>
              </w:rPr>
              <w:t>1990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i/>
                <w:iCs/>
                <w:color w:val="000000"/>
                <w:sz w:val="30"/>
                <w:szCs w:val="19"/>
              </w:rPr>
              <w:t>1991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i/>
                <w:iCs/>
                <w:color w:val="000000"/>
                <w:sz w:val="30"/>
                <w:szCs w:val="19"/>
              </w:rPr>
              <w:t>1992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i/>
                <w:iCs/>
                <w:color w:val="000000"/>
                <w:sz w:val="30"/>
                <w:szCs w:val="19"/>
              </w:rPr>
              <w:t>1993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i/>
                <w:iCs/>
                <w:color w:val="000000"/>
                <w:sz w:val="30"/>
                <w:szCs w:val="19"/>
              </w:rPr>
              <w:t>1994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i/>
                <w:iCs/>
                <w:color w:val="000000"/>
                <w:sz w:val="30"/>
                <w:szCs w:val="19"/>
              </w:rPr>
              <w:t>1995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i/>
                <w:iCs/>
                <w:color w:val="000000"/>
                <w:sz w:val="30"/>
                <w:szCs w:val="19"/>
              </w:rPr>
              <w:t>1996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i/>
                <w:iCs/>
                <w:color w:val="000000"/>
                <w:sz w:val="30"/>
                <w:szCs w:val="19"/>
              </w:rPr>
              <w:t>1997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</w:tr>
      <w:tr w:rsidR="00901BEB">
        <w:trPr>
          <w:trHeight w:val="26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Инвестиции в основной капитал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</w:tr>
      <w:tr w:rsidR="00901BEB">
        <w:trPr>
          <w:trHeight w:val="269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 xml:space="preserve">— </w:t>
            </w:r>
            <w:r>
              <w:rPr>
                <w:i/>
                <w:iCs/>
                <w:color w:val="000000"/>
                <w:sz w:val="30"/>
                <w:szCs w:val="19"/>
              </w:rPr>
              <w:t xml:space="preserve">всего                                                  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2,5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3,3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3,0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52,9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592,8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2368,3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6403,6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8254,3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8615,6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</w:tr>
      <w:tr w:rsidR="00901BE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i/>
                <w:iCs/>
                <w:color w:val="000000"/>
                <w:sz w:val="30"/>
                <w:szCs w:val="19"/>
              </w:rPr>
              <w:t>В том числе: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 xml:space="preserve"> </w:t>
            </w:r>
          </w:p>
        </w:tc>
      </w:tr>
      <w:tr w:rsidR="00901BE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 xml:space="preserve">На охрану и рациональное использование водных ресурсов               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1,8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2,2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2,0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32,9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346,2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1326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3397,3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4080,3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4148,4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</w:tr>
      <w:tr w:rsidR="00901BEB">
        <w:trPr>
          <w:trHeight w:val="269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 xml:space="preserve">На охрану атмосферного воздуха       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0,3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0,5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0,4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9,2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114,4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423,4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1643,9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212,4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2086,9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</w:tr>
      <w:tr w:rsidR="00901BEB">
        <w:trPr>
          <w:trHeight w:val="250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 xml:space="preserve">На охрану и рациональное использование земель                              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0,2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0,4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0,4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7Д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103,4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455,5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845,5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1390,4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1302,9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</w:tr>
      <w:tr w:rsidR="00901BEB">
        <w:trPr>
          <w:trHeight w:val="346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 xml:space="preserve">Другие мероприятия                             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0,2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0,2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0,2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20"/>
              </w:rPr>
              <w:t>3,7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28,8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163,4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416,9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656,2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  <w:sz w:val="30"/>
              </w:rPr>
            </w:pPr>
            <w:r>
              <w:rPr>
                <w:color w:val="000000"/>
                <w:sz w:val="30"/>
                <w:szCs w:val="19"/>
              </w:rPr>
              <w:t>1077,4</w:t>
            </w:r>
            <w:r>
              <w:rPr>
                <w:rFonts w:ascii="Arial" w:hAnsi="Arial"/>
                <w:sz w:val="30"/>
              </w:rPr>
              <w:t xml:space="preserve"> </w:t>
            </w:r>
          </w:p>
        </w:tc>
      </w:tr>
    </w:tbl>
    <w:p w:rsidR="00901BEB" w:rsidRDefault="00901BEB">
      <w:pPr>
        <w:spacing w:line="360" w:lineRule="auto"/>
        <w:rPr>
          <w:color w:val="000000"/>
          <w:sz w:val="30"/>
          <w:szCs w:val="19"/>
        </w:rPr>
      </w:pPr>
      <w:r>
        <w:rPr>
          <w:color w:val="000000"/>
          <w:sz w:val="30"/>
          <w:szCs w:val="19"/>
        </w:rPr>
        <w:t>Источник: Российский статистический ежегодник. — М.: Госкомстат России, 1998. — С. 93.</w:t>
      </w:r>
    </w:p>
    <w:p w:rsidR="00901BEB" w:rsidRDefault="00901BEB">
      <w:pPr>
        <w:spacing w:line="360" w:lineRule="auto"/>
        <w:rPr>
          <w:color w:val="000000"/>
          <w:sz w:val="30"/>
          <w:szCs w:val="19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sz w:val="32"/>
        </w:rPr>
      </w:pPr>
      <w:r>
        <w:rPr>
          <w:b/>
          <w:bCs/>
          <w:i/>
          <w:iCs/>
          <w:color w:val="000000"/>
          <w:sz w:val="32"/>
          <w:szCs w:val="34"/>
        </w:rPr>
        <w:t>2. Платежи за пользование недрами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 xml:space="preserve">Правовые и экономические основы, регламентирующие охрану недр и их комплексное использование, установлены </w:t>
      </w:r>
      <w:r>
        <w:rPr>
          <w:i/>
          <w:iCs/>
          <w:color w:val="000000"/>
          <w:sz w:val="30"/>
          <w:szCs w:val="28"/>
        </w:rPr>
        <w:t xml:space="preserve">Законом РФ «О недрах» </w:t>
      </w:r>
      <w:r>
        <w:rPr>
          <w:color w:val="000000"/>
          <w:sz w:val="30"/>
          <w:szCs w:val="28"/>
        </w:rPr>
        <w:t>от 21 фев</w:t>
      </w:r>
      <w:r>
        <w:rPr>
          <w:color w:val="000000"/>
          <w:sz w:val="30"/>
          <w:szCs w:val="28"/>
        </w:rPr>
        <w:softHyphen/>
        <w:t>раля 1992 г. С введением Налогового</w:t>
      </w:r>
      <w:r>
        <w:rPr>
          <w:i/>
          <w:iCs/>
          <w:color w:val="000000"/>
          <w:sz w:val="30"/>
          <w:szCs w:val="28"/>
        </w:rPr>
        <w:t xml:space="preserve"> </w:t>
      </w:r>
      <w:r>
        <w:rPr>
          <w:color w:val="000000"/>
          <w:sz w:val="30"/>
          <w:szCs w:val="28"/>
        </w:rPr>
        <w:t xml:space="preserve">кодекса РФ сохраняется положение, что природопользование регулируется государством    путем введения платежей за пользование недрами и воспроизводство недр.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 xml:space="preserve">Система </w:t>
      </w:r>
      <w:r>
        <w:rPr>
          <w:b/>
          <w:bCs/>
          <w:color w:val="000000"/>
          <w:sz w:val="30"/>
          <w:szCs w:val="28"/>
        </w:rPr>
        <w:t xml:space="preserve">платежей </w:t>
      </w:r>
      <w:r>
        <w:rPr>
          <w:color w:val="000000"/>
          <w:sz w:val="30"/>
          <w:szCs w:val="28"/>
        </w:rPr>
        <w:t>включает: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1)  сбор за участие в конкурсе и выдачу лицензии. Размер сбора определяется с учетом стоимости подготовки проведения конкурса, с подведением итогов и оформлением лицензии;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2) плату за получение права на пользование недрами;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3)  плату за пользование недрами, включающую затраты по</w:t>
      </w:r>
      <w:r>
        <w:rPr>
          <w:color w:val="000000"/>
          <w:sz w:val="30"/>
          <w:szCs w:val="28"/>
        </w:rPr>
        <w:softHyphen/>
        <w:t>иска и разведку месторождений, их добычу и пользование не</w:t>
      </w:r>
      <w:r>
        <w:rPr>
          <w:color w:val="000000"/>
          <w:sz w:val="30"/>
          <w:szCs w:val="28"/>
        </w:rPr>
        <w:softHyphen/>
        <w:t>драми;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4)  отчисления на воспроизводство минерально-сырьевой ба</w:t>
      </w:r>
      <w:r>
        <w:rPr>
          <w:color w:val="000000"/>
          <w:sz w:val="30"/>
          <w:szCs w:val="28"/>
        </w:rPr>
        <w:softHyphen/>
        <w:t>зы также отно</w:t>
      </w:r>
      <w:r>
        <w:rPr>
          <w:color w:val="000000"/>
          <w:sz w:val="30"/>
          <w:szCs w:val="28"/>
        </w:rPr>
        <w:softHyphen/>
        <w:t>сятся к системе платежей за пользование недрами;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5) платежи за право на поиски месторождений полезных ис</w:t>
      </w:r>
      <w:r>
        <w:rPr>
          <w:color w:val="000000"/>
          <w:sz w:val="30"/>
          <w:szCs w:val="28"/>
        </w:rPr>
        <w:softHyphen/>
        <w:t>копаемых, их раз</w:t>
      </w:r>
      <w:r>
        <w:rPr>
          <w:color w:val="000000"/>
          <w:sz w:val="30"/>
          <w:szCs w:val="28"/>
        </w:rPr>
        <w:softHyphen/>
        <w:t>ведку и разработку, а также платежи за право строительства и эксплуатации подземных сооружений, не свя</w:t>
      </w:r>
      <w:r>
        <w:rPr>
          <w:color w:val="000000"/>
          <w:sz w:val="30"/>
          <w:szCs w:val="28"/>
        </w:rPr>
        <w:softHyphen/>
        <w:t>занных с добычей полезных ископаемых и др.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i/>
          <w:iCs/>
          <w:color w:val="000000"/>
          <w:sz w:val="30"/>
          <w:szCs w:val="28"/>
        </w:rPr>
        <w:t xml:space="preserve">Определение размера платежей </w:t>
      </w:r>
      <w:r>
        <w:rPr>
          <w:color w:val="000000"/>
          <w:sz w:val="30"/>
          <w:szCs w:val="28"/>
        </w:rPr>
        <w:t>ведется с учетом условий гео</w:t>
      </w:r>
      <w:r>
        <w:rPr>
          <w:color w:val="000000"/>
          <w:sz w:val="30"/>
          <w:szCs w:val="28"/>
        </w:rPr>
        <w:softHyphen/>
        <w:t>логии, гидро</w:t>
      </w:r>
      <w:r>
        <w:rPr>
          <w:color w:val="000000"/>
          <w:sz w:val="30"/>
          <w:szCs w:val="28"/>
        </w:rPr>
        <w:softHyphen/>
        <w:t>логии, экономико-географических особенностей, размера участка, глубины залегания, вида полезных ископаемых, климатических условий, уровня об</w:t>
      </w:r>
      <w:r>
        <w:rPr>
          <w:color w:val="000000"/>
          <w:sz w:val="30"/>
          <w:szCs w:val="28"/>
        </w:rPr>
        <w:softHyphen/>
        <w:t>житости местности, инженерных коммуникаций и транспорта, а также сте</w:t>
      </w:r>
      <w:r>
        <w:rPr>
          <w:color w:val="000000"/>
          <w:sz w:val="30"/>
          <w:szCs w:val="28"/>
        </w:rPr>
        <w:softHyphen/>
        <w:t>пени риска. Пла</w:t>
      </w:r>
      <w:r>
        <w:rPr>
          <w:color w:val="000000"/>
          <w:sz w:val="30"/>
          <w:szCs w:val="28"/>
        </w:rPr>
        <w:softHyphen/>
        <w:t>тежи могут быть как разовыми, так и регулярными взносами.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i/>
          <w:iCs/>
          <w:color w:val="000000"/>
          <w:sz w:val="30"/>
          <w:szCs w:val="28"/>
        </w:rPr>
        <w:t xml:space="preserve">Платежи за право пользования природными ресурсами </w:t>
      </w:r>
      <w:r>
        <w:rPr>
          <w:color w:val="000000"/>
          <w:sz w:val="30"/>
          <w:szCs w:val="28"/>
        </w:rPr>
        <w:t>взимаются со всех пользователей недр,   исключая    следующие категории пользователей: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1) собственников, владельцев земельных участков, осуществляющих в уста</w:t>
      </w:r>
      <w:r>
        <w:rPr>
          <w:color w:val="000000"/>
          <w:sz w:val="30"/>
          <w:szCs w:val="28"/>
        </w:rPr>
        <w:softHyphen/>
        <w:t>новленном порядке добычу общераспространенных полезных ископаемых на принадлежащем им или арендуемых земельных участках для своих нужд;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2) пользователей недр, ведущих работы научно-изыскательского характера без нарушения целостности недр, а также получивших участки для образова</w:t>
      </w:r>
      <w:r>
        <w:rPr>
          <w:color w:val="000000"/>
          <w:sz w:val="30"/>
          <w:szCs w:val="28"/>
        </w:rPr>
        <w:softHyphen/>
        <w:t xml:space="preserve">ния особо охраняемых геологических объектов.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b/>
          <w:bCs/>
          <w:color w:val="000000"/>
          <w:sz w:val="30"/>
          <w:szCs w:val="28"/>
        </w:rPr>
        <w:t>Плата</w:t>
      </w:r>
      <w:r>
        <w:rPr>
          <w:b/>
          <w:color w:val="000000"/>
          <w:sz w:val="30"/>
          <w:szCs w:val="28"/>
        </w:rPr>
        <w:t xml:space="preserve"> </w:t>
      </w:r>
      <w:r>
        <w:rPr>
          <w:b/>
          <w:bCs/>
          <w:color w:val="000000"/>
          <w:sz w:val="30"/>
          <w:szCs w:val="28"/>
        </w:rPr>
        <w:t>за пользование недрами</w:t>
      </w:r>
      <w:r>
        <w:rPr>
          <w:bCs/>
          <w:color w:val="000000"/>
          <w:sz w:val="30"/>
          <w:szCs w:val="28"/>
        </w:rPr>
        <w:t xml:space="preserve"> </w:t>
      </w:r>
      <w:r>
        <w:rPr>
          <w:color w:val="000000"/>
          <w:sz w:val="30"/>
          <w:szCs w:val="28"/>
        </w:rPr>
        <w:t>осуществляется в форме денежных плате</w:t>
      </w:r>
      <w:r>
        <w:rPr>
          <w:color w:val="000000"/>
          <w:sz w:val="30"/>
          <w:szCs w:val="28"/>
        </w:rPr>
        <w:softHyphen/>
        <w:t>жей, части объема добытого сырья или иной производимой продукции, вы</w:t>
      </w:r>
      <w:r>
        <w:rPr>
          <w:color w:val="000000"/>
          <w:sz w:val="30"/>
          <w:szCs w:val="28"/>
        </w:rPr>
        <w:softHyphen/>
        <w:t>полнения работ или предоставления услуг, зачета сумм предстоящих плате</w:t>
      </w:r>
      <w:r>
        <w:rPr>
          <w:color w:val="000000"/>
          <w:sz w:val="30"/>
          <w:szCs w:val="28"/>
        </w:rPr>
        <w:softHyphen/>
        <w:t>жей в бюджет, в качестве долевого вклада в уставный фонд создаваемой ор</w:t>
      </w:r>
      <w:r>
        <w:rPr>
          <w:color w:val="000000"/>
          <w:sz w:val="30"/>
          <w:szCs w:val="28"/>
        </w:rPr>
        <w:softHyphen/>
        <w:t>ганизации.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Форма внесения платы, размеры и условия платежей по каждому объекту ли</w:t>
      </w:r>
      <w:r>
        <w:rPr>
          <w:color w:val="000000"/>
          <w:sz w:val="30"/>
          <w:szCs w:val="28"/>
        </w:rPr>
        <w:softHyphen/>
        <w:t>цензирования устанавливаются в лицензии.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 xml:space="preserve">Регулярные платежи за </w:t>
      </w:r>
      <w:r>
        <w:rPr>
          <w:i/>
          <w:iCs/>
          <w:color w:val="000000"/>
          <w:sz w:val="30"/>
          <w:szCs w:val="28"/>
        </w:rPr>
        <w:t xml:space="preserve">право на поиски и оценку месторождений </w:t>
      </w:r>
      <w:r>
        <w:rPr>
          <w:color w:val="000000"/>
          <w:sz w:val="30"/>
          <w:szCs w:val="28"/>
        </w:rPr>
        <w:t>полезных ископаемых взимаются в течение всего периода их проведения и зависят от продолжительности их выполнения и площади, на которой они ведутся. Ми</w:t>
      </w:r>
      <w:r>
        <w:rPr>
          <w:color w:val="000000"/>
          <w:sz w:val="30"/>
          <w:szCs w:val="28"/>
        </w:rPr>
        <w:softHyphen/>
        <w:t>нимальная величина платежа составляет 1%, а максимальная — 2% от дого</w:t>
      </w:r>
      <w:r>
        <w:rPr>
          <w:color w:val="000000"/>
          <w:sz w:val="30"/>
          <w:szCs w:val="28"/>
        </w:rPr>
        <w:softHyphen/>
        <w:t>ворной стоимости работ. Конкретный размер платежей зависит от вида по</w:t>
      </w:r>
      <w:r>
        <w:rPr>
          <w:color w:val="000000"/>
          <w:sz w:val="30"/>
          <w:szCs w:val="28"/>
        </w:rPr>
        <w:softHyphen/>
        <w:t>лезного ископаемого, экономико-географических условий района.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Условия взимания регулярных платежей за право на разведку месторождений полезных ископаемых являются такими же, как и право на поиски, с той лишь разницей, что минимальная ставка платежа 3%, максимальная — 5% от сметной стоимости работ.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При продлении срока поисковых или разведочных работ размер ранее уста</w:t>
      </w:r>
      <w:r>
        <w:rPr>
          <w:color w:val="000000"/>
          <w:sz w:val="30"/>
          <w:szCs w:val="28"/>
        </w:rPr>
        <w:softHyphen/>
        <w:t>новленных платежей увеличивается в 1,5 раза. После окончания указанных работ размер платежей корректиру</w:t>
      </w:r>
      <w:r>
        <w:rPr>
          <w:color w:val="000000"/>
          <w:sz w:val="30"/>
          <w:szCs w:val="28"/>
        </w:rPr>
        <w:softHyphen/>
        <w:t>ется с их фактической сметной стоимо</w:t>
      </w:r>
      <w:r>
        <w:rPr>
          <w:color w:val="000000"/>
          <w:sz w:val="30"/>
          <w:szCs w:val="28"/>
        </w:rPr>
        <w:softHyphen/>
        <w:t>стью.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i/>
          <w:iCs/>
          <w:color w:val="000000"/>
          <w:sz w:val="30"/>
          <w:szCs w:val="28"/>
        </w:rPr>
        <w:t xml:space="preserve">Платежи за право на разведку </w:t>
      </w:r>
      <w:r>
        <w:rPr>
          <w:color w:val="000000"/>
          <w:sz w:val="30"/>
          <w:szCs w:val="28"/>
        </w:rPr>
        <w:t>полезных ископаемых в грани</w:t>
      </w:r>
      <w:r>
        <w:rPr>
          <w:color w:val="000000"/>
          <w:sz w:val="30"/>
          <w:szCs w:val="28"/>
        </w:rPr>
        <w:softHyphen/>
        <w:t>цах площадей акваторий, предоставленных пользователю для добычи, не взимаются.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Все платежи за право на поиски и разведку месторождений полезных иско</w:t>
      </w:r>
      <w:r>
        <w:rPr>
          <w:color w:val="000000"/>
          <w:sz w:val="30"/>
          <w:szCs w:val="28"/>
        </w:rPr>
        <w:softHyphen/>
        <w:t>паемых включаются в издержки по этим работам и поступают в бюджеты, на территории которых они произво</w:t>
      </w:r>
      <w:r>
        <w:rPr>
          <w:color w:val="000000"/>
          <w:sz w:val="30"/>
          <w:szCs w:val="28"/>
        </w:rPr>
        <w:softHyphen/>
        <w:t>дятся.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i/>
          <w:iCs/>
          <w:color w:val="000000"/>
          <w:sz w:val="30"/>
          <w:szCs w:val="28"/>
        </w:rPr>
        <w:t xml:space="preserve">Платежи за право на добычу </w:t>
      </w:r>
      <w:r>
        <w:rPr>
          <w:color w:val="000000"/>
          <w:sz w:val="30"/>
          <w:szCs w:val="28"/>
        </w:rPr>
        <w:t>полезных ископаемых осуществляются также в форме разовых и последующих регулярных платежей с начала добычи и в течение всего срока действия лицензии. Стартовый размер платежа на аук</w:t>
      </w:r>
      <w:r>
        <w:rPr>
          <w:color w:val="000000"/>
          <w:sz w:val="30"/>
          <w:szCs w:val="28"/>
        </w:rPr>
        <w:softHyphen/>
        <w:t>ционе или конкурс не должен быть менее 10% величины регулярного пла</w:t>
      </w:r>
      <w:r>
        <w:rPr>
          <w:color w:val="000000"/>
          <w:sz w:val="30"/>
          <w:szCs w:val="28"/>
        </w:rPr>
        <w:softHyphen/>
        <w:t>тежа в расчете на среднегодовую проектную мощность добывающей органи</w:t>
      </w:r>
      <w:r>
        <w:rPr>
          <w:color w:val="000000"/>
          <w:sz w:val="30"/>
          <w:szCs w:val="28"/>
        </w:rPr>
        <w:softHyphen/>
        <w:t>зации.</w:t>
      </w:r>
      <w:r>
        <w:rPr>
          <w:rFonts w:ascii="Arial" w:cs="Arial"/>
          <w:color w:val="000000"/>
          <w:sz w:val="30"/>
          <w:szCs w:val="28"/>
        </w:rPr>
        <w:t xml:space="preserve">                                                                                    </w:t>
      </w:r>
    </w:p>
    <w:p w:rsidR="00901BEB" w:rsidRDefault="00901BEB">
      <w:pPr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Регулярные платежи за право на добычу определяются как доля от стоимости добытого минерального сырья с учётом нормативных потерь от полезных ис</w:t>
      </w:r>
      <w:r>
        <w:rPr>
          <w:color w:val="000000"/>
          <w:sz w:val="30"/>
          <w:szCs w:val="28"/>
        </w:rPr>
        <w:softHyphen/>
        <w:t>копаемых в недрах и включаются в себестоимость его добычи. При этом стоимость добытого сырья исчисляется по ценам реализации товарной про</w:t>
      </w:r>
      <w:r>
        <w:rPr>
          <w:color w:val="000000"/>
          <w:sz w:val="30"/>
          <w:szCs w:val="28"/>
        </w:rPr>
        <w:softHyphen/>
        <w:t>дукции, изготовленной из него, без учета НДС.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i/>
          <w:iCs/>
          <w:color w:val="000000"/>
          <w:sz w:val="30"/>
          <w:szCs w:val="28"/>
        </w:rPr>
        <w:t xml:space="preserve">Конкретные размеры </w:t>
      </w:r>
      <w:r>
        <w:rPr>
          <w:color w:val="000000"/>
          <w:sz w:val="30"/>
          <w:szCs w:val="28"/>
        </w:rPr>
        <w:t>регулярных платежей определяются по каждому ме</w:t>
      </w:r>
      <w:r>
        <w:rPr>
          <w:color w:val="000000"/>
          <w:sz w:val="30"/>
          <w:szCs w:val="28"/>
        </w:rPr>
        <w:softHyphen/>
        <w:t>сторождению исходя из установленных уровней с учётом вида полезного ис</w:t>
      </w:r>
      <w:r>
        <w:rPr>
          <w:color w:val="000000"/>
          <w:sz w:val="30"/>
          <w:szCs w:val="28"/>
        </w:rPr>
        <w:softHyphen/>
        <w:t>копаемого, количества и качества запасов, природно-географических,    горно-технических    условий,</w:t>
      </w:r>
      <w:r>
        <w:rPr>
          <w:sz w:val="30"/>
          <w:szCs w:val="28"/>
        </w:rPr>
        <w:t xml:space="preserve"> </w:t>
      </w:r>
      <w:r>
        <w:rPr>
          <w:color w:val="000000"/>
          <w:sz w:val="30"/>
          <w:szCs w:val="28"/>
        </w:rPr>
        <w:t>оценки риска пользователей недр и рентабель</w:t>
      </w:r>
      <w:r>
        <w:rPr>
          <w:color w:val="000000"/>
          <w:sz w:val="30"/>
          <w:szCs w:val="28"/>
        </w:rPr>
        <w:softHyphen/>
        <w:t xml:space="preserve">ности разработки.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i/>
          <w:iCs/>
          <w:color w:val="000000"/>
          <w:sz w:val="30"/>
          <w:szCs w:val="28"/>
        </w:rPr>
        <w:t xml:space="preserve">Предельные </w:t>
      </w:r>
      <w:r>
        <w:rPr>
          <w:color w:val="000000"/>
          <w:sz w:val="30"/>
          <w:szCs w:val="28"/>
        </w:rPr>
        <w:t xml:space="preserve"> </w:t>
      </w:r>
      <w:r>
        <w:rPr>
          <w:i/>
          <w:iCs/>
          <w:color w:val="000000"/>
          <w:sz w:val="30"/>
          <w:szCs w:val="28"/>
        </w:rPr>
        <w:t xml:space="preserve">уровни </w:t>
      </w:r>
      <w:r>
        <w:rPr>
          <w:color w:val="000000"/>
          <w:sz w:val="30"/>
          <w:szCs w:val="28"/>
        </w:rPr>
        <w:t>регулярных платежей за право на добычу</w:t>
      </w:r>
      <w:r>
        <w:rPr>
          <w:sz w:val="30"/>
          <w:szCs w:val="28"/>
        </w:rPr>
        <w:t xml:space="preserve"> </w:t>
      </w:r>
      <w:r>
        <w:rPr>
          <w:color w:val="000000"/>
          <w:sz w:val="30"/>
          <w:szCs w:val="28"/>
        </w:rPr>
        <w:t>полезных ис</w:t>
      </w:r>
      <w:r>
        <w:rPr>
          <w:color w:val="000000"/>
          <w:sz w:val="30"/>
          <w:szCs w:val="28"/>
        </w:rPr>
        <w:softHyphen/>
        <w:t>копаемых приведены в табл. 3.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Arial" w:hAnsi="Arial"/>
          <w:i/>
          <w:iCs/>
          <w:color w:val="000000"/>
          <w:sz w:val="30"/>
          <w:szCs w:val="28"/>
        </w:rPr>
      </w:pPr>
      <w:r>
        <w:rPr>
          <w:rFonts w:ascii="Arial" w:hAnsi="Arial"/>
          <w:i/>
          <w:iCs/>
          <w:color w:val="000000"/>
          <w:sz w:val="30"/>
          <w:szCs w:val="28"/>
        </w:rPr>
        <w:t>Таблица</w:t>
      </w:r>
      <w:r>
        <w:rPr>
          <w:rFonts w:ascii="Arial" w:hAnsi="Arial" w:cs="Arial"/>
          <w:i/>
          <w:iCs/>
          <w:color w:val="000000"/>
          <w:sz w:val="30"/>
          <w:szCs w:val="28"/>
        </w:rPr>
        <w:t xml:space="preserve"> 3. </w:t>
      </w:r>
      <w:r>
        <w:rPr>
          <w:rFonts w:ascii="Arial" w:hAnsi="Arial"/>
          <w:i/>
          <w:iCs/>
          <w:color w:val="000000"/>
          <w:sz w:val="30"/>
          <w:szCs w:val="28"/>
        </w:rPr>
        <w:t>Платежи</w:t>
      </w:r>
      <w:r>
        <w:rPr>
          <w:rFonts w:ascii="Arial" w:hAnsi="Arial" w:cs="Arial"/>
          <w:i/>
          <w:iCs/>
          <w:color w:val="000000"/>
          <w:sz w:val="30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28"/>
        </w:rPr>
        <w:t>за</w:t>
      </w:r>
      <w:r>
        <w:rPr>
          <w:rFonts w:ascii="Arial" w:hAnsi="Arial" w:cs="Arial"/>
          <w:i/>
          <w:iCs/>
          <w:color w:val="000000"/>
          <w:sz w:val="30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28"/>
        </w:rPr>
        <w:t>право</w:t>
      </w:r>
      <w:r>
        <w:rPr>
          <w:rFonts w:ascii="Arial" w:hAnsi="Arial" w:cs="Arial"/>
          <w:i/>
          <w:iCs/>
          <w:color w:val="000000"/>
          <w:sz w:val="30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28"/>
        </w:rPr>
        <w:t>на</w:t>
      </w:r>
      <w:r>
        <w:rPr>
          <w:rFonts w:ascii="Arial" w:hAnsi="Arial" w:cs="Arial"/>
          <w:i/>
          <w:iCs/>
          <w:color w:val="000000"/>
          <w:sz w:val="30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28"/>
        </w:rPr>
        <w:t>добычу</w:t>
      </w:r>
      <w:r>
        <w:rPr>
          <w:rFonts w:ascii="Arial" w:hAnsi="Arial" w:cs="Arial"/>
          <w:i/>
          <w:iCs/>
          <w:color w:val="000000"/>
          <w:sz w:val="30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28"/>
        </w:rPr>
        <w:t>полезных</w:t>
      </w:r>
      <w:r>
        <w:rPr>
          <w:rFonts w:ascii="Arial" w:hAnsi="Arial" w:cs="Arial"/>
          <w:i/>
          <w:iCs/>
          <w:color w:val="000000"/>
          <w:sz w:val="30"/>
          <w:szCs w:val="28"/>
        </w:rPr>
        <w:t xml:space="preserve"> </w:t>
      </w:r>
      <w:r>
        <w:rPr>
          <w:rFonts w:ascii="Arial" w:hAnsi="Arial"/>
          <w:i/>
          <w:iCs/>
          <w:color w:val="000000"/>
          <w:sz w:val="30"/>
          <w:szCs w:val="28"/>
        </w:rPr>
        <w:t>ископаемых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</w:p>
    <w:tbl>
      <w:tblPr>
        <w:tblW w:w="963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35"/>
        <w:gridCol w:w="3795"/>
      </w:tblGrid>
      <w:tr w:rsidR="00901BEB">
        <w:trPr>
          <w:trHeight w:val="856"/>
        </w:trPr>
        <w:tc>
          <w:tcPr>
            <w:tcW w:w="583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jc w:val="center"/>
              <w:rPr>
                <w:b/>
                <w:color w:val="000000"/>
                <w:sz w:val="30"/>
                <w:szCs w:val="28"/>
              </w:rPr>
            </w:pPr>
            <w:r>
              <w:rPr>
                <w:b/>
                <w:i/>
                <w:iCs/>
                <w:color w:val="000000"/>
                <w:sz w:val="30"/>
                <w:szCs w:val="28"/>
              </w:rPr>
              <w:t>Вид минерального сырья</w:t>
            </w:r>
          </w:p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jc w:val="center"/>
              <w:rPr>
                <w:color w:val="000000"/>
                <w:sz w:val="30"/>
                <w:szCs w:val="28"/>
              </w:rPr>
            </w:pPr>
          </w:p>
        </w:tc>
        <w:tc>
          <w:tcPr>
            <w:tcW w:w="379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i/>
                <w:iCs/>
                <w:color w:val="000000"/>
                <w:sz w:val="30"/>
                <w:szCs w:val="28"/>
              </w:rPr>
              <w:t>Уровень платежей</w:t>
            </w:r>
          </w:p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30"/>
                <w:szCs w:val="28"/>
              </w:rPr>
            </w:pPr>
            <w:r>
              <w:rPr>
                <w:b/>
                <w:i/>
                <w:iCs/>
                <w:color w:val="000000"/>
                <w:sz w:val="30"/>
                <w:szCs w:val="28"/>
              </w:rPr>
              <w:t>от стоимости добытого</w:t>
            </w:r>
          </w:p>
          <w:p w:rsidR="00901BEB" w:rsidRDefault="00901BEB">
            <w:pPr>
              <w:spacing w:line="360" w:lineRule="auto"/>
              <w:jc w:val="center"/>
              <w:rPr>
                <w:b/>
                <w:color w:val="000000"/>
                <w:sz w:val="30"/>
                <w:szCs w:val="28"/>
              </w:rPr>
            </w:pPr>
            <w:r>
              <w:rPr>
                <w:b/>
                <w:i/>
                <w:iCs/>
                <w:color w:val="000000"/>
                <w:sz w:val="30"/>
                <w:szCs w:val="28"/>
              </w:rPr>
              <w:t>минерального сырья, %</w:t>
            </w:r>
          </w:p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</w:p>
        </w:tc>
      </w:tr>
      <w:tr w:rsidR="00901BEB">
        <w:trPr>
          <w:trHeight w:val="195"/>
        </w:trPr>
        <w:tc>
          <w:tcPr>
            <w:tcW w:w="583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 xml:space="preserve">Нефть и природный газ                                     </w:t>
            </w:r>
          </w:p>
        </w:tc>
        <w:tc>
          <w:tcPr>
            <w:tcW w:w="379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6-16</w:t>
            </w:r>
          </w:p>
        </w:tc>
      </w:tr>
      <w:tr w:rsidR="00901BEB">
        <w:trPr>
          <w:trHeight w:val="120"/>
        </w:trPr>
        <w:tc>
          <w:tcPr>
            <w:tcW w:w="583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Уголь, горючие сланцы и торф</w:t>
            </w:r>
          </w:p>
        </w:tc>
        <w:tc>
          <w:tcPr>
            <w:tcW w:w="379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3-6</w:t>
            </w:r>
          </w:p>
        </w:tc>
      </w:tr>
      <w:tr w:rsidR="00901BEB">
        <w:trPr>
          <w:trHeight w:val="345"/>
        </w:trPr>
        <w:tc>
          <w:tcPr>
            <w:tcW w:w="583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Черные металлы</w:t>
            </w:r>
          </w:p>
        </w:tc>
        <w:tc>
          <w:tcPr>
            <w:tcW w:w="379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1-5</w:t>
            </w:r>
          </w:p>
        </w:tc>
      </w:tr>
      <w:tr w:rsidR="00901BEB">
        <w:trPr>
          <w:trHeight w:val="240"/>
        </w:trPr>
        <w:tc>
          <w:tcPr>
            <w:tcW w:w="583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Цветные и редкие металлы</w:t>
            </w:r>
          </w:p>
        </w:tc>
        <w:tc>
          <w:tcPr>
            <w:tcW w:w="379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2-6</w:t>
            </w:r>
          </w:p>
        </w:tc>
      </w:tr>
      <w:tr w:rsidR="00901BEB">
        <w:trPr>
          <w:trHeight w:val="165"/>
        </w:trPr>
        <w:tc>
          <w:tcPr>
            <w:tcW w:w="583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Рассеянные элементы</w:t>
            </w:r>
          </w:p>
        </w:tc>
        <w:tc>
          <w:tcPr>
            <w:tcW w:w="379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4-10</w:t>
            </w:r>
          </w:p>
        </w:tc>
      </w:tr>
      <w:tr w:rsidR="00901BEB">
        <w:trPr>
          <w:trHeight w:val="270"/>
        </w:trPr>
        <w:tc>
          <w:tcPr>
            <w:tcW w:w="583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Благородные металлы</w:t>
            </w:r>
          </w:p>
        </w:tc>
        <w:tc>
          <w:tcPr>
            <w:tcW w:w="379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4-8</w:t>
            </w:r>
          </w:p>
        </w:tc>
      </w:tr>
      <w:tr w:rsidR="00901BEB">
        <w:trPr>
          <w:trHeight w:val="180"/>
        </w:trPr>
        <w:tc>
          <w:tcPr>
            <w:tcW w:w="583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Алмазы и драгоценные камни</w:t>
            </w:r>
          </w:p>
        </w:tc>
        <w:tc>
          <w:tcPr>
            <w:tcW w:w="379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4-6</w:t>
            </w:r>
          </w:p>
        </w:tc>
      </w:tr>
      <w:tr w:rsidR="00901BEB">
        <w:trPr>
          <w:trHeight w:val="285"/>
        </w:trPr>
        <w:tc>
          <w:tcPr>
            <w:tcW w:w="583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Цветные камни  и  пьезоэлектриче</w:t>
            </w:r>
            <w:r>
              <w:rPr>
                <w:color w:val="000000"/>
                <w:sz w:val="30"/>
                <w:szCs w:val="28"/>
              </w:rPr>
              <w:softHyphen/>
              <w:t>ское сырье</w:t>
            </w:r>
          </w:p>
        </w:tc>
        <w:tc>
          <w:tcPr>
            <w:tcW w:w="379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2-6</w:t>
            </w:r>
          </w:p>
        </w:tc>
      </w:tr>
      <w:tr w:rsidR="00901BEB">
        <w:trPr>
          <w:trHeight w:val="165"/>
        </w:trPr>
        <w:tc>
          <w:tcPr>
            <w:tcW w:w="583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Радиоактивное сырье</w:t>
            </w:r>
          </w:p>
        </w:tc>
        <w:tc>
          <w:tcPr>
            <w:tcW w:w="379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1-5</w:t>
            </w:r>
          </w:p>
        </w:tc>
      </w:tr>
      <w:tr w:rsidR="00901BEB">
        <w:trPr>
          <w:trHeight w:val="270"/>
        </w:trPr>
        <w:tc>
          <w:tcPr>
            <w:tcW w:w="583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 xml:space="preserve"> Горно-химическое сырье и термаль</w:t>
            </w:r>
            <w:r>
              <w:rPr>
                <w:color w:val="000000"/>
                <w:sz w:val="30"/>
                <w:szCs w:val="28"/>
              </w:rPr>
              <w:softHyphen/>
              <w:t>ные воды,</w:t>
            </w:r>
          </w:p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 xml:space="preserve"> горнорудное сырье и не</w:t>
            </w:r>
            <w:r>
              <w:rPr>
                <w:color w:val="000000"/>
                <w:sz w:val="30"/>
                <w:szCs w:val="28"/>
              </w:rPr>
              <w:softHyphen/>
              <w:t>рудное сырье для ме</w:t>
            </w:r>
            <w:r>
              <w:rPr>
                <w:color w:val="000000"/>
                <w:sz w:val="30"/>
                <w:szCs w:val="28"/>
              </w:rPr>
              <w:softHyphen/>
              <w:t xml:space="preserve">таллургии </w:t>
            </w:r>
          </w:p>
        </w:tc>
        <w:tc>
          <w:tcPr>
            <w:tcW w:w="3795" w:type="dxa"/>
          </w:tcPr>
          <w:p w:rsidR="00901BEB" w:rsidRDefault="00901BEB">
            <w:pPr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</w:p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2-5</w:t>
            </w:r>
          </w:p>
        </w:tc>
      </w:tr>
      <w:tr w:rsidR="00901BEB">
        <w:trPr>
          <w:trHeight w:val="255"/>
        </w:trPr>
        <w:tc>
          <w:tcPr>
            <w:tcW w:w="583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left="80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Подземные пресные воды</w:t>
            </w:r>
          </w:p>
        </w:tc>
        <w:tc>
          <w:tcPr>
            <w:tcW w:w="379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2-8</w:t>
            </w:r>
          </w:p>
        </w:tc>
      </w:tr>
      <w:tr w:rsidR="00901BEB">
        <w:trPr>
          <w:trHeight w:val="435"/>
        </w:trPr>
        <w:tc>
          <w:tcPr>
            <w:tcW w:w="5835" w:type="dxa"/>
          </w:tcPr>
          <w:p w:rsidR="00901BEB" w:rsidRDefault="00901BEB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Нерудные строительные материалы</w:t>
            </w:r>
          </w:p>
          <w:p w:rsidR="00901BEB" w:rsidRDefault="00901BEB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30"/>
                <w:szCs w:val="28"/>
              </w:rPr>
            </w:pPr>
          </w:p>
        </w:tc>
        <w:tc>
          <w:tcPr>
            <w:tcW w:w="3795" w:type="dxa"/>
          </w:tcPr>
          <w:p w:rsidR="00901BEB" w:rsidRDefault="00901BEB">
            <w:pPr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</w:p>
          <w:p w:rsidR="00901BEB" w:rsidRDefault="00901BE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30"/>
                <w:szCs w:val="28"/>
              </w:rPr>
            </w:pPr>
            <w:r>
              <w:rPr>
                <w:color w:val="000000"/>
                <w:sz w:val="30"/>
                <w:szCs w:val="28"/>
              </w:rPr>
              <w:t>2-4</w:t>
            </w:r>
          </w:p>
        </w:tc>
      </w:tr>
    </w:tbl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Как видно из таблицы, в составе цен на минеральное сырье уровни верхних пределов регулярных платежей составляют довольно значительные вели</w:t>
      </w:r>
      <w:r>
        <w:rPr>
          <w:color w:val="000000"/>
          <w:sz w:val="30"/>
          <w:szCs w:val="28"/>
        </w:rPr>
        <w:softHyphen/>
        <w:t>чины.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Размер регулярных платежей за сверхнормативные потери при добыче по</w:t>
      </w:r>
      <w:r>
        <w:rPr>
          <w:color w:val="000000"/>
          <w:sz w:val="30"/>
          <w:szCs w:val="28"/>
        </w:rPr>
        <w:softHyphen/>
        <w:t>лезных ископаемых увеличивается в два раза. Платежи за сверхнормативные потери при добыче полезных ископаемых увеличивается в 2 раза. Платежи за сверхмонопольные потери производятся один раз в год по результатам маркшейдерских замеров погашаемых в недрах запасов и определения сверхнормативных потерь и осуществляются за счёт прибыли, остающейся в распоряжении предприятия. Тем самым стимулируется более полное извле</w:t>
      </w:r>
      <w:r>
        <w:rPr>
          <w:color w:val="000000"/>
          <w:sz w:val="30"/>
          <w:szCs w:val="28"/>
        </w:rPr>
        <w:softHyphen/>
        <w:t>чение ископаемых из недр. Той же цели служит правило, которое устанавли</w:t>
      </w:r>
      <w:r>
        <w:rPr>
          <w:color w:val="000000"/>
          <w:sz w:val="30"/>
          <w:szCs w:val="28"/>
        </w:rPr>
        <w:softHyphen/>
        <w:t>вает платежи за право добычи всех видов добычи полезных ископаемых.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При реализации товарной продукции более высокой степени технического  передела минерального  сырья размер платежей корректируется понижаю</w:t>
      </w:r>
      <w:r>
        <w:rPr>
          <w:color w:val="000000"/>
          <w:sz w:val="30"/>
          <w:szCs w:val="28"/>
        </w:rPr>
        <w:softHyphen/>
        <w:t>щим  коэффициентом,  определяемым отношением себестоимости добытых полезных ископаемых к себестоимости реализованных продуктов их перера</w:t>
      </w:r>
      <w:r>
        <w:rPr>
          <w:color w:val="000000"/>
          <w:sz w:val="30"/>
          <w:szCs w:val="28"/>
        </w:rPr>
        <w:softHyphen/>
        <w:t xml:space="preserve">ботки.   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i/>
          <w:iCs/>
          <w:color w:val="000000"/>
          <w:sz w:val="30"/>
          <w:szCs w:val="28"/>
        </w:rPr>
        <w:t xml:space="preserve">Платежи за право использования отходов </w:t>
      </w:r>
      <w:r>
        <w:rPr>
          <w:color w:val="000000"/>
          <w:sz w:val="30"/>
          <w:szCs w:val="28"/>
        </w:rPr>
        <w:t>горнодобывающих и перерабаты</w:t>
      </w:r>
      <w:r>
        <w:rPr>
          <w:color w:val="000000"/>
          <w:sz w:val="30"/>
          <w:szCs w:val="28"/>
        </w:rPr>
        <w:softHyphen/>
        <w:t>вающих производств устанавливаются по самостоятельной лицензии в раз</w:t>
      </w:r>
      <w:r>
        <w:rPr>
          <w:color w:val="000000"/>
          <w:sz w:val="30"/>
          <w:szCs w:val="28"/>
        </w:rPr>
        <w:softHyphen/>
        <w:t>мере 25—30% платежей за право на добычу соответствующих полезных ис</w:t>
      </w:r>
      <w:r>
        <w:rPr>
          <w:color w:val="000000"/>
          <w:sz w:val="30"/>
          <w:szCs w:val="28"/>
        </w:rPr>
        <w:softHyphen/>
        <w:t>копаемых. Эта норма на</w:t>
      </w:r>
      <w:r>
        <w:rPr>
          <w:color w:val="000000"/>
          <w:sz w:val="30"/>
          <w:szCs w:val="28"/>
        </w:rPr>
        <w:softHyphen/>
        <w:t>правлена на стимулирование утилизации отходов и зачастую на выравнивание затрат при попутной и основной добыче. Ту же цель преследует скидка от принятого уровня платежей, предос</w:t>
      </w:r>
      <w:r>
        <w:rPr>
          <w:color w:val="000000"/>
          <w:sz w:val="30"/>
          <w:szCs w:val="28"/>
        </w:rPr>
        <w:softHyphen/>
        <w:t>тавляемая пользователю недр, осуществляющего добычу дефи</w:t>
      </w:r>
      <w:r>
        <w:rPr>
          <w:color w:val="000000"/>
          <w:sz w:val="30"/>
          <w:szCs w:val="28"/>
        </w:rPr>
        <w:softHyphen/>
        <w:t>цитного полезного иско</w:t>
      </w:r>
      <w:r>
        <w:rPr>
          <w:color w:val="000000"/>
          <w:sz w:val="30"/>
          <w:szCs w:val="28"/>
        </w:rPr>
        <w:softHyphen/>
        <w:t>паемого при объективно обусловленной низкой экономической эффективно</w:t>
      </w:r>
      <w:r>
        <w:rPr>
          <w:color w:val="000000"/>
          <w:sz w:val="30"/>
          <w:szCs w:val="28"/>
        </w:rPr>
        <w:softHyphen/>
        <w:t>сти разработки месторожде</w:t>
      </w:r>
      <w:r>
        <w:rPr>
          <w:color w:val="000000"/>
          <w:sz w:val="30"/>
          <w:szCs w:val="28"/>
        </w:rPr>
        <w:softHyphen/>
        <w:t>ния, а также добычу полезного ископаемого из остаточных запа</w:t>
      </w:r>
      <w:r>
        <w:rPr>
          <w:color w:val="000000"/>
          <w:sz w:val="30"/>
          <w:szCs w:val="28"/>
        </w:rPr>
        <w:softHyphen/>
        <w:t>сов пониженного качества.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i/>
          <w:iCs/>
          <w:color w:val="000000"/>
          <w:sz w:val="30"/>
          <w:szCs w:val="28"/>
        </w:rPr>
        <w:t>Регулярные платежи за право пользования природными ресурса</w:t>
      </w:r>
      <w:r>
        <w:rPr>
          <w:i/>
          <w:iCs/>
          <w:color w:val="000000"/>
          <w:sz w:val="30"/>
          <w:szCs w:val="28"/>
        </w:rPr>
        <w:softHyphen/>
        <w:t xml:space="preserve">ми </w:t>
      </w:r>
      <w:r>
        <w:rPr>
          <w:color w:val="000000"/>
          <w:sz w:val="30"/>
          <w:szCs w:val="28"/>
        </w:rPr>
        <w:t>вносятся: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    ежедекадно (13,23-го числа отчетного месяца и 3-го числа месяца, сле</w:t>
      </w:r>
      <w:r>
        <w:rPr>
          <w:color w:val="000000"/>
          <w:sz w:val="30"/>
          <w:szCs w:val="28"/>
        </w:rPr>
        <w:softHyphen/>
        <w:t>дующего за отчетным) — организациями со среднемесячными платежами более 300 тыс. руб.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    ежемесячно не позднее 20-го числа месяца, следующего за отчетным, — организациями со среднемесячными пла</w:t>
      </w:r>
      <w:r>
        <w:rPr>
          <w:color w:val="000000"/>
          <w:sz w:val="30"/>
          <w:szCs w:val="28"/>
        </w:rPr>
        <w:softHyphen/>
        <w:t>тежами от 100 до 300 тыс. руб.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    ежеквартально, не позднее 20-го числа месяца, следующего за отчетным кварталом, — организациями со сред</w:t>
      </w:r>
      <w:r>
        <w:rPr>
          <w:color w:val="000000"/>
          <w:sz w:val="30"/>
          <w:szCs w:val="28"/>
        </w:rPr>
        <w:softHyphen/>
        <w:t>немесячными платежами менее 100 тыс. руб.</w:t>
      </w:r>
      <w:r>
        <w:rPr>
          <w:rFonts w:ascii="Arial" w:cs="Arial"/>
          <w:color w:val="000000"/>
          <w:sz w:val="30"/>
          <w:szCs w:val="28"/>
        </w:rPr>
        <w:t xml:space="preserve">               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    один раз в год, не позднее 20 января предприятиями среднемесячными платежами менее 10 тыс. руб. с разрешения налоговой инспекции.</w:t>
      </w:r>
      <w:r>
        <w:rPr>
          <w:rFonts w:ascii="Arial" w:cs="Arial"/>
          <w:color w:val="000000"/>
          <w:sz w:val="30"/>
          <w:szCs w:val="28"/>
        </w:rPr>
        <w:t xml:space="preserve">                                     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При этом декадные платежи уплачиваются в виде аванс платежей исходя из 1/3 суммы налога по последнему расчету, остальные — исходя из фактиче</w:t>
      </w:r>
      <w:r>
        <w:rPr>
          <w:color w:val="000000"/>
          <w:sz w:val="30"/>
          <w:szCs w:val="28"/>
        </w:rPr>
        <w:softHyphen/>
        <w:t>ских объемов истекший период.</w:t>
      </w:r>
      <w:r>
        <w:rPr>
          <w:rFonts w:ascii="Arial" w:cs="Arial"/>
          <w:color w:val="000000"/>
          <w:sz w:val="30"/>
          <w:szCs w:val="28"/>
        </w:rPr>
        <w:t xml:space="preserve">                                                                    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От платежей за пользование недрами освобождают-с я пользователи недр, получившие участки для образования особо охраняемых геологических объ</w:t>
      </w:r>
      <w:r>
        <w:rPr>
          <w:color w:val="000000"/>
          <w:sz w:val="30"/>
          <w:szCs w:val="28"/>
        </w:rPr>
        <w:softHyphen/>
        <w:t>ектов, имеющих санитарно-оздоровительное, культурно-эстетическое значе</w:t>
      </w:r>
      <w:r>
        <w:rPr>
          <w:color w:val="000000"/>
          <w:sz w:val="30"/>
          <w:szCs w:val="28"/>
        </w:rPr>
        <w:softHyphen/>
        <w:t>ние или где ведутся работы по изучению недр и прогнозированию землетря</w:t>
      </w:r>
      <w:r>
        <w:rPr>
          <w:color w:val="000000"/>
          <w:sz w:val="30"/>
          <w:szCs w:val="28"/>
        </w:rPr>
        <w:softHyphen/>
        <w:t>сений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 xml:space="preserve"> и других разрушений.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b/>
          <w:bCs/>
          <w:color w:val="000000"/>
          <w:sz w:val="30"/>
          <w:szCs w:val="28"/>
        </w:rPr>
        <w:t>Отчисления  на  воспроизводство   минерально-сырьевой базы.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Отчисления производят организации, осуществляющие добычу полезных</w:t>
      </w:r>
      <w:r>
        <w:rPr>
          <w:smallCaps/>
          <w:color w:val="000000"/>
          <w:sz w:val="30"/>
          <w:szCs w:val="28"/>
        </w:rPr>
        <w:t xml:space="preserve"> </w:t>
      </w:r>
      <w:r>
        <w:rPr>
          <w:color w:val="000000"/>
          <w:sz w:val="30"/>
          <w:szCs w:val="28"/>
        </w:rPr>
        <w:t>ис</w:t>
      </w:r>
      <w:r>
        <w:rPr>
          <w:color w:val="000000"/>
          <w:sz w:val="30"/>
          <w:szCs w:val="28"/>
        </w:rPr>
        <w:softHyphen/>
        <w:t>копаемых на территории РФ, ее континентальном шельфе и на территории морской экономической зоны.  Отчисления на воспроизводство минерально-сырьевой базы не  производятся: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1) с попутно извлеченных и реализованных компонентов при добыче нефти, природного газа и горючих сланцев, с редких и рассеянных элементов, бла</w:t>
      </w:r>
      <w:r>
        <w:rPr>
          <w:color w:val="000000"/>
          <w:sz w:val="30"/>
          <w:szCs w:val="28"/>
        </w:rPr>
        <w:softHyphen/>
        <w:t>городных металлов при переработке комплексных руд черных, цветных, ред</w:t>
      </w:r>
      <w:r>
        <w:rPr>
          <w:color w:val="000000"/>
          <w:sz w:val="30"/>
          <w:szCs w:val="28"/>
        </w:rPr>
        <w:softHyphen/>
        <w:t>ких металлов и иных по</w:t>
      </w:r>
      <w:r>
        <w:rPr>
          <w:color w:val="000000"/>
          <w:sz w:val="30"/>
          <w:szCs w:val="28"/>
        </w:rPr>
        <w:softHyphen/>
        <w:t>лезных ископаемых, а также с продукции, получае</w:t>
      </w:r>
      <w:r>
        <w:rPr>
          <w:color w:val="000000"/>
          <w:sz w:val="30"/>
          <w:szCs w:val="28"/>
        </w:rPr>
        <w:softHyphen/>
        <w:t>мой при пе</w:t>
      </w:r>
      <w:r>
        <w:rPr>
          <w:color w:val="000000"/>
          <w:sz w:val="30"/>
          <w:szCs w:val="28"/>
        </w:rPr>
        <w:softHyphen/>
        <w:t>реработке вскрыши, отходов добычного, обогатительного и хи</w:t>
      </w:r>
      <w:r>
        <w:rPr>
          <w:color w:val="000000"/>
          <w:sz w:val="30"/>
          <w:szCs w:val="28"/>
        </w:rPr>
        <w:softHyphen/>
        <w:t>мико-металлургического цикла из собственного сырья;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2)  с реализованной нефти, добытой предприятием с приме</w:t>
      </w:r>
      <w:r>
        <w:rPr>
          <w:color w:val="000000"/>
          <w:sz w:val="30"/>
          <w:szCs w:val="28"/>
        </w:rPr>
        <w:softHyphen/>
        <w:t>нением термиче</w:t>
      </w:r>
      <w:r>
        <w:rPr>
          <w:color w:val="000000"/>
          <w:sz w:val="30"/>
          <w:szCs w:val="28"/>
        </w:rPr>
        <w:softHyphen/>
        <w:t>ских и микробиологических методов воздейст</w:t>
      </w:r>
      <w:r>
        <w:rPr>
          <w:color w:val="000000"/>
          <w:sz w:val="30"/>
          <w:szCs w:val="28"/>
        </w:rPr>
        <w:softHyphen/>
        <w:t>вия на продуктивные пласты;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3)  с реализованной товарной продукции из полезных иско</w:t>
      </w:r>
      <w:r>
        <w:rPr>
          <w:color w:val="000000"/>
          <w:sz w:val="30"/>
          <w:szCs w:val="28"/>
        </w:rPr>
        <w:softHyphen/>
        <w:t>паемых, добытых предприятием в других странах.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Отчисление на воспроизводство минерально-сырьевой базы производится от стоимости товарной продукции добы</w:t>
      </w:r>
      <w:r>
        <w:rPr>
          <w:color w:val="000000"/>
          <w:sz w:val="30"/>
          <w:szCs w:val="28"/>
        </w:rPr>
        <w:softHyphen/>
        <w:t>тых организациями полезных ископае</w:t>
      </w:r>
      <w:r>
        <w:rPr>
          <w:color w:val="000000"/>
          <w:sz w:val="30"/>
          <w:szCs w:val="28"/>
        </w:rPr>
        <w:softHyphen/>
        <w:t>мых.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i/>
          <w:iCs/>
          <w:color w:val="000000"/>
          <w:sz w:val="30"/>
          <w:szCs w:val="28"/>
        </w:rPr>
        <w:t xml:space="preserve">Облагаемый оборот </w:t>
      </w:r>
      <w:r>
        <w:rPr>
          <w:color w:val="000000"/>
          <w:sz w:val="30"/>
          <w:szCs w:val="28"/>
        </w:rPr>
        <w:t>определяется стоимостью полезных иско</w:t>
      </w:r>
      <w:r>
        <w:rPr>
          <w:color w:val="000000"/>
          <w:sz w:val="30"/>
          <w:szCs w:val="28"/>
        </w:rPr>
        <w:softHyphen/>
        <w:t>паемых без НДС и акцизов, которая исчисляется: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  исходя из регулируемых оптовых цен организаций, по тем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 xml:space="preserve">полезным ископаемым, по которым они применяются;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•  по алмазам, драгоценным камням и драгоценным метал</w:t>
      </w:r>
      <w:r>
        <w:rPr>
          <w:color w:val="000000"/>
          <w:sz w:val="30"/>
          <w:szCs w:val="28"/>
        </w:rPr>
        <w:softHyphen/>
        <w:t>лам по расчетным ценам согласно Постановлению Пра</w:t>
      </w:r>
      <w:r>
        <w:rPr>
          <w:color w:val="000000"/>
          <w:sz w:val="30"/>
          <w:szCs w:val="28"/>
        </w:rPr>
        <w:softHyphen/>
        <w:t>вительства РФ от 30 апреля 1992 г. №279 «О расчетных и отпускных ценах на драгоценные камни» — исходя из миро</w:t>
      </w:r>
      <w:r>
        <w:rPr>
          <w:color w:val="000000"/>
          <w:sz w:val="30"/>
          <w:szCs w:val="28"/>
        </w:rPr>
        <w:softHyphen/>
        <w:t xml:space="preserve">вого уровня их стоимости в долларах США с учетом </w:t>
      </w:r>
      <w:r>
        <w:rPr>
          <w:smallCaps/>
          <w:color w:val="000000"/>
          <w:sz w:val="30"/>
          <w:szCs w:val="28"/>
        </w:rPr>
        <w:t xml:space="preserve">рыночного </w:t>
      </w:r>
      <w:r>
        <w:rPr>
          <w:color w:val="000000"/>
          <w:sz w:val="30"/>
          <w:szCs w:val="28"/>
        </w:rPr>
        <w:t xml:space="preserve">курса рубля, устанавливаемого ЦБ РФ;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по другим полезным ископаемым — исходя из сложившихся свободных цен их реализации.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При реализации не собственных полезных ископаемых, а продуктов более высокой степени их передела (концентратов,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окатышей и пр.)  размер платежей корректируется понижающим коэффици</w:t>
      </w:r>
      <w:r>
        <w:rPr>
          <w:color w:val="000000"/>
          <w:sz w:val="30"/>
          <w:szCs w:val="28"/>
        </w:rPr>
        <w:softHyphen/>
        <w:t>ентом, определяемым как отношение себестоимости  добытых полезных ис</w:t>
      </w:r>
      <w:r>
        <w:rPr>
          <w:color w:val="000000"/>
          <w:sz w:val="30"/>
          <w:szCs w:val="28"/>
        </w:rPr>
        <w:softHyphen/>
        <w:t>копаемых к себестоимости реализованных продуктов передела.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i/>
          <w:iCs/>
          <w:color w:val="000000"/>
          <w:sz w:val="30"/>
          <w:szCs w:val="28"/>
        </w:rPr>
        <w:t xml:space="preserve">Ставки     отчислений     </w:t>
      </w:r>
      <w:r>
        <w:rPr>
          <w:color w:val="000000"/>
          <w:sz w:val="30"/>
          <w:szCs w:val="28"/>
        </w:rPr>
        <w:t>на     воспроизводство минерально-сырьевой базы дифференцированы по видам полезных ископаемых и колеблются от 1,7 до 17% от стоимости реализуемого минерального сырья.</w:t>
      </w:r>
      <w:r>
        <w:rPr>
          <w:rFonts w:ascii="Arial" w:cs="Arial"/>
          <w:color w:val="000000"/>
          <w:sz w:val="30"/>
          <w:szCs w:val="28"/>
        </w:rPr>
        <w:t xml:space="preserve">                                                                 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Отчисления производятся в следующие сроки: а) по организациям со средне</w:t>
      </w:r>
      <w:r>
        <w:rPr>
          <w:color w:val="000000"/>
          <w:sz w:val="30"/>
          <w:szCs w:val="28"/>
        </w:rPr>
        <w:softHyphen/>
        <w:t>месячными платежами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100 тыс. руб. — исходя из фактических объемов один раз в тал не позднее 20-го числа месяца, следующего за отчетным кварталом;</w:t>
      </w:r>
      <w:r>
        <w:rPr>
          <w:rFonts w:ascii="Arial" w:cs="Arial"/>
          <w:color w:val="000000"/>
          <w:sz w:val="30"/>
          <w:szCs w:val="28"/>
        </w:rPr>
        <w:t xml:space="preserve">                                                                               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б)  более 100 тыс. руб. — исходя из фактических объемов за отчетный месяц в срок не позднее 20-го числа следующего месяца;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в)  более 300 тыс. руб. ежедекадно (13, 23, 3-го числа следующего месяца) авансовыми платежами в размере 1/3 суммы на</w:t>
      </w:r>
      <w:r>
        <w:rPr>
          <w:color w:val="000000"/>
          <w:sz w:val="30"/>
          <w:szCs w:val="28"/>
        </w:rPr>
        <w:softHyphen/>
        <w:t>лога по последнему месяч</w:t>
      </w:r>
      <w:r>
        <w:rPr>
          <w:color w:val="000000"/>
          <w:sz w:val="30"/>
          <w:szCs w:val="28"/>
        </w:rPr>
        <w:softHyphen/>
        <w:t>ному расчету;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г)  менее 10 тыс. руб. — с разрешения налоговой инспекции не позднее 20-го числа месяца, следующего за отчетным.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Ставки отчислений на воспроизводство минерально-сырьевой базы РФ уста</w:t>
      </w:r>
      <w:r>
        <w:rPr>
          <w:color w:val="000000"/>
          <w:sz w:val="30"/>
          <w:szCs w:val="28"/>
        </w:rPr>
        <w:softHyphen/>
        <w:t>навливаются в размерах, обеспечивающих проектные затраты на воспроиз</w:t>
      </w:r>
      <w:r>
        <w:rPr>
          <w:color w:val="000000"/>
          <w:sz w:val="30"/>
          <w:szCs w:val="28"/>
        </w:rPr>
        <w:softHyphen/>
        <w:t>водство этих баз. Минимальные ставки 1,7% (калийные соли), максимальные — 10% (нефть и газ) и 30% (конденсат).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</w:p>
    <w:p w:rsidR="00901BEB" w:rsidRDefault="00901BEB">
      <w:pPr>
        <w:pStyle w:val="3"/>
      </w:pPr>
      <w:r>
        <w:t>3. Сбор за право пользования объектами животного мира, мор скими биологическими ресурсами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30"/>
          <w:szCs w:val="3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 xml:space="preserve">Постановление №625 о реализации Указа Президента от </w:t>
      </w:r>
      <w:r>
        <w:rPr>
          <w:i/>
          <w:iCs/>
          <w:color w:val="000000"/>
          <w:sz w:val="30"/>
          <w:szCs w:val="28"/>
        </w:rPr>
        <w:t xml:space="preserve">29 </w:t>
      </w:r>
      <w:r>
        <w:rPr>
          <w:color w:val="000000"/>
          <w:sz w:val="30"/>
          <w:szCs w:val="28"/>
        </w:rPr>
        <w:t>августа 1997 г. №950 «О мерах по обеспечению охраны морских биологических ресурсов и государственного контроля в этой сфере» содержит правовые и экономиче</w:t>
      </w:r>
      <w:r>
        <w:rPr>
          <w:color w:val="000000"/>
          <w:sz w:val="30"/>
          <w:szCs w:val="28"/>
        </w:rPr>
        <w:softHyphen/>
        <w:t>ские основы регламентации использования объектов животного мира и мор</w:t>
      </w:r>
      <w:r>
        <w:rPr>
          <w:color w:val="000000"/>
          <w:sz w:val="30"/>
          <w:szCs w:val="28"/>
        </w:rPr>
        <w:softHyphen/>
        <w:t>ских биологических ресурсов. На его основе определены организации по ох</w:t>
      </w:r>
      <w:r>
        <w:rPr>
          <w:color w:val="000000"/>
          <w:sz w:val="30"/>
          <w:szCs w:val="28"/>
        </w:rPr>
        <w:softHyphen/>
        <w:t>ране морских биологических ресурсов, государственная политика в области рыбного хозяйства, исследования сырьевой базы рыболовства, допустимости вылова рыбы и добычи морских животных и растений в целях народного хо</w:t>
      </w:r>
      <w:r>
        <w:rPr>
          <w:color w:val="000000"/>
          <w:sz w:val="30"/>
          <w:szCs w:val="28"/>
        </w:rPr>
        <w:softHyphen/>
        <w:t>зяйства. Намечены конкретные службы за соблюдением законодательства РФ.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Система  платежей при пользовании морскими биологическими ресурсами включает: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сбор за выполнение международных договоров в сфере    охраны морских биологических ресурсов;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акцизы на отдельные виды рыб, запасы отдельных видов    рыб в реках РФ.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другие налоги  и  сборы,  связанные  с  осуществлением    предпринима</w:t>
      </w:r>
      <w:r>
        <w:rPr>
          <w:color w:val="000000"/>
          <w:sz w:val="30"/>
          <w:szCs w:val="28"/>
        </w:rPr>
        <w:softHyphen/>
        <w:t>тельской деятельности. Учитывая, что виды предпринимательской деятель</w:t>
      </w:r>
      <w:r>
        <w:rPr>
          <w:color w:val="000000"/>
          <w:sz w:val="30"/>
          <w:szCs w:val="28"/>
        </w:rPr>
        <w:softHyphen/>
        <w:t>ности требуют получения  лицензии,   указанные   платежи   относятся   к стоимости прямых затрат на подготовку, проведение и подведе</w:t>
      </w:r>
      <w:r>
        <w:rPr>
          <w:color w:val="000000"/>
          <w:sz w:val="30"/>
          <w:szCs w:val="28"/>
        </w:rPr>
        <w:softHyphen/>
        <w:t>ние результа</w:t>
      </w:r>
      <w:r>
        <w:rPr>
          <w:color w:val="000000"/>
          <w:sz w:val="30"/>
          <w:szCs w:val="28"/>
        </w:rPr>
        <w:softHyphen/>
        <w:t>тов конкурсов и оформление, регистрацию выда</w:t>
      </w:r>
      <w:r>
        <w:rPr>
          <w:color w:val="000000"/>
          <w:sz w:val="30"/>
          <w:szCs w:val="28"/>
        </w:rPr>
        <w:softHyphen/>
        <w:t>ваемых лицензий конкурсан</w:t>
      </w:r>
      <w:r>
        <w:rPr>
          <w:color w:val="000000"/>
          <w:sz w:val="30"/>
          <w:szCs w:val="28"/>
        </w:rPr>
        <w:softHyphen/>
        <w:t>там.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b/>
          <w:color w:val="000000"/>
          <w:sz w:val="30"/>
          <w:szCs w:val="28"/>
        </w:rPr>
        <w:t>Плата</w:t>
      </w:r>
      <w:r>
        <w:rPr>
          <w:color w:val="000000"/>
          <w:sz w:val="30"/>
          <w:szCs w:val="28"/>
        </w:rPr>
        <w:t xml:space="preserve"> </w:t>
      </w:r>
      <w:r>
        <w:rPr>
          <w:b/>
          <w:bCs/>
          <w:color w:val="000000"/>
          <w:sz w:val="30"/>
          <w:szCs w:val="28"/>
        </w:rPr>
        <w:t xml:space="preserve">за пользование акваторией и участками морского дна </w:t>
      </w:r>
      <w:r>
        <w:rPr>
          <w:color w:val="000000"/>
          <w:sz w:val="30"/>
          <w:szCs w:val="28"/>
        </w:rPr>
        <w:t>взи</w:t>
      </w:r>
      <w:r>
        <w:rPr>
          <w:color w:val="000000"/>
          <w:sz w:val="30"/>
          <w:szCs w:val="28"/>
        </w:rPr>
        <w:softHyphen/>
        <w:t>мается с пользователей, ведущих разведку полезных ископаемых в морской экономи</w:t>
      </w:r>
      <w:r>
        <w:rPr>
          <w:color w:val="000000"/>
          <w:sz w:val="30"/>
          <w:szCs w:val="28"/>
        </w:rPr>
        <w:softHyphen/>
        <w:t>ческой зоне и на континентальном шельфе. Объем этих платежей определя</w:t>
      </w:r>
      <w:r>
        <w:rPr>
          <w:color w:val="000000"/>
          <w:sz w:val="30"/>
          <w:szCs w:val="28"/>
        </w:rPr>
        <w:softHyphen/>
        <w:t>ется исходя: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   из размера арендуемой площади,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   конфигурации площади;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   мощности водного слоя;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   цели пользования недрами.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Постановлением Правительства РФ №6306 (14 декабря 1996 г.) «О мерах по усилению государственного управления водными биологическими ресур</w:t>
      </w:r>
      <w:r>
        <w:rPr>
          <w:color w:val="000000"/>
          <w:sz w:val="30"/>
          <w:szCs w:val="28"/>
        </w:rPr>
        <w:softHyphen/>
        <w:t>сами» усилена охрана окружающей среды, в частности морских биологиче</w:t>
      </w:r>
      <w:r>
        <w:rPr>
          <w:color w:val="000000"/>
          <w:sz w:val="30"/>
          <w:szCs w:val="28"/>
        </w:rPr>
        <w:softHyphen/>
        <w:t>ских ресурсов.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Постановлением Правительства РФ №3784 «Об утверждении  минимальных и максимальных ставок платы за пользование водными объектами по бассей</w:t>
      </w:r>
      <w:r>
        <w:rPr>
          <w:color w:val="000000"/>
          <w:sz w:val="30"/>
          <w:szCs w:val="28"/>
        </w:rPr>
        <w:softHyphen/>
        <w:t>нам рек, озер, моря и экономическим районам», утвержденным 22 июля  1998 г.,  установлены минимальные и максимальные ставки платы при природо</w:t>
      </w:r>
      <w:r>
        <w:rPr>
          <w:color w:val="000000"/>
          <w:sz w:val="30"/>
          <w:szCs w:val="28"/>
        </w:rPr>
        <w:softHyphen/>
        <w:t>пользовании: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поверхностными водными объектами в целях забора воды и сброса сточных вод;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color w:val="000000"/>
          <w:sz w:val="30"/>
          <w:szCs w:val="28"/>
        </w:rPr>
        <w:t>• территориальными водами РФ и внутренними морскими водами;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• поверхностными водными объектами для целей гидроэнергетики и лесо</w:t>
      </w:r>
      <w:r>
        <w:rPr>
          <w:color w:val="000000"/>
          <w:sz w:val="30"/>
          <w:szCs w:val="28"/>
        </w:rPr>
        <w:softHyphen/>
        <w:t xml:space="preserve">сплава, применения судовой тяги;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  <w:r>
        <w:rPr>
          <w:color w:val="000000"/>
          <w:sz w:val="30"/>
          <w:szCs w:val="28"/>
        </w:rPr>
        <w:t>• акваториями поверхностных водных объектов.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8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i/>
          <w:iCs/>
          <w:sz w:val="32"/>
        </w:rPr>
      </w:pPr>
      <w:r>
        <w:rPr>
          <w:b/>
          <w:bCs/>
          <w:i/>
          <w:iCs/>
          <w:color w:val="000000"/>
          <w:sz w:val="32"/>
          <w:szCs w:val="33"/>
        </w:rPr>
        <w:t>4. Лесной доход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 xml:space="preserve">Пользование   лесным   фондом   в   Российской Федерации </w:t>
      </w:r>
      <w:r>
        <w:rPr>
          <w:b/>
          <w:bCs/>
          <w:i/>
          <w:iCs/>
          <w:color w:val="000000"/>
          <w:sz w:val="30"/>
          <w:u w:val="single"/>
        </w:rPr>
        <w:t>платное.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0"/>
          <w:u w:val="single"/>
        </w:rPr>
        <w:t>Лесной доход</w:t>
      </w:r>
      <w:r>
        <w:rPr>
          <w:color w:val="000000"/>
          <w:sz w:val="30"/>
          <w:szCs w:val="20"/>
        </w:rPr>
        <w:t xml:space="preserve"> представляет собой совокупные платежи за пользование лесными ресурсами, которые включают лесные подати, арендную плату, плату за дре</w:t>
      </w:r>
      <w:r>
        <w:rPr>
          <w:color w:val="000000"/>
          <w:sz w:val="30"/>
          <w:szCs w:val="20"/>
        </w:rPr>
        <w:softHyphen/>
        <w:t>весину, отпускаемую на корню. Лесной доход но сит рентный характер и призван покрывать расходы на воспроизводство лесных массивов.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b/>
          <w:bCs/>
          <w:color w:val="000000"/>
          <w:sz w:val="30"/>
        </w:rPr>
        <w:t xml:space="preserve">Лесные подати </w:t>
      </w:r>
      <w:r>
        <w:rPr>
          <w:color w:val="000000"/>
          <w:sz w:val="30"/>
        </w:rPr>
        <w:t>занимают основное место в составе лесного дохода. Они взимаются со всех пользователей лесным фондом за исключением арендато</w:t>
      </w:r>
      <w:r>
        <w:rPr>
          <w:color w:val="000000"/>
          <w:sz w:val="30"/>
        </w:rPr>
        <w:softHyphen/>
        <w:t>ров.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 xml:space="preserve">Объект обложения лесными податями — </w:t>
      </w:r>
      <w:r>
        <w:rPr>
          <w:i/>
          <w:iCs/>
          <w:color w:val="000000"/>
          <w:sz w:val="30"/>
        </w:rPr>
        <w:t xml:space="preserve">объем древесины </w:t>
      </w:r>
      <w:r>
        <w:rPr>
          <w:color w:val="000000"/>
          <w:sz w:val="30"/>
        </w:rPr>
        <w:t>на корню. С этой целью производится материальная оценка лесо</w:t>
      </w:r>
      <w:r>
        <w:rPr>
          <w:color w:val="000000"/>
          <w:sz w:val="30"/>
        </w:rPr>
        <w:softHyphen/>
        <w:t>секи или запаса древесины в кубометрах по специальным табли</w:t>
      </w:r>
      <w:r>
        <w:rPr>
          <w:color w:val="000000"/>
          <w:sz w:val="30"/>
        </w:rPr>
        <w:softHyphen/>
        <w:t>цам, отражающим объем стволов, и воз</w:t>
      </w:r>
      <w:r>
        <w:rPr>
          <w:color w:val="000000"/>
          <w:sz w:val="30"/>
        </w:rPr>
        <w:softHyphen/>
        <w:t>можный выход готовой продукции.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Маломерный и некондиционный лес отпускается по лесо</w:t>
      </w:r>
      <w:r>
        <w:rPr>
          <w:color w:val="000000"/>
          <w:sz w:val="30"/>
        </w:rPr>
        <w:softHyphen/>
        <w:t>рубным билетам.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Лесные подати являются платой за: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 xml:space="preserve">   -   древесину, отпускаемую на корню;</w:t>
      </w:r>
    </w:p>
    <w:p w:rsidR="00901BEB" w:rsidRDefault="00901BEB">
      <w:pPr>
        <w:pStyle w:val="a3"/>
        <w:spacing w:line="360" w:lineRule="auto"/>
        <w:ind w:left="0"/>
        <w:rPr>
          <w:sz w:val="30"/>
        </w:rPr>
      </w:pPr>
      <w:r>
        <w:rPr>
          <w:sz w:val="30"/>
        </w:rPr>
        <w:t xml:space="preserve">   -   заготовку живицы, второстепенных лесных материалов, сенокошение, пастьбу скота,   промысловую заготовку ягод, грибов, лекарственных расте</w:t>
      </w:r>
      <w:r>
        <w:rPr>
          <w:sz w:val="30"/>
        </w:rPr>
        <w:softHyphen/>
        <w:t>ний, технического сы</w:t>
      </w:r>
      <w:r>
        <w:rPr>
          <w:sz w:val="30"/>
        </w:rPr>
        <w:softHyphen/>
        <w:t>рья, размещение ульев и пасек и за другие виды побоч</w:t>
      </w:r>
      <w:r>
        <w:rPr>
          <w:sz w:val="30"/>
        </w:rPr>
        <w:softHyphen/>
        <w:t>ных лесных пользований;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 xml:space="preserve">   -   пользование лесным фондом для нужд охотничьего хо</w:t>
      </w:r>
      <w:r>
        <w:rPr>
          <w:color w:val="000000"/>
          <w:sz w:val="30"/>
        </w:rPr>
        <w:softHyphen/>
        <w:t>зяйства;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 xml:space="preserve">   -     пользование лесным фондом в культурно-оздоровительных,</w:t>
      </w:r>
      <w:r>
        <w:rPr>
          <w:sz w:val="30"/>
        </w:rPr>
        <w:t xml:space="preserve"> </w:t>
      </w:r>
      <w:r>
        <w:rPr>
          <w:color w:val="000000"/>
          <w:sz w:val="30"/>
        </w:rPr>
        <w:t>туристиче</w:t>
      </w:r>
      <w:r>
        <w:rPr>
          <w:color w:val="000000"/>
          <w:sz w:val="30"/>
        </w:rPr>
        <w:softHyphen/>
        <w:t>ских и спортивных целях.</w:t>
      </w:r>
      <w:r>
        <w:rPr>
          <w:rFonts w:ascii="Arial"/>
          <w:color w:val="000000"/>
          <w:sz w:val="30"/>
        </w:rPr>
        <w:t xml:space="preserve">                             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Лесные подати могут взиматься в форме денежных платежей части объема добытых лесных ресурсов или иной производи пользователем продукции в виде разовых или регулярных платежей с начала пользования участком лесного фонда в течение всего срока эксплуатации.</w:t>
      </w:r>
      <w:r>
        <w:rPr>
          <w:rFonts w:ascii="Arial"/>
          <w:color w:val="000000"/>
          <w:sz w:val="30"/>
        </w:rPr>
        <w:t xml:space="preserve">                                                         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</w:rPr>
      </w:pPr>
      <w:r>
        <w:rPr>
          <w:i/>
          <w:iCs/>
          <w:color w:val="000000"/>
          <w:sz w:val="30"/>
        </w:rPr>
        <w:t xml:space="preserve">Плату за древесину (лес), отпускаемую на корню, </w:t>
      </w:r>
      <w:r>
        <w:rPr>
          <w:color w:val="000000"/>
          <w:sz w:val="30"/>
        </w:rPr>
        <w:t xml:space="preserve">вносят любые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лесозагото</w:t>
      </w:r>
      <w:r>
        <w:rPr>
          <w:color w:val="000000"/>
          <w:sz w:val="30"/>
        </w:rPr>
        <w:softHyphen/>
        <w:t>вители (кроме арендаторов), получающие лесорубочные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 xml:space="preserve"> билеты. Она полностью поступает в доход бюджета. Заготовители — леспромхозы, ведущие заготовку древесины, упла</w:t>
      </w:r>
      <w:r>
        <w:rPr>
          <w:color w:val="000000"/>
          <w:sz w:val="30"/>
          <w:szCs w:val="25"/>
        </w:rPr>
        <w:t>чивают в бюджет лесные таксы по установленным срокам, по каждому</w:t>
      </w:r>
      <w:r>
        <w:rPr>
          <w:smallCaps/>
          <w:color w:val="000000"/>
          <w:sz w:val="30"/>
          <w:szCs w:val="25"/>
        </w:rPr>
        <w:t xml:space="preserve"> </w:t>
      </w:r>
      <w:r>
        <w:rPr>
          <w:color w:val="000000"/>
          <w:sz w:val="30"/>
          <w:szCs w:val="25"/>
        </w:rPr>
        <w:t>из которых определяется процент перечислений.    Порядок и сроки внесения платы за древесину, отпускаемую на корню, устанавливаются Министерством РФ по налогам и сборам по согласованию с Министерством финансов РФ в зависимости от объемов предоставленных в пользование ресурсов и</w:t>
      </w:r>
      <w:r>
        <w:rPr>
          <w:sz w:val="30"/>
        </w:rPr>
        <w:t xml:space="preserve"> </w:t>
      </w:r>
      <w:r>
        <w:rPr>
          <w:color w:val="000000"/>
          <w:sz w:val="30"/>
          <w:szCs w:val="25"/>
        </w:rPr>
        <w:t>иных» условий.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5"/>
        </w:rPr>
        <w:t>Периодичность пересмотра минимальных ставок лесных податей, включая плату за отпуск леса на корню, определяется орга</w:t>
      </w:r>
      <w:r>
        <w:rPr>
          <w:color w:val="000000"/>
          <w:sz w:val="30"/>
          <w:szCs w:val="25"/>
        </w:rPr>
        <w:softHyphen/>
        <w:t>нами власти субъектов Федерации. Размер ставок и периодич</w:t>
      </w:r>
      <w:r>
        <w:rPr>
          <w:color w:val="000000"/>
          <w:sz w:val="30"/>
          <w:szCs w:val="25"/>
        </w:rPr>
        <w:softHyphen/>
        <w:t>ность пересмотра лесных податей зависят от цен реализации и затрат на производство и добычу продуктов лесного пользования.</w:t>
      </w:r>
    </w:p>
    <w:p w:rsidR="00901BEB" w:rsidRDefault="00901BEB">
      <w:pPr>
        <w:pStyle w:val="a4"/>
        <w:spacing w:line="360" w:lineRule="auto"/>
        <w:rPr>
          <w:sz w:val="30"/>
        </w:rPr>
      </w:pPr>
      <w:r>
        <w:rPr>
          <w:sz w:val="30"/>
        </w:rPr>
        <w:t>Установленные ставки лесных податей используются в каче</w:t>
      </w:r>
      <w:r>
        <w:rPr>
          <w:sz w:val="30"/>
        </w:rPr>
        <w:softHyphen/>
        <w:t>стве минимальных (стартовых) ставок при организации лесных торгов, конкурсов, аукционов, при передаче участков лесного фонда в аренду.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5"/>
        </w:rPr>
        <w:t xml:space="preserve">В аренду участки лесного фонда передаются на основании специального разрешения </w:t>
      </w:r>
      <w:r>
        <w:rPr>
          <w:i/>
          <w:iCs/>
          <w:color w:val="000000"/>
          <w:sz w:val="30"/>
          <w:szCs w:val="25"/>
        </w:rPr>
        <w:t xml:space="preserve">(лицензии) </w:t>
      </w:r>
      <w:r>
        <w:rPr>
          <w:color w:val="000000"/>
          <w:sz w:val="30"/>
          <w:szCs w:val="25"/>
        </w:rPr>
        <w:t>для следующих видов лес</w:t>
      </w:r>
      <w:r>
        <w:rPr>
          <w:color w:val="000000"/>
          <w:sz w:val="30"/>
          <w:szCs w:val="25"/>
        </w:rPr>
        <w:softHyphen/>
        <w:t>ных пользований: заготовки древесины; живицы; второстепен</w:t>
      </w:r>
      <w:r>
        <w:rPr>
          <w:color w:val="000000"/>
          <w:sz w:val="30"/>
          <w:szCs w:val="25"/>
        </w:rPr>
        <w:softHyphen/>
        <w:t>ных лесных материалов; побочных лесных пользований; пользо</w:t>
      </w:r>
      <w:r>
        <w:rPr>
          <w:color w:val="000000"/>
          <w:sz w:val="30"/>
          <w:szCs w:val="25"/>
        </w:rPr>
        <w:softHyphen/>
        <w:t>вания лесным фондом для нужд охотничьего хозяйства, в науч</w:t>
      </w:r>
      <w:r>
        <w:rPr>
          <w:color w:val="000000"/>
          <w:sz w:val="30"/>
          <w:szCs w:val="25"/>
        </w:rPr>
        <w:softHyphen/>
        <w:t>но-исследовательских, культурно-оздоровительных, туристиче</w:t>
      </w:r>
      <w:r>
        <w:rPr>
          <w:color w:val="000000"/>
          <w:sz w:val="30"/>
          <w:szCs w:val="25"/>
        </w:rPr>
        <w:softHyphen/>
        <w:t>ских и спортивных целях.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5"/>
        </w:rPr>
        <w:t>Арендаторами могут быть юридические лица, в том числе ино</w:t>
      </w:r>
      <w:r>
        <w:rPr>
          <w:color w:val="000000"/>
          <w:sz w:val="30"/>
          <w:szCs w:val="25"/>
        </w:rPr>
        <w:softHyphen/>
        <w:t>странные, обладающие правом на пользование лесным фондом.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5"/>
        </w:rPr>
      </w:pPr>
      <w:r>
        <w:rPr>
          <w:color w:val="000000"/>
          <w:sz w:val="30"/>
          <w:szCs w:val="25"/>
        </w:rPr>
        <w:t>Арендатор вносит арендную плату в размере и в сроки, опре</w:t>
      </w:r>
      <w:r>
        <w:rPr>
          <w:color w:val="000000"/>
          <w:sz w:val="30"/>
          <w:szCs w:val="25"/>
        </w:rPr>
        <w:softHyphen/>
        <w:t>деленные лицензией, величина которой зависит от количества и качества лесных ресурсов, места расположения лесных участков. Основой для установления арендной платы служат ставки лесных податей. Величины арендной платы уточняются ежегодно.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</w:p>
    <w:p w:rsidR="00901BEB" w:rsidRDefault="00901BE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1"/>
        </w:rPr>
        <w:t xml:space="preserve">Водный </w:t>
      </w:r>
      <w:r>
        <w:rPr>
          <w:b/>
          <w:bCs/>
          <w:i/>
          <w:iCs/>
          <w:color w:val="000000"/>
          <w:sz w:val="32"/>
          <w:szCs w:val="32"/>
        </w:rPr>
        <w:t>налог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30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5"/>
        </w:rPr>
      </w:pPr>
      <w:r>
        <w:rPr>
          <w:color w:val="000000"/>
          <w:sz w:val="30"/>
          <w:szCs w:val="25"/>
        </w:rPr>
        <w:t>В целях  рационального использования водных ресурсов издан</w:t>
      </w:r>
      <w:r>
        <w:rPr>
          <w:i/>
          <w:iCs/>
          <w:color w:val="000000"/>
          <w:sz w:val="30"/>
          <w:szCs w:val="25"/>
        </w:rPr>
        <w:t xml:space="preserve"> Федеральный закон </w:t>
      </w:r>
      <w:r>
        <w:rPr>
          <w:color w:val="000000"/>
          <w:sz w:val="30"/>
          <w:szCs w:val="25"/>
        </w:rPr>
        <w:t xml:space="preserve">№ 2067 от 22 апреля 1998 г. </w:t>
      </w:r>
      <w:r>
        <w:rPr>
          <w:i/>
          <w:iCs/>
          <w:color w:val="000000"/>
          <w:sz w:val="30"/>
          <w:szCs w:val="25"/>
        </w:rPr>
        <w:t xml:space="preserve">«О плате за пользование водными объектами», </w:t>
      </w:r>
      <w:r>
        <w:rPr>
          <w:color w:val="000000"/>
          <w:sz w:val="30"/>
          <w:szCs w:val="25"/>
        </w:rPr>
        <w:t>который устанавливает плательщиков, объекты платы, платежную базу, ставки платы, льготы по плате ,определение суммы платы, порядок и сроки уплаты; порядок</w:t>
      </w:r>
      <w:r>
        <w:rPr>
          <w:sz w:val="30"/>
        </w:rPr>
        <w:t xml:space="preserve"> </w:t>
      </w:r>
      <w:r>
        <w:rPr>
          <w:color w:val="000000"/>
          <w:sz w:val="30"/>
          <w:szCs w:val="25"/>
        </w:rPr>
        <w:t>зачисления.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i/>
          <w:iCs/>
          <w:color w:val="000000"/>
          <w:sz w:val="30"/>
          <w:szCs w:val="22"/>
        </w:rPr>
        <w:t xml:space="preserve">Плательщиком </w:t>
      </w:r>
      <w:r>
        <w:rPr>
          <w:color w:val="000000"/>
          <w:sz w:val="30"/>
          <w:szCs w:val="22"/>
        </w:rPr>
        <w:t>за пользование водными объектами признаются организации и предприниматели, осуществляющие пользование водными объектами с применением сооружений, технических средств или устройств.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i/>
          <w:iCs/>
          <w:color w:val="000000"/>
          <w:sz w:val="30"/>
          <w:szCs w:val="22"/>
        </w:rPr>
        <w:t xml:space="preserve">Объектом </w:t>
      </w:r>
      <w:r>
        <w:rPr>
          <w:color w:val="000000"/>
          <w:sz w:val="30"/>
          <w:szCs w:val="22"/>
        </w:rPr>
        <w:t>платы признается пользование водными объектам с применением сооружений, технических средств или устройств целях осуществления забора воды из водных объектов; удовлетворения потребности гидроэнергетики в воде; использования акватории водных объектов для лесосплава, осуществляемого без применения судовой тяги, а также для добычи полезных иско</w:t>
      </w:r>
      <w:r>
        <w:rPr>
          <w:color w:val="000000"/>
          <w:sz w:val="30"/>
          <w:szCs w:val="22"/>
        </w:rPr>
        <w:softHyphen/>
        <w:t>паемых, организованной рекреации, размещения установок и оборудования для проведения буровых и строительных работ осуществления сброса сточных вод в водные объекты.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 xml:space="preserve">В зависимости от вида пользования водными объектами </w:t>
      </w:r>
      <w:r>
        <w:rPr>
          <w:i/>
          <w:iCs/>
          <w:color w:val="000000"/>
          <w:sz w:val="30"/>
          <w:szCs w:val="22"/>
        </w:rPr>
        <w:t>пла</w:t>
      </w:r>
      <w:r>
        <w:rPr>
          <w:i/>
          <w:iCs/>
          <w:color w:val="000000"/>
          <w:sz w:val="30"/>
          <w:szCs w:val="22"/>
        </w:rPr>
        <w:softHyphen/>
        <w:t xml:space="preserve">тежной базой </w:t>
      </w:r>
      <w:r>
        <w:rPr>
          <w:color w:val="000000"/>
          <w:sz w:val="30"/>
          <w:szCs w:val="22"/>
        </w:rPr>
        <w:t>являются: объем воды, забранной из водного объ</w:t>
      </w:r>
      <w:r>
        <w:rPr>
          <w:color w:val="000000"/>
          <w:sz w:val="30"/>
          <w:szCs w:val="22"/>
        </w:rPr>
        <w:softHyphen/>
        <w:t>екта; объем продукции (работ, услуг), произведенной при поль</w:t>
      </w:r>
      <w:r>
        <w:rPr>
          <w:color w:val="000000"/>
          <w:sz w:val="30"/>
          <w:szCs w:val="22"/>
        </w:rPr>
        <w:softHyphen/>
        <w:t>зовании водным объектом без забора воды; площадь акватории используемых водных объектов; объем сточных вод, сбрасывае</w:t>
      </w:r>
      <w:r>
        <w:rPr>
          <w:color w:val="000000"/>
          <w:sz w:val="30"/>
          <w:szCs w:val="22"/>
        </w:rPr>
        <w:softHyphen/>
        <w:t>мых в водные объекты.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  <w:r>
        <w:rPr>
          <w:color w:val="000000"/>
          <w:sz w:val="30"/>
          <w:szCs w:val="22"/>
        </w:rPr>
        <w:t xml:space="preserve">Минимальные и максимальные </w:t>
      </w:r>
      <w:r>
        <w:rPr>
          <w:i/>
          <w:iCs/>
          <w:color w:val="000000"/>
          <w:sz w:val="30"/>
          <w:szCs w:val="22"/>
        </w:rPr>
        <w:t xml:space="preserve">ставки платы </w:t>
      </w:r>
      <w:r>
        <w:rPr>
          <w:color w:val="000000"/>
          <w:sz w:val="30"/>
          <w:szCs w:val="22"/>
        </w:rPr>
        <w:t>по бассейнам рек, озерам, морям и экономическим районам устанавливаются Правительством РФ. Ставки платы по категориям плательщиков в зависимости от вида пользования водными объектами, состоя</w:t>
      </w:r>
      <w:r>
        <w:rPr>
          <w:color w:val="000000"/>
          <w:sz w:val="30"/>
          <w:szCs w:val="22"/>
        </w:rPr>
        <w:softHyphen/>
        <w:t>ния водных объектов с учетом местных условий водообеспечения населения и хозяйственных субъектов устанавливаются субъектами Российской Федерации.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</w:p>
    <w:p w:rsidR="00901BEB" w:rsidRDefault="00901BEB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  <w:sz w:val="32"/>
          <w:szCs w:val="34"/>
        </w:rPr>
      </w:pPr>
      <w:r>
        <w:rPr>
          <w:b/>
          <w:bCs/>
          <w:i/>
          <w:iCs/>
          <w:color w:val="000000"/>
          <w:sz w:val="32"/>
          <w:szCs w:val="34"/>
        </w:rPr>
        <w:t>Плата за землю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sz w:val="30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Использование земли в РФ является платным. Форма</w:t>
      </w:r>
      <w:r>
        <w:rPr>
          <w:color w:val="000000"/>
          <w:sz w:val="30"/>
          <w:szCs w:val="22"/>
        </w:rPr>
        <w:softHyphen/>
        <w:t>ми платы за землю являются: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•     земельный налог;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•     арендная плата;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•     нормативная цена земли.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 xml:space="preserve">Собственники земли, землевладельцы и землепользователи кроме арендаторов, облагаются </w:t>
      </w:r>
      <w:r>
        <w:rPr>
          <w:i/>
          <w:iCs/>
          <w:color w:val="000000"/>
          <w:sz w:val="30"/>
          <w:szCs w:val="22"/>
        </w:rPr>
        <w:t xml:space="preserve">ежегодным земельным налогом. </w:t>
      </w:r>
      <w:r>
        <w:rPr>
          <w:color w:val="000000"/>
          <w:sz w:val="30"/>
          <w:szCs w:val="22"/>
        </w:rPr>
        <w:t xml:space="preserve">За земли, переданные в аренду, взимается </w:t>
      </w:r>
      <w:r>
        <w:rPr>
          <w:i/>
          <w:iCs/>
          <w:color w:val="000000"/>
          <w:sz w:val="30"/>
          <w:szCs w:val="22"/>
        </w:rPr>
        <w:t xml:space="preserve">арендная плата </w:t>
      </w:r>
      <w:r>
        <w:rPr>
          <w:color w:val="000000"/>
          <w:sz w:val="30"/>
          <w:szCs w:val="22"/>
        </w:rPr>
        <w:t xml:space="preserve">Для покупки и выкупа земельных участков в случаях, смотренных законодательством РФ, а также для получения под залог земли банковского кредита устанавливается </w:t>
      </w:r>
      <w:r>
        <w:rPr>
          <w:i/>
          <w:iCs/>
          <w:color w:val="000000"/>
          <w:sz w:val="30"/>
          <w:szCs w:val="22"/>
        </w:rPr>
        <w:t>нормативная</w:t>
      </w:r>
      <w:r>
        <w:rPr>
          <w:sz w:val="30"/>
        </w:rPr>
        <w:t xml:space="preserve"> </w:t>
      </w:r>
      <w:r>
        <w:rPr>
          <w:i/>
          <w:iCs/>
          <w:color w:val="000000"/>
          <w:sz w:val="30"/>
          <w:szCs w:val="22"/>
        </w:rPr>
        <w:t>цена земли.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Цель введения платы за землю — стимулирование рационального использования, охраны и освоения земель, повышение плодородия почв, выравнивание социально-экономических условий хозяйствования на землях разного качества, обеспечение</w:t>
      </w:r>
      <w:r>
        <w:rPr>
          <w:sz w:val="30"/>
        </w:rPr>
        <w:t xml:space="preserve"> </w:t>
      </w:r>
      <w:r>
        <w:rPr>
          <w:color w:val="000000"/>
          <w:sz w:val="30"/>
          <w:szCs w:val="22"/>
        </w:rPr>
        <w:t>развития</w:t>
      </w:r>
      <w:r>
        <w:rPr>
          <w:sz w:val="30"/>
        </w:rPr>
        <w:t xml:space="preserve"> </w:t>
      </w:r>
      <w:r>
        <w:rPr>
          <w:color w:val="000000"/>
          <w:sz w:val="30"/>
          <w:szCs w:val="22"/>
        </w:rPr>
        <w:t>инфраструктуры в населенных пунктах, формирование</w:t>
      </w:r>
      <w:r>
        <w:rPr>
          <w:sz w:val="30"/>
        </w:rPr>
        <w:t xml:space="preserve"> </w:t>
      </w:r>
      <w:r>
        <w:rPr>
          <w:color w:val="000000"/>
          <w:sz w:val="30"/>
          <w:szCs w:val="22"/>
        </w:rPr>
        <w:t>специальных фондов.</w:t>
      </w:r>
    </w:p>
    <w:p w:rsidR="00901BEB" w:rsidRDefault="00901BEB">
      <w:pPr>
        <w:pStyle w:val="a4"/>
        <w:spacing w:line="360" w:lineRule="auto"/>
        <w:rPr>
          <w:sz w:val="30"/>
          <w:szCs w:val="22"/>
        </w:rPr>
      </w:pPr>
      <w:r>
        <w:rPr>
          <w:sz w:val="30"/>
          <w:szCs w:val="22"/>
        </w:rPr>
        <w:t>Размер земельного налога не зависит от результатов хозяйственной деятельности собственников земли, землевла</w:t>
      </w:r>
      <w:r>
        <w:rPr>
          <w:sz w:val="30"/>
          <w:szCs w:val="22"/>
        </w:rPr>
        <w:softHyphen/>
        <w:t>дельцев, землепользователей и устанавливается в виде стабиль</w:t>
      </w:r>
      <w:r>
        <w:rPr>
          <w:sz w:val="30"/>
          <w:szCs w:val="22"/>
        </w:rPr>
        <w:softHyphen/>
        <w:t>ных платежей за единицу земельной площади в расчете на год. Ставки земельного налога пересматриваются в связи с измене</w:t>
      </w:r>
      <w:r>
        <w:rPr>
          <w:sz w:val="30"/>
          <w:szCs w:val="22"/>
        </w:rPr>
        <w:softHyphen/>
        <w:t>ниями не зависящих от пользователя земли условий хозяйство</w:t>
      </w:r>
      <w:r>
        <w:rPr>
          <w:sz w:val="30"/>
          <w:szCs w:val="22"/>
        </w:rPr>
        <w:softHyphen/>
        <w:t>вания. Ставки земельного налога за земли всех категорий целе</w:t>
      </w:r>
      <w:r>
        <w:rPr>
          <w:sz w:val="30"/>
          <w:szCs w:val="22"/>
        </w:rPr>
        <w:softHyphen/>
        <w:t>вого назначения в районах проживания малочисленных народов Севера, а также за земли, используемые в качестве оленьих па</w:t>
      </w:r>
      <w:r>
        <w:rPr>
          <w:sz w:val="30"/>
          <w:szCs w:val="22"/>
        </w:rPr>
        <w:softHyphen/>
        <w:t>стбищ в других регионах РФ, устанавливаются органами законо</w:t>
      </w:r>
      <w:r>
        <w:rPr>
          <w:sz w:val="30"/>
          <w:szCs w:val="22"/>
        </w:rPr>
        <w:softHyphen/>
        <w:t>дательной (представительной) власти субъектов РФ.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i/>
          <w:iCs/>
          <w:color w:val="000000"/>
          <w:sz w:val="30"/>
          <w:szCs w:val="22"/>
        </w:rPr>
        <w:t xml:space="preserve">Плательщиками земельного налога и арендной платы </w:t>
      </w:r>
      <w:r>
        <w:rPr>
          <w:color w:val="000000"/>
          <w:sz w:val="30"/>
          <w:szCs w:val="22"/>
        </w:rPr>
        <w:t>являются: организации (независимо от организационно-правовых форм и форм собственности, на которых они основаны, включая меж</w:t>
      </w:r>
      <w:r>
        <w:rPr>
          <w:color w:val="000000"/>
          <w:sz w:val="30"/>
          <w:szCs w:val="22"/>
        </w:rPr>
        <w:softHyphen/>
        <w:t>дународные неправительственные организации, совместные предприятия с участием юридических лиц РФ и иностранных юридических лиц, и граждан, иностранные юридические лица), а также граждане РФ, иностранные граждане и лица без граж</w:t>
      </w:r>
      <w:r>
        <w:rPr>
          <w:color w:val="000000"/>
          <w:sz w:val="30"/>
          <w:szCs w:val="22"/>
        </w:rPr>
        <w:softHyphen/>
        <w:t>данства, которым предоставлена земля в собственное владение, пользование или в аренду на территории РФ.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Действие упрощенной системы налогообложения, учета, от</w:t>
      </w:r>
      <w:r>
        <w:rPr>
          <w:color w:val="000000"/>
          <w:sz w:val="30"/>
          <w:szCs w:val="22"/>
        </w:rPr>
        <w:softHyphen/>
        <w:t>четности в соответствии с федеральным законом распространя</w:t>
      </w:r>
      <w:r>
        <w:rPr>
          <w:color w:val="000000"/>
          <w:sz w:val="30"/>
          <w:szCs w:val="22"/>
        </w:rPr>
        <w:softHyphen/>
        <w:t>ется на организации с предельной численностью работающих до 15</w:t>
      </w:r>
      <w:r>
        <w:rPr>
          <w:sz w:val="30"/>
        </w:rPr>
        <w:t xml:space="preserve"> </w:t>
      </w:r>
      <w:r>
        <w:rPr>
          <w:color w:val="000000"/>
          <w:sz w:val="30"/>
          <w:szCs w:val="22"/>
        </w:rPr>
        <w:t>человек независимо от вида осуществляемой ими деятельности, включая численность работающих в их филиалах и подраз</w:t>
      </w:r>
      <w:r>
        <w:rPr>
          <w:color w:val="000000"/>
          <w:sz w:val="30"/>
          <w:szCs w:val="22"/>
        </w:rPr>
        <w:softHyphen/>
        <w:t>делениях.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Право выбора системы налогообложения, учета и отчетности, включая  переход к упрощенной системе или возврат к принятой ранее, предоставляется субъектам малого предпринимательства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i/>
          <w:iCs/>
          <w:color w:val="000000"/>
          <w:sz w:val="30"/>
          <w:szCs w:val="22"/>
        </w:rPr>
        <w:t xml:space="preserve"> Объектами обложения </w:t>
      </w:r>
      <w:r>
        <w:rPr>
          <w:color w:val="000000"/>
          <w:sz w:val="30"/>
          <w:szCs w:val="22"/>
        </w:rPr>
        <w:t xml:space="preserve">земельным налогом и взимания арендной платы   являются  земельные участки, части земельных </w:t>
      </w:r>
      <w:r>
        <w:rPr>
          <w:sz w:val="30"/>
        </w:rPr>
        <w:t xml:space="preserve"> участ</w:t>
      </w:r>
      <w:r>
        <w:rPr>
          <w:color w:val="000000"/>
          <w:sz w:val="30"/>
        </w:rPr>
        <w:t xml:space="preserve">ков, земельные доли, предоставленные юридическим лицам и гражданам в собственность, владение или пользование.      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b/>
          <w:bCs/>
          <w:color w:val="000000"/>
          <w:sz w:val="30"/>
        </w:rPr>
        <w:t xml:space="preserve">Льготы по взиманию платы за землю. </w:t>
      </w:r>
      <w:r>
        <w:rPr>
          <w:color w:val="000000"/>
          <w:sz w:val="30"/>
        </w:rPr>
        <w:t>От уплаты земельного налога освобождаются: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•     заповедники, национальные и дендрологические ботанические сады;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•     организации   и   граждане,   занимающиеся  традиционным промыслом в местах проживания и хозяйственной деятельности малочисленных народов и этнических групп, а также народными художественными промыслами и народными ремеслами в местах их традиционного бытования;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•     научные  организации,  опытные,  экспериментальные и учебно-опытные хозяйства научно-исследовательских уч</w:t>
      </w:r>
      <w:r>
        <w:rPr>
          <w:color w:val="000000"/>
          <w:sz w:val="30"/>
        </w:rPr>
        <w:softHyphen/>
        <w:t>реждений и учебных заведений сельскохозяйственного и лесохозяйственного профиля, а также научные учрежде</w:t>
      </w:r>
      <w:r>
        <w:rPr>
          <w:color w:val="000000"/>
          <w:sz w:val="30"/>
        </w:rPr>
        <w:softHyphen/>
        <w:t>ния и организации другого профиля за земельные участ</w:t>
      </w:r>
      <w:r>
        <w:rPr>
          <w:color w:val="000000"/>
          <w:sz w:val="30"/>
        </w:rPr>
        <w:softHyphen/>
        <w:t>ки, непосредственно используемые для научных, научно-экспериментальных, учебных целей и для испытания сор</w:t>
      </w:r>
      <w:r>
        <w:rPr>
          <w:color w:val="000000"/>
          <w:sz w:val="30"/>
        </w:rPr>
        <w:softHyphen/>
        <w:t>тов сельскохозяйственных и лесохозяйственных культур;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•     организации, а также граждане, получившие для сельско</w:t>
      </w:r>
      <w:r>
        <w:rPr>
          <w:color w:val="000000"/>
          <w:sz w:val="30"/>
        </w:rPr>
        <w:softHyphen/>
        <w:t>хозяйственных нужд нарушенные земли (требующие ре</w:t>
      </w:r>
      <w:r>
        <w:rPr>
          <w:color w:val="000000"/>
          <w:sz w:val="30"/>
        </w:rPr>
        <w:softHyphen/>
        <w:t>культивации) на первые десять лет пользования или в це</w:t>
      </w:r>
      <w:r>
        <w:rPr>
          <w:color w:val="000000"/>
          <w:sz w:val="30"/>
        </w:rPr>
        <w:softHyphen/>
        <w:t>лях добычи торфа, используемого на повышение плодо</w:t>
      </w:r>
      <w:r>
        <w:rPr>
          <w:color w:val="000000"/>
          <w:sz w:val="30"/>
        </w:rPr>
        <w:softHyphen/>
        <w:t>родия почв;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•     учреждения   искусства,   кинематографии,   образования, здравоохранения, финансируемые за счет средств бюдже</w:t>
      </w:r>
      <w:r>
        <w:rPr>
          <w:color w:val="000000"/>
          <w:sz w:val="30"/>
        </w:rPr>
        <w:softHyphen/>
        <w:t>тов или профсоюзов, детские оздоровительные учрежде</w:t>
      </w:r>
      <w:r>
        <w:rPr>
          <w:color w:val="000000"/>
          <w:sz w:val="30"/>
        </w:rPr>
        <w:softHyphen/>
        <w:t>ния, государственные органы охраны природы и памят</w:t>
      </w:r>
      <w:r>
        <w:rPr>
          <w:color w:val="000000"/>
          <w:sz w:val="30"/>
        </w:rPr>
        <w:softHyphen/>
        <w:t>ников истории и культуры, а также религиозные объеди</w:t>
      </w:r>
      <w:r>
        <w:rPr>
          <w:color w:val="000000"/>
          <w:sz w:val="30"/>
        </w:rPr>
        <w:softHyphen/>
        <w:t>нения, на земле которых находятся используемые ими земли, охраняемые государством как памятники истории, культуры и архитектуры;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 xml:space="preserve">•     участники Великой Отечественной войны, а также граждане, для которых законодательством распространены социальные гарантии и льготы участников Великой Отечественной войны; инвалиды </w:t>
      </w:r>
      <w:r>
        <w:rPr>
          <w:color w:val="000000"/>
          <w:sz w:val="30"/>
          <w:lang w:val="en-US"/>
        </w:rPr>
        <w:t>I</w:t>
      </w:r>
      <w:r>
        <w:rPr>
          <w:color w:val="000000"/>
          <w:sz w:val="30"/>
        </w:rPr>
        <w:t xml:space="preserve"> и </w:t>
      </w:r>
      <w:r>
        <w:rPr>
          <w:color w:val="000000"/>
          <w:sz w:val="30"/>
          <w:lang w:val="en-US"/>
        </w:rPr>
        <w:t>II</w:t>
      </w:r>
      <w:r>
        <w:rPr>
          <w:color w:val="000000"/>
          <w:sz w:val="30"/>
        </w:rPr>
        <w:t xml:space="preserve"> групп, Герои Советского Союза, Герои Российской Федерации, Герои Социалистического Труда и др.</w:t>
      </w:r>
      <w:r>
        <w:rPr>
          <w:rFonts w:ascii="Arial"/>
          <w:color w:val="000000"/>
          <w:sz w:val="30"/>
        </w:rPr>
        <w:t xml:space="preserve">                                      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Кроме того, от уплаты земельного налога освобождают граждан,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АЭС, получивших профессиональное заболевание и облучение, а также эвакуированных с  мест жительства.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b/>
          <w:bCs/>
          <w:color w:val="000000"/>
          <w:sz w:val="30"/>
        </w:rPr>
        <w:t xml:space="preserve">Права </w:t>
      </w:r>
      <w:r>
        <w:rPr>
          <w:color w:val="000000"/>
          <w:sz w:val="30"/>
        </w:rPr>
        <w:t xml:space="preserve"> </w:t>
      </w:r>
      <w:r>
        <w:rPr>
          <w:b/>
          <w:bCs/>
          <w:color w:val="000000"/>
          <w:sz w:val="30"/>
        </w:rPr>
        <w:t xml:space="preserve">органов местного самоуправления. </w:t>
      </w:r>
      <w:r>
        <w:rPr>
          <w:color w:val="000000"/>
          <w:sz w:val="30"/>
        </w:rPr>
        <w:t xml:space="preserve">Органы законодательной (представительной) власти субъектов РФ имеют право устанавливать </w:t>
      </w:r>
      <w:r>
        <w:rPr>
          <w:i/>
          <w:iCs/>
          <w:color w:val="000000"/>
          <w:sz w:val="30"/>
        </w:rPr>
        <w:t xml:space="preserve">дополнительные льготы </w:t>
      </w:r>
      <w:r>
        <w:rPr>
          <w:color w:val="000000"/>
          <w:sz w:val="30"/>
        </w:rPr>
        <w:t>по земельному налогу в пределах суммы земельного налога, находящейся в распоряжении субъекта РФ.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Органы местного самоуправления имеют право устанавливать льготы по земельному налогу в виде частичного освобожде</w:t>
      </w:r>
      <w:r>
        <w:rPr>
          <w:color w:val="000000"/>
          <w:sz w:val="30"/>
        </w:rPr>
        <w:softHyphen/>
        <w:t>ния на определенный срок, отсрочки выплаты, понижения став</w:t>
      </w:r>
      <w:r>
        <w:rPr>
          <w:color w:val="000000"/>
          <w:sz w:val="30"/>
        </w:rPr>
        <w:softHyphen/>
        <w:t>ки земельного налога для отдельных плательщиков в пределах суммы налога, остающейся в распоряжении соответствующего органа местного самоуправления.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Органам местного самоуправления предоставляется право с учетом благоприятных условий размещения земельных участков повышать ставки земельного налога, но не более чем в два раза.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Налог на земли городов (поселков) устанавливается на осно</w:t>
      </w:r>
      <w:r>
        <w:rPr>
          <w:color w:val="000000"/>
          <w:sz w:val="30"/>
        </w:rPr>
        <w:softHyphen/>
        <w:t>ве средних ставок. Предусмотрены коэффициенты увеличения средней ставки земельного налога в курортных районах и зонах отдыха, а также коэффициенты с учетом статуса города, разви</w:t>
      </w:r>
      <w:r>
        <w:rPr>
          <w:color w:val="000000"/>
          <w:sz w:val="30"/>
        </w:rPr>
        <w:softHyphen/>
        <w:t>тия социально-культурного потенциала.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Для земель, занятых жилищным фондом, личным подсобным хозяйством, дачными участками, индивидуальными и коопера</w:t>
      </w:r>
      <w:r>
        <w:rPr>
          <w:color w:val="000000"/>
          <w:sz w:val="30"/>
        </w:rPr>
        <w:softHyphen/>
        <w:t>тивными гаражами, налог исчисляется в процентах ставок, уста</w:t>
      </w:r>
      <w:r>
        <w:rPr>
          <w:color w:val="000000"/>
          <w:sz w:val="30"/>
        </w:rPr>
        <w:softHyphen/>
        <w:t>новленных для данной конкретной зоны по результатам диффе</w:t>
      </w:r>
      <w:r>
        <w:rPr>
          <w:color w:val="000000"/>
          <w:sz w:val="30"/>
        </w:rPr>
        <w:softHyphen/>
        <w:t>ренциации средней ставки земельного налога.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Средние ставки земельного налога для конкретного населен</w:t>
      </w:r>
      <w:r>
        <w:rPr>
          <w:color w:val="000000"/>
          <w:sz w:val="30"/>
        </w:rPr>
        <w:softHyphen/>
        <w:t>но пункта определяются и дифференцируются органами местного самоуправления городов.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b/>
          <w:bCs/>
          <w:color w:val="000000"/>
          <w:sz w:val="30"/>
          <w:szCs w:val="25"/>
        </w:rPr>
        <w:t>Порядок</w:t>
      </w:r>
      <w:r>
        <w:rPr>
          <w:color w:val="000000"/>
          <w:sz w:val="30"/>
          <w:szCs w:val="25"/>
        </w:rPr>
        <w:t xml:space="preserve"> </w:t>
      </w:r>
      <w:r>
        <w:rPr>
          <w:b/>
          <w:bCs/>
          <w:color w:val="000000"/>
          <w:sz w:val="30"/>
          <w:szCs w:val="25"/>
        </w:rPr>
        <w:t xml:space="preserve">исчисления и уплаты земельного налога. </w:t>
      </w:r>
      <w:r>
        <w:rPr>
          <w:color w:val="000000"/>
          <w:sz w:val="30"/>
          <w:szCs w:val="25"/>
        </w:rPr>
        <w:t>Основанием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для установления взимания налога и арендной платы за землю является документ, удостоверяющий право собственности,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владения или пользования (аренды) земельного участка. Земельный налог юридическим лицам и гражданам исчисляется исходя из площади земельного участка, облагаемой налогом, утвержденных ставок земельного налога. Земельный  налог на сельскохозяйственные угодья устанавливается с учетом состава угодий, их качества, площади, местопо</w:t>
      </w:r>
      <w:r>
        <w:rPr>
          <w:color w:val="000000"/>
          <w:sz w:val="30"/>
          <w:szCs w:val="22"/>
        </w:rPr>
        <w:t xml:space="preserve">ложения и определяется как сумма произведений площадей угодий или оценочных групп по пашням, многолетних насаждений, сенокосов и пастбищ соответствующей ставки земельного налога.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Для расчета ставок налога за земли водного фонда, лесного фонда органами законодательной (представительной) власти субъектов РФ устанавливаются средние ставки земельного налога за сельскохозяйственные угодья по административным районам.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Земельный налог за участки в границах сельских населенных пунктов и вне их черты, предоставленные гражданам для ведения личного подсобного хозяйства, садоводства, огородничества животноводства, сенокошения и выпаса скота, взимается со всей площади земельного участка по средним ставкам налога за зем</w:t>
      </w:r>
      <w:r>
        <w:rPr>
          <w:color w:val="000000"/>
          <w:sz w:val="30"/>
          <w:szCs w:val="22"/>
        </w:rPr>
        <w:softHyphen/>
        <w:t>лю сельскохозяйственного назначения этого района.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Исчисление ставок налога для пользователей, владельцев собственников земли производится в порядке, установленном Министерством РФ по налогам и сборам с учетом базовых нор</w:t>
      </w:r>
      <w:r>
        <w:rPr>
          <w:color w:val="000000"/>
          <w:sz w:val="30"/>
          <w:szCs w:val="22"/>
        </w:rPr>
        <w:softHyphen/>
        <w:t>мативов, средних ставок, коэффициентов, расчетов дифферен</w:t>
      </w:r>
      <w:r>
        <w:rPr>
          <w:color w:val="000000"/>
          <w:sz w:val="30"/>
          <w:szCs w:val="22"/>
        </w:rPr>
        <w:softHyphen/>
        <w:t>цированных ставок, на базе средней ставки налога.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Учет плательщиков и исчисление налога производятся еже</w:t>
      </w:r>
      <w:r>
        <w:rPr>
          <w:color w:val="000000"/>
          <w:sz w:val="30"/>
          <w:szCs w:val="22"/>
        </w:rPr>
        <w:softHyphen/>
        <w:t>годно по состоянию на 1 июня.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Исчисление земельного налога гражданам производится го</w:t>
      </w:r>
      <w:r>
        <w:rPr>
          <w:color w:val="000000"/>
          <w:sz w:val="30"/>
          <w:szCs w:val="22"/>
        </w:rPr>
        <w:softHyphen/>
        <w:t>сударственными налоговыми инспекциями, которые ежегодно не позднее 1 августа вручают им платежные извещения об упла</w:t>
      </w:r>
      <w:r>
        <w:rPr>
          <w:color w:val="000000"/>
          <w:sz w:val="30"/>
          <w:szCs w:val="22"/>
        </w:rPr>
        <w:softHyphen/>
        <w:t>те налогов.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Юридические лица и граждане оплачивают земельный налог равными долями в два срока: не позднее 15 сентября и 15 ноября.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Органы законодательной (представительной) власти субъектов РФ и органы местного самоуправления с учетом местных условий имеют право устанавливать другие сроки уплаты налогов.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Налог на землю лесного фонда, включая и колхозные леса, в ко</w:t>
      </w:r>
      <w:r>
        <w:rPr>
          <w:color w:val="000000"/>
          <w:sz w:val="30"/>
          <w:szCs w:val="22"/>
        </w:rPr>
        <w:softHyphen/>
        <w:t>торых производится заготовка древесины, взимается с лесопользова</w:t>
      </w:r>
      <w:r>
        <w:rPr>
          <w:color w:val="000000"/>
          <w:sz w:val="30"/>
          <w:szCs w:val="22"/>
        </w:rPr>
        <w:softHyphen/>
        <w:t>телей в сроки одновременно с взиманием платы за древесину.</w:t>
      </w:r>
    </w:p>
    <w:p w:rsidR="00901BEB" w:rsidRDefault="00901BEB">
      <w:pPr>
        <w:pStyle w:val="2"/>
      </w:pPr>
      <w:r>
        <w:t>Учет площадей земельных участков, предоставленных гражданам, производится на основании данных органов жилищно-коммунального хозяйства, а также районных и городских комитетов по земельным ресурсам и землеустройству о размерах земельных  участков,   предоставленных   гражданам  для личного подсобного хозяйства, коллективного и индивидуального садоводства, огородничества и животноводства, а также для индивидуально-жилищного, дачного, гаражного строительства в границах городов, рабочих, курортных и дачных поселков.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b/>
          <w:bCs/>
          <w:color w:val="000000"/>
          <w:sz w:val="30"/>
        </w:rPr>
        <w:t xml:space="preserve">Арендная плата за землю. </w:t>
      </w:r>
      <w:r>
        <w:rPr>
          <w:color w:val="000000"/>
          <w:sz w:val="30"/>
        </w:rPr>
        <w:t>Размер, условия и сроки внесения арендной платы  за  землю  устанавливаются договором.   При аренде земель, находящихся в государственной или муниципальной собственности, соответствующие органы исполнительной власти устанавливают базовые размеры арендной платы по видам использования земель.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Арендная плата может устанавливаться как в денежной, так</w:t>
      </w:r>
      <w:r>
        <w:rPr>
          <w:sz w:val="30"/>
        </w:rPr>
        <w:t xml:space="preserve"> </w:t>
      </w:r>
      <w:r>
        <w:rPr>
          <w:color w:val="000000"/>
          <w:sz w:val="30"/>
        </w:rPr>
        <w:t>и в натуральной форме. Она может взиматься отдельно или в составе общей арендной платы за все арендуемое имущество, когда кроме земли в аренду переданы строения, сооружения и другие материальные природные ресурсы, но с обязательным перечислением арендной платы за землю на бюджетные счета соответствующих органов местного самоуправления.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За земельные участки, необходимые для обслуживания жи</w:t>
      </w:r>
      <w:r>
        <w:rPr>
          <w:color w:val="000000"/>
          <w:sz w:val="30"/>
        </w:rPr>
        <w:softHyphen/>
        <w:t>лых и нежилых строений, предоставленных в пользование юри</w:t>
      </w:r>
      <w:r>
        <w:rPr>
          <w:color w:val="000000"/>
          <w:sz w:val="30"/>
        </w:rPr>
        <w:softHyphen/>
        <w:t>дическим лицам или гражданам по договорам аренды, земель</w:t>
      </w:r>
      <w:r>
        <w:rPr>
          <w:color w:val="000000"/>
          <w:sz w:val="30"/>
        </w:rPr>
        <w:softHyphen/>
        <w:t>ный налог взимается с арендодателя.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При аренде земель и имущества, находящихся в государст</w:t>
      </w:r>
      <w:r>
        <w:rPr>
          <w:color w:val="000000"/>
          <w:sz w:val="30"/>
        </w:rPr>
        <w:softHyphen/>
        <w:t>венной муниципальной собственности, арендная плата взимает</w:t>
      </w:r>
      <w:r>
        <w:rPr>
          <w:color w:val="000000"/>
          <w:sz w:val="30"/>
        </w:rPr>
        <w:softHyphen/>
        <w:t>ся с арендатора.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b/>
          <w:bCs/>
          <w:color w:val="000000"/>
          <w:sz w:val="30"/>
        </w:rPr>
        <w:t xml:space="preserve">Расчеты по земельному налогу </w:t>
      </w:r>
      <w:r>
        <w:rPr>
          <w:color w:val="000000"/>
          <w:sz w:val="30"/>
        </w:rPr>
        <w:t xml:space="preserve">проверяются документально с выходом в организации государственных налоговых инспекторов в сроки, установленные руководителями налоговых инспекций. </w:t>
      </w:r>
      <w:r>
        <w:rPr>
          <w:i/>
          <w:iCs/>
          <w:color w:val="000000"/>
          <w:sz w:val="30"/>
        </w:rPr>
        <w:t xml:space="preserve">Документальной </w:t>
      </w:r>
      <w:r>
        <w:rPr>
          <w:color w:val="000000"/>
          <w:sz w:val="30"/>
        </w:rPr>
        <w:t xml:space="preserve">проверке предшествует </w:t>
      </w:r>
      <w:r>
        <w:rPr>
          <w:i/>
          <w:iCs/>
          <w:color w:val="000000"/>
          <w:sz w:val="30"/>
        </w:rPr>
        <w:t xml:space="preserve">камеральная проверка, </w:t>
      </w:r>
      <w:r>
        <w:rPr>
          <w:color w:val="000000"/>
          <w:sz w:val="30"/>
        </w:rPr>
        <w:t>которая производится налоговыми инспекторами по каждому расчету. В целях выявления возможных ошибок, допущенных при составлении расчетов, выясняется, правильно ли показана площадь земельных участков к сравнению с расчетом истекшего года, правильно ли применены ставки, исчислены платежи и Распределены начисленные суммы по срокам уплаты, приложены ли к расчетам справки.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При проверке следует определить правильность применения ставки налога в связи с возможным наличием объектов, подлежащих налогообложению по разным ставкам.  Для проверки полноты включения в расчет земельных участков, обслуживающих жилищный фонд, другие строения и сооружения, по документам первичного учета этих строений и сооружений устанавливается их наличие, местоположение, сопоставляются с данными обособленного учета земельных участков. После окончания проверки составляется акт, в котором указываются все выявленные при проверке нарушения. Копия акта вручается налогоплательщику, а расчет дополнительно начисленных или сложенных сумм передается для соответствующих отметок в лицевом счете плательщика.</w:t>
      </w:r>
      <w:r>
        <w:rPr>
          <w:rFonts w:ascii="Arial"/>
          <w:color w:val="000000"/>
          <w:sz w:val="30"/>
        </w:rPr>
        <w:t xml:space="preserve">                                        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Плата за землю перечисляется плательщиками земельного налога: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 xml:space="preserve">•     за землю в пределах сельских  населенных пунктов другие земли, переданные в их ведение, — на </w:t>
      </w:r>
      <w:r>
        <w:rPr>
          <w:i/>
          <w:iCs/>
          <w:color w:val="000000"/>
          <w:sz w:val="30"/>
        </w:rPr>
        <w:t>бюджетные счета сельских органов местного самоуправления;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•     за землю в пределах поселковой, городской границы и другие земли, переданные в их ведение, а также за земли в гра</w:t>
      </w:r>
      <w:r>
        <w:rPr>
          <w:color w:val="000000"/>
          <w:sz w:val="30"/>
        </w:rPr>
        <w:softHyphen/>
        <w:t>нице района, за исключением земель, переданных в ведение сельских органов местного самоуправления, в соответствии с установленными законодательством РФ долями на бюджет</w:t>
      </w:r>
      <w:r>
        <w:rPr>
          <w:color w:val="000000"/>
          <w:sz w:val="30"/>
        </w:rPr>
        <w:softHyphen/>
        <w:t>ные счета РФ Федерального казначейства субъектов РФ, со</w:t>
      </w:r>
      <w:r>
        <w:rPr>
          <w:color w:val="000000"/>
          <w:sz w:val="30"/>
        </w:rPr>
        <w:softHyphen/>
        <w:t xml:space="preserve">ответствующую часть средств — </w:t>
      </w:r>
      <w:r>
        <w:rPr>
          <w:i/>
          <w:iCs/>
          <w:color w:val="000000"/>
          <w:sz w:val="30"/>
        </w:rPr>
        <w:t>на бюджетные счета соот</w:t>
      </w:r>
      <w:r>
        <w:rPr>
          <w:i/>
          <w:iCs/>
          <w:color w:val="000000"/>
          <w:sz w:val="30"/>
        </w:rPr>
        <w:softHyphen/>
        <w:t>ветствующих органов местного самоуправления.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 xml:space="preserve">В </w:t>
      </w:r>
      <w:r>
        <w:rPr>
          <w:i/>
          <w:iCs/>
          <w:color w:val="000000"/>
          <w:sz w:val="30"/>
        </w:rPr>
        <w:t xml:space="preserve">доходы бюджетов РФ </w:t>
      </w:r>
      <w:r>
        <w:rPr>
          <w:color w:val="000000"/>
          <w:sz w:val="30"/>
        </w:rPr>
        <w:t>в соответствии с бюджетной класси</w:t>
      </w:r>
      <w:r>
        <w:rPr>
          <w:color w:val="000000"/>
          <w:sz w:val="30"/>
        </w:rPr>
        <w:softHyphen/>
        <w:t>фикацией РФ зачисляются: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•     земельный налог за земли сельскохозяйственного назна</w:t>
      </w:r>
      <w:r>
        <w:rPr>
          <w:color w:val="000000"/>
          <w:sz w:val="30"/>
        </w:rPr>
        <w:softHyphen/>
        <w:t>чения;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•     земельный налог за земли городов и поселков;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•     земельный налог за другие земли несельскохозяйствен</w:t>
      </w:r>
      <w:r>
        <w:rPr>
          <w:color w:val="000000"/>
          <w:sz w:val="30"/>
        </w:rPr>
        <w:softHyphen/>
        <w:t>ного назначения;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•     арендная плата за земли сельскохозяйственного назначения;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•     арендная плата за земли городов и поселков;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•     арендная плата за другие земли несельскохозяйственного назначения.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На бюджетные счета РФ в Федеральном казначействе соот</w:t>
      </w:r>
      <w:r>
        <w:rPr>
          <w:color w:val="000000"/>
          <w:sz w:val="30"/>
        </w:rPr>
        <w:softHyphen/>
        <w:t>ветствующего субъекта РФ перечисляются средства, составляю</w:t>
      </w:r>
      <w:r>
        <w:rPr>
          <w:color w:val="000000"/>
          <w:sz w:val="30"/>
        </w:rPr>
        <w:softHyphen/>
        <w:t>щие плату за землю в пределах долей, установленных законода</w:t>
      </w:r>
      <w:r>
        <w:rPr>
          <w:color w:val="000000"/>
          <w:sz w:val="30"/>
        </w:rPr>
        <w:softHyphen/>
        <w:t>тельством РФ.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Доля средств от земельного налога и арендной платы за сельско</w:t>
      </w:r>
      <w:r>
        <w:rPr>
          <w:color w:val="000000"/>
          <w:sz w:val="30"/>
        </w:rPr>
        <w:softHyphen/>
        <w:t>хозяйственные угодья, перечисляемых в федеральный бюджет, устанавливается в соответствии с Законом РФ «О плате за землю».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Доля средств от земельного налога и арендной платы за сельскохозяйственные угодья, перечисляемых на бюджетные счета субъектов РФ, устанавливается органами законодательной (представительной) власти субъектов РФ. На мероприятия, централизованно выполняемые субъектами РФ, перечисляется не более 10% от суммы средств земельного налога административного района.</w:t>
      </w:r>
      <w:r>
        <w:rPr>
          <w:rFonts w:ascii="Arial"/>
          <w:color w:val="000000"/>
          <w:sz w:val="30"/>
        </w:rPr>
        <w:t xml:space="preserve">                              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</w:rPr>
        <w:t>Доля средств, перечисляемых в федеральный бюджет от земельного налога и арендной платы земли городов и поселков для фи</w:t>
      </w:r>
      <w:r>
        <w:rPr>
          <w:color w:val="000000"/>
          <w:sz w:val="30"/>
          <w:szCs w:val="22"/>
        </w:rPr>
        <w:t>нансирования централизованно выполняемых мероприятии, годно  устанавливается при утверждении федерального бюджета.  Земельный налог и арендная плата учитываются в доходах и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расходах соответствующих бюджетов отдельной строкой и используются исключительно в следующих целях: финансирование мероприятий по землеустройству, ведение земельного кадастра, мониторинга, охрана земель и повышение их плодородия, освоение новых земель, компенсация собственных затрат земле</w:t>
      </w:r>
      <w:r>
        <w:rPr>
          <w:color w:val="000000"/>
          <w:sz w:val="30"/>
          <w:szCs w:val="22"/>
        </w:rPr>
        <w:softHyphen/>
        <w:t>пользователя на эти цели и погашение ссуд, выданных под ука</w:t>
      </w:r>
      <w:r>
        <w:rPr>
          <w:color w:val="000000"/>
          <w:sz w:val="30"/>
          <w:szCs w:val="22"/>
        </w:rPr>
        <w:softHyphen/>
        <w:t>занные мероприятия и процентов за их использование.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sz w:val="30"/>
        </w:rPr>
      </w:pPr>
      <w:r>
        <w:rPr>
          <w:color w:val="000000"/>
          <w:sz w:val="30"/>
          <w:szCs w:val="22"/>
        </w:rPr>
        <w:t>Неиспользованные в течение года остатки средств не изыма</w:t>
      </w:r>
      <w:r>
        <w:rPr>
          <w:color w:val="000000"/>
          <w:sz w:val="30"/>
          <w:szCs w:val="22"/>
        </w:rPr>
        <w:softHyphen/>
        <w:t>ются, а направляются по целевому назначению в следующем году.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  <w:r>
        <w:rPr>
          <w:color w:val="000000"/>
          <w:sz w:val="30"/>
          <w:szCs w:val="22"/>
        </w:rPr>
        <w:t>В соответствии с бюджетной классификацией РФ средства, поступающие от продажи земель в собственность граждан, а так</w:t>
      </w:r>
      <w:r>
        <w:rPr>
          <w:color w:val="000000"/>
          <w:sz w:val="30"/>
          <w:szCs w:val="22"/>
        </w:rPr>
        <w:softHyphen/>
        <w:t>же при продаже земельных участков гражданам и юридическим лицам при приватизации государственных и муниципальных предприятий, зачисляются в доход соответствующих бюджетов.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30"/>
          <w:szCs w:val="22"/>
        </w:rPr>
      </w:pPr>
    </w:p>
    <w:p w:rsidR="00901BEB" w:rsidRDefault="00901BEB">
      <w:pPr>
        <w:pStyle w:val="a5"/>
        <w:rPr>
          <w:sz w:val="24"/>
          <w:u w:val="single"/>
        </w:rPr>
      </w:pPr>
      <w:r>
        <w:rPr>
          <w:sz w:val="24"/>
          <w:u w:val="single"/>
        </w:rPr>
        <w:t>Платежи в бюджет за природные ресурсы</w:t>
      </w:r>
    </w:p>
    <w:p w:rsidR="00901BEB" w:rsidRDefault="00901BEB">
      <w:pPr>
        <w:spacing w:line="360" w:lineRule="auto"/>
      </w:pPr>
    </w:p>
    <w:p w:rsidR="00901BEB" w:rsidRDefault="00901BEB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  <w:szCs w:val="31"/>
        </w:rPr>
      </w:pPr>
      <w:r>
        <w:rPr>
          <w:b/>
          <w:bCs/>
          <w:i/>
          <w:iCs/>
          <w:color w:val="000000"/>
          <w:szCs w:val="31"/>
        </w:rPr>
        <w:t>Экономическая основа платежей за природные ресурсы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szCs w:val="28"/>
        </w:rPr>
      </w:pPr>
      <w:r>
        <w:rPr>
          <w:b/>
          <w:bCs/>
          <w:i/>
          <w:iCs/>
          <w:color w:val="000000"/>
          <w:szCs w:val="34"/>
        </w:rPr>
        <w:t>2. Платежи за пользование недрами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b/>
          <w:bCs/>
          <w:i/>
          <w:iCs/>
        </w:rPr>
      </w:pPr>
      <w:r>
        <w:rPr>
          <w:b/>
          <w:bCs/>
          <w:i/>
          <w:iCs/>
        </w:rPr>
        <w:t>3.</w:t>
      </w:r>
      <w:r>
        <w:t xml:space="preserve"> </w:t>
      </w:r>
      <w:r>
        <w:rPr>
          <w:b/>
          <w:bCs/>
          <w:i/>
          <w:iCs/>
        </w:rPr>
        <w:t>Сбор за право пользования объектами животного мира,</w:t>
      </w:r>
    </w:p>
    <w:p w:rsidR="00901BEB" w:rsidRDefault="00901BEB">
      <w:pPr>
        <w:shd w:val="clear" w:color="auto" w:fill="FFFFFF"/>
        <w:tabs>
          <w:tab w:val="left" w:pos="1485"/>
        </w:tabs>
        <w:autoSpaceDE w:val="0"/>
        <w:autoSpaceDN w:val="0"/>
        <w:adjustRightInd w:val="0"/>
        <w:spacing w:line="360" w:lineRule="auto"/>
        <w:ind w:left="360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ab/>
      </w:r>
      <w:r>
        <w:rPr>
          <w:b/>
          <w:bCs/>
          <w:i/>
          <w:iCs/>
        </w:rPr>
        <w:t>морскими биологическими ресурсами</w:t>
      </w:r>
    </w:p>
    <w:p w:rsidR="00901BEB" w:rsidRDefault="00901BEB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rPr>
          <w:szCs w:val="28"/>
        </w:rPr>
      </w:pPr>
      <w:r>
        <w:rPr>
          <w:b/>
          <w:bCs/>
          <w:i/>
          <w:iCs/>
          <w:color w:val="000000"/>
          <w:szCs w:val="33"/>
        </w:rPr>
        <w:t>4. Лесной доход</w:t>
      </w:r>
    </w:p>
    <w:p w:rsidR="00901BEB" w:rsidRDefault="00901BE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szCs w:val="28"/>
        </w:rPr>
      </w:pPr>
      <w:r>
        <w:rPr>
          <w:b/>
          <w:bCs/>
          <w:i/>
          <w:iCs/>
          <w:color w:val="000000"/>
          <w:szCs w:val="31"/>
        </w:rPr>
        <w:t xml:space="preserve">Водный </w:t>
      </w:r>
      <w:r>
        <w:rPr>
          <w:b/>
          <w:bCs/>
          <w:i/>
          <w:iCs/>
          <w:color w:val="000000"/>
          <w:szCs w:val="32"/>
        </w:rPr>
        <w:t>налог</w:t>
      </w:r>
    </w:p>
    <w:p w:rsidR="00901BEB" w:rsidRDefault="00901BE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rPr>
          <w:sz w:val="30"/>
          <w:szCs w:val="28"/>
        </w:rPr>
      </w:pPr>
      <w:r>
        <w:rPr>
          <w:b/>
          <w:bCs/>
          <w:i/>
          <w:iCs/>
          <w:color w:val="000000"/>
          <w:szCs w:val="34"/>
        </w:rPr>
        <w:t>Плата за землю</w:t>
      </w:r>
      <w:bookmarkStart w:id="0" w:name="_GoBack"/>
      <w:bookmarkEnd w:id="0"/>
    </w:p>
    <w:sectPr w:rsidR="0090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B07E0"/>
    <w:multiLevelType w:val="hybridMultilevel"/>
    <w:tmpl w:val="1CEC097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064062"/>
    <w:multiLevelType w:val="hybridMultilevel"/>
    <w:tmpl w:val="26AA937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BC62B3"/>
    <w:multiLevelType w:val="multilevel"/>
    <w:tmpl w:val="89F06746"/>
    <w:lvl w:ilvl="0">
      <w:start w:val="1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7243702"/>
    <w:multiLevelType w:val="hybridMultilevel"/>
    <w:tmpl w:val="F686056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71278F9"/>
    <w:multiLevelType w:val="hybridMultilevel"/>
    <w:tmpl w:val="A14C5CB6"/>
    <w:lvl w:ilvl="0" w:tplc="FC3E699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1B7DBD"/>
    <w:multiLevelType w:val="hybridMultilevel"/>
    <w:tmpl w:val="C0CCD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6477"/>
    <w:rsid w:val="002F6477"/>
    <w:rsid w:val="007B7D42"/>
    <w:rsid w:val="00901BEB"/>
    <w:rsid w:val="0092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39C1B-5F00-4238-B62B-8F368AE8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autoSpaceDE w:val="0"/>
      <w:autoSpaceDN w:val="0"/>
      <w:adjustRightInd w:val="0"/>
      <w:ind w:left="420"/>
    </w:pPr>
    <w:rPr>
      <w:color w:val="000000"/>
    </w:rPr>
  </w:style>
  <w:style w:type="paragraph" w:styleId="a4">
    <w:name w:val="Body Text"/>
    <w:basedOn w:val="a"/>
    <w:semiHidden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5"/>
    </w:rPr>
  </w:style>
  <w:style w:type="paragraph" w:styleId="2">
    <w:name w:val="Body Text 2"/>
    <w:basedOn w:val="a"/>
    <w:semiHidden/>
    <w:pPr>
      <w:shd w:val="clear" w:color="auto" w:fill="FFFFFF"/>
      <w:autoSpaceDE w:val="0"/>
      <w:autoSpaceDN w:val="0"/>
      <w:adjustRightInd w:val="0"/>
      <w:spacing w:line="360" w:lineRule="auto"/>
    </w:pPr>
    <w:rPr>
      <w:color w:val="000000"/>
      <w:sz w:val="32"/>
      <w:szCs w:val="22"/>
    </w:rPr>
  </w:style>
  <w:style w:type="paragraph" w:styleId="a5">
    <w:name w:val="Title"/>
    <w:basedOn w:val="a"/>
    <w:qFormat/>
    <w:pPr>
      <w:spacing w:line="360" w:lineRule="auto"/>
      <w:jc w:val="center"/>
    </w:pPr>
    <w:rPr>
      <w:b/>
      <w:bCs/>
      <w:color w:val="000000"/>
      <w:sz w:val="40"/>
      <w:szCs w:val="42"/>
    </w:rPr>
  </w:style>
  <w:style w:type="paragraph" w:styleId="3">
    <w:name w:val="Body Text 3"/>
    <w:basedOn w:val="a"/>
    <w:semiHidden/>
    <w:pPr>
      <w:shd w:val="clear" w:color="auto" w:fill="FFFFFF"/>
      <w:autoSpaceDE w:val="0"/>
      <w:autoSpaceDN w:val="0"/>
      <w:adjustRightInd w:val="0"/>
      <w:spacing w:line="360" w:lineRule="auto"/>
    </w:pPr>
    <w:rPr>
      <w:b/>
      <w:i/>
      <w:i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5700</Words>
  <Characters>32492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Платежи в бюджет за природные ресурсы</vt:lpstr>
    </vt:vector>
  </TitlesOfParts>
  <Company>Дом</Company>
  <LinksUpToDate>false</LinksUpToDate>
  <CharactersWithSpaces>38116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Платежи в бюджет за природные ресурсы</dc:title>
  <dc:subject/>
  <dc:creator>Суханов</dc:creator>
  <cp:keywords/>
  <dc:description/>
  <cp:lastModifiedBy>admin</cp:lastModifiedBy>
  <cp:revision>2</cp:revision>
  <dcterms:created xsi:type="dcterms:W3CDTF">2014-02-08T02:54:00Z</dcterms:created>
  <dcterms:modified xsi:type="dcterms:W3CDTF">2014-02-08T02:54:00Z</dcterms:modified>
</cp:coreProperties>
</file>