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0D0" w:rsidRDefault="001600D0">
      <w:pPr>
        <w:numPr>
          <w:ilvl w:val="0"/>
          <w:numId w:val="2"/>
        </w:numPr>
        <w:spacing w:line="360" w:lineRule="auto"/>
        <w:ind w:left="283" w:firstLine="284"/>
        <w:jc w:val="both"/>
        <w:rPr>
          <w:rFonts w:ascii="Arial" w:hAnsi="Arial" w:cs="Arial"/>
          <w:sz w:val="22"/>
          <w:szCs w:val="22"/>
        </w:rPr>
      </w:pPr>
      <w:bookmarkStart w:id="0" w:name="OCRUncertain003"/>
    </w:p>
    <w:p w:rsidR="00E511EB" w:rsidRDefault="00E511EB">
      <w:pPr>
        <w:numPr>
          <w:ilvl w:val="0"/>
          <w:numId w:val="2"/>
        </w:numPr>
        <w:spacing w:line="360" w:lineRule="auto"/>
        <w:ind w:left="283" w:firstLine="284"/>
        <w:jc w:val="both"/>
        <w:rPr>
          <w:rFonts w:ascii="Arial" w:hAnsi="Arial" w:cs="Arial"/>
          <w:sz w:val="22"/>
          <w:szCs w:val="22"/>
        </w:rPr>
      </w:pPr>
      <w:r>
        <w:rPr>
          <w:rFonts w:ascii="Arial" w:hAnsi="Arial" w:cs="Arial"/>
          <w:sz w:val="22"/>
          <w:szCs w:val="22"/>
        </w:rPr>
        <w:t>Что понимает Платон под истинным познанием?</w:t>
      </w:r>
    </w:p>
    <w:p w:rsidR="00E511EB" w:rsidRDefault="00E511EB">
      <w:pPr>
        <w:numPr>
          <w:ilvl w:val="0"/>
          <w:numId w:val="3"/>
        </w:numPr>
        <w:spacing w:line="360" w:lineRule="auto"/>
        <w:ind w:left="283" w:firstLine="284"/>
        <w:jc w:val="both"/>
        <w:rPr>
          <w:rFonts w:ascii="Arial" w:hAnsi="Arial" w:cs="Arial"/>
          <w:sz w:val="22"/>
          <w:szCs w:val="22"/>
        </w:rPr>
      </w:pPr>
      <w:r>
        <w:rPr>
          <w:rFonts w:ascii="Arial" w:hAnsi="Arial" w:cs="Arial"/>
          <w:sz w:val="22"/>
          <w:szCs w:val="22"/>
        </w:rPr>
        <w:t>Как Платон характеризует душу и тело, их роль в познании истины?</w:t>
      </w:r>
    </w:p>
    <w:p w:rsidR="00E511EB" w:rsidRDefault="00E511EB">
      <w:pPr>
        <w:numPr>
          <w:ilvl w:val="0"/>
          <w:numId w:val="4"/>
        </w:numPr>
        <w:spacing w:line="360" w:lineRule="auto"/>
        <w:ind w:left="283" w:firstLine="284"/>
        <w:jc w:val="both"/>
        <w:rPr>
          <w:rFonts w:ascii="Arial" w:hAnsi="Arial" w:cs="Arial"/>
          <w:sz w:val="22"/>
          <w:szCs w:val="22"/>
        </w:rPr>
      </w:pPr>
      <w:r>
        <w:rPr>
          <w:rFonts w:ascii="Arial" w:hAnsi="Arial" w:cs="Arial"/>
          <w:sz w:val="22"/>
          <w:szCs w:val="22"/>
        </w:rPr>
        <w:t>Какие аргументы приводит Платон, доказывая бессмертие души?</w:t>
      </w:r>
    </w:p>
    <w:p w:rsidR="00E511EB" w:rsidRDefault="00E511EB">
      <w:pPr>
        <w:numPr>
          <w:ilvl w:val="0"/>
          <w:numId w:val="5"/>
        </w:numPr>
        <w:spacing w:line="360" w:lineRule="auto"/>
        <w:ind w:left="283" w:firstLine="284"/>
        <w:jc w:val="both"/>
        <w:rPr>
          <w:rFonts w:ascii="Arial" w:hAnsi="Arial" w:cs="Arial"/>
          <w:sz w:val="22"/>
          <w:szCs w:val="22"/>
        </w:rPr>
      </w:pPr>
      <w:r>
        <w:rPr>
          <w:rFonts w:ascii="Arial" w:hAnsi="Arial" w:cs="Arial"/>
          <w:sz w:val="22"/>
          <w:szCs w:val="22"/>
        </w:rPr>
        <w:t>Как Платон характеризует идею?</w:t>
      </w:r>
    </w:p>
    <w:p w:rsidR="00E511EB" w:rsidRDefault="00E511EB">
      <w:pPr>
        <w:numPr>
          <w:ilvl w:val="0"/>
          <w:numId w:val="6"/>
        </w:numPr>
        <w:spacing w:line="360" w:lineRule="auto"/>
        <w:ind w:left="283" w:firstLine="284"/>
        <w:jc w:val="both"/>
        <w:rPr>
          <w:rFonts w:ascii="Arial" w:hAnsi="Arial" w:cs="Arial"/>
          <w:sz w:val="22"/>
          <w:szCs w:val="22"/>
        </w:rPr>
      </w:pPr>
      <w:r>
        <w:rPr>
          <w:rFonts w:ascii="Arial" w:hAnsi="Arial" w:cs="Arial"/>
          <w:sz w:val="22"/>
          <w:szCs w:val="22"/>
        </w:rPr>
        <w:t>Почему познание есть припоминание?</w:t>
      </w:r>
    </w:p>
    <w:p w:rsidR="00E511EB" w:rsidRDefault="00E511EB">
      <w:pPr>
        <w:numPr>
          <w:ilvl w:val="0"/>
          <w:numId w:val="7"/>
        </w:numPr>
        <w:spacing w:line="360" w:lineRule="auto"/>
        <w:ind w:left="283" w:firstLine="284"/>
        <w:jc w:val="both"/>
        <w:rPr>
          <w:rFonts w:ascii="Arial" w:hAnsi="Arial" w:cs="Arial"/>
          <w:sz w:val="22"/>
          <w:szCs w:val="22"/>
        </w:rPr>
      </w:pPr>
      <w:r>
        <w:rPr>
          <w:rFonts w:ascii="Arial" w:hAnsi="Arial" w:cs="Arial"/>
          <w:sz w:val="22"/>
          <w:szCs w:val="22"/>
        </w:rPr>
        <w:t>Что есть бытие и почему?</w:t>
      </w:r>
    </w:p>
    <w:p w:rsidR="00E511EB" w:rsidRDefault="00E511EB">
      <w:pPr>
        <w:numPr>
          <w:ilvl w:val="0"/>
          <w:numId w:val="8"/>
        </w:numPr>
        <w:spacing w:line="360" w:lineRule="auto"/>
        <w:ind w:left="283" w:firstLine="284"/>
        <w:jc w:val="both"/>
        <w:rPr>
          <w:rFonts w:ascii="Arial" w:hAnsi="Arial" w:cs="Arial"/>
          <w:sz w:val="22"/>
          <w:szCs w:val="22"/>
        </w:rPr>
      </w:pPr>
      <w:r>
        <w:rPr>
          <w:rFonts w:ascii="Arial" w:hAnsi="Arial" w:cs="Arial"/>
          <w:sz w:val="22"/>
          <w:szCs w:val="22"/>
        </w:rPr>
        <w:t>Что является предметом науки диалектики?</w:t>
      </w:r>
    </w:p>
    <w:p w:rsidR="00E511EB" w:rsidRDefault="00E511EB">
      <w:pPr>
        <w:spacing w:line="360" w:lineRule="auto"/>
        <w:ind w:firstLine="284"/>
        <w:jc w:val="both"/>
        <w:rPr>
          <w:rFonts w:ascii="Arial" w:hAnsi="Arial" w:cs="Arial"/>
          <w:sz w:val="22"/>
          <w:szCs w:val="22"/>
        </w:rPr>
      </w:pPr>
    </w:p>
    <w:p w:rsidR="00E511EB" w:rsidRDefault="00E511EB">
      <w:pPr>
        <w:numPr>
          <w:ilvl w:val="0"/>
          <w:numId w:val="9"/>
        </w:numPr>
        <w:spacing w:line="360" w:lineRule="auto"/>
        <w:ind w:left="283" w:firstLine="284"/>
        <w:jc w:val="both"/>
        <w:rPr>
          <w:rFonts w:ascii="Arial" w:hAnsi="Arial" w:cs="Arial"/>
          <w:sz w:val="22"/>
          <w:szCs w:val="22"/>
        </w:rPr>
      </w:pPr>
      <w:bookmarkStart w:id="1" w:name="DeletedSectionBreakLast"/>
      <w:bookmarkEnd w:id="0"/>
      <w:r>
        <w:rPr>
          <w:rFonts w:ascii="Arial" w:hAnsi="Arial" w:cs="Arial"/>
          <w:sz w:val="22"/>
          <w:szCs w:val="22"/>
        </w:rPr>
        <w:t xml:space="preserve"> Что понимает Платон под истинным познанием?</w:t>
      </w:r>
    </w:p>
    <w:p w:rsidR="00E511EB" w:rsidRDefault="00E511EB">
      <w:pPr>
        <w:spacing w:line="360" w:lineRule="auto"/>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 Отвечая на вопрос “Что такое знание?” Платон показывает недостаточность суждения, что знание есть ощущение. Ведь оно, рассуждает Платон, представляет нечто текучее, изменчивое, неустойчивое, единичное, противореча тем самым понятию знания, направленного на постоянное, устойчивое , всеобщее. Чувственное знание не имеет иного критерия, кроме себя самого, и тем самым “мерой всех вещей” оказывается “человек”. Но почему человек, а не свинья и не кинокефал - фантастическое существо с телом человека и головой собаки? Наконец чувственное знание не есть знание, ибо знание ничто без понимания. Ведь мы слышим, т.е. чувственно воспринимаем чужую речь, но не понимаем ее, т.е. не знаем, что имеется в виду.</w:t>
      </w:r>
    </w:p>
    <w:p w:rsidR="00E511EB" w:rsidRDefault="00E511EB">
      <w:pPr>
        <w:spacing w:line="360" w:lineRule="auto"/>
        <w:ind w:firstLine="284"/>
        <w:jc w:val="both"/>
        <w:rPr>
          <w:rFonts w:ascii="Arial" w:hAnsi="Arial" w:cs="Arial"/>
          <w:sz w:val="22"/>
          <w:szCs w:val="22"/>
        </w:rPr>
      </w:pPr>
      <w:r>
        <w:rPr>
          <w:rFonts w:ascii="Arial" w:hAnsi="Arial" w:cs="Arial"/>
          <w:sz w:val="22"/>
          <w:szCs w:val="22"/>
        </w:rPr>
        <w:t>Каков же выход? Признать, что  подлинное знание есть знание разумное, т.е. оно достигается  разумом. а во-вторых  относится к “разумным”, умопостигаемым предметам. Иначе говоря, подлинным предметам разумного знания являются не вещи, а идеи как “подлинно сущее” или просто “сущее бытие”.</w:t>
      </w:r>
    </w:p>
    <w:p w:rsidR="00E511EB" w:rsidRDefault="00E511EB">
      <w:pPr>
        <w:spacing w:line="360" w:lineRule="auto"/>
        <w:ind w:firstLine="284"/>
        <w:jc w:val="both"/>
        <w:rPr>
          <w:rFonts w:ascii="Arial" w:hAnsi="Arial" w:cs="Arial"/>
          <w:sz w:val="22"/>
          <w:szCs w:val="22"/>
        </w:rPr>
      </w:pPr>
    </w:p>
    <w:p w:rsidR="00E511EB" w:rsidRDefault="00E511EB">
      <w:pPr>
        <w:spacing w:line="360" w:lineRule="auto"/>
        <w:jc w:val="center"/>
        <w:rPr>
          <w:rFonts w:ascii="Arial" w:hAnsi="Arial" w:cs="Arial"/>
          <w:sz w:val="22"/>
          <w:szCs w:val="22"/>
        </w:rPr>
      </w:pPr>
      <w:r>
        <w:rPr>
          <w:rFonts w:ascii="Arial" w:hAnsi="Arial" w:cs="Arial"/>
          <w:sz w:val="22"/>
          <w:szCs w:val="22"/>
        </w:rPr>
        <w:t>2.Как Платон характеризует душу и тело, их роль в познании истины?</w:t>
      </w:r>
    </w:p>
    <w:p w:rsidR="00E511EB" w:rsidRDefault="00E511EB">
      <w:pPr>
        <w:spacing w:line="360" w:lineRule="auto"/>
        <w:jc w:val="center"/>
        <w:rPr>
          <w:rFonts w:ascii="Arial" w:hAnsi="Arial" w:cs="Arial"/>
          <w:sz w:val="22"/>
          <w:szCs w:val="22"/>
        </w:rPr>
      </w:pPr>
    </w:p>
    <w:p w:rsidR="00E511EB" w:rsidRDefault="00E511EB">
      <w:pPr>
        <w:spacing w:line="360" w:lineRule="auto"/>
        <w:rPr>
          <w:rFonts w:ascii="Arial" w:hAnsi="Arial" w:cs="Arial"/>
          <w:sz w:val="22"/>
          <w:szCs w:val="22"/>
        </w:rPr>
      </w:pPr>
      <w:r>
        <w:rPr>
          <w:rFonts w:ascii="Arial" w:hAnsi="Arial" w:cs="Arial"/>
          <w:sz w:val="22"/>
          <w:szCs w:val="22"/>
        </w:rPr>
        <w:t xml:space="preserve">      Платон считал что, истинное познание достижимо только после смерти, либо его вовсе нельзя постичь. Душа - чиста, тело - порочно, не расставшись с телом нельзя познать истину.</w:t>
      </w:r>
    </w:p>
    <w:p w:rsidR="00E511EB" w:rsidRDefault="00E511EB">
      <w:pPr>
        <w:spacing w:line="360" w:lineRule="auto"/>
        <w:rPr>
          <w:rFonts w:ascii="Arial" w:hAnsi="Arial" w:cs="Arial"/>
          <w:sz w:val="22"/>
          <w:szCs w:val="22"/>
        </w:rPr>
      </w:pPr>
      <w:r>
        <w:rPr>
          <w:rFonts w:ascii="Arial" w:hAnsi="Arial" w:cs="Arial"/>
          <w:sz w:val="22"/>
          <w:szCs w:val="22"/>
        </w:rPr>
        <w:t>Душа всегда обманывается по вине тела. И луче всего мыслит она, конечно, когда ее не тревожит ни слух, ни зрение, ни боль, ни удовольствие, когда распростившись с телом, она остается одна или почти одна и устремится к подлинному бытию, прекратив и пресекши, насколько это возможно общение с телом.</w:t>
      </w:r>
    </w:p>
    <w:p w:rsidR="00E511EB" w:rsidRDefault="00E511EB">
      <w:pPr>
        <w:spacing w:line="360" w:lineRule="auto"/>
        <w:ind w:firstLine="284"/>
        <w:jc w:val="both"/>
        <w:rPr>
          <w:rFonts w:ascii="Arial" w:hAnsi="Arial" w:cs="Arial"/>
          <w:sz w:val="22"/>
          <w:szCs w:val="22"/>
        </w:rPr>
      </w:pPr>
      <w:r>
        <w:rPr>
          <w:rFonts w:ascii="Arial" w:hAnsi="Arial" w:cs="Arial"/>
          <w:sz w:val="22"/>
          <w:szCs w:val="22"/>
        </w:rPr>
        <w:t>Если бы со смертью тела погибала бы и душа, рассуждает Платон, то дурным людям не о чем было бы беспокоится. Смерть была бы для них “счастливой находкой”: скончавшись, они избавлялись бы и от тела, и от своей души с ее пороками. Однако “раз выяснилось, что душа бессмертна, для нее нет, видимо, иного прибежища и спасения от бедствий, кроме единственного: стать как можно лучше и как можно разумнее. Ведь душа не уносит с собою в Аид ничего, кроме воспитания и образа жизни, и они-то, говорят, доставляют умершему либо неоценимую пользу, либо чинят непоправимый вред с самого начала его пути в загробный мир.”, а именно, после смерти человека его душа под водительством “гения”, доставшегося ему на долю еще при жизни, отправляется на загробный суд, а оттуда - в надлежащее место. Порочная душа, “блуждает одна во всяческой нужде и стеснении, пока не исполнятся времена, по прошествии коих она силою необходимости водворяется в обиталище, какого заслуживает. А души, которые провели свою жизнь в чистоте и воздержанности, находят и спутников и вожатых среди богов, и каждая поселяется в подобающем ей месте.”</w:t>
      </w:r>
    </w:p>
    <w:p w:rsidR="00E511EB" w:rsidRDefault="00E511EB">
      <w:pPr>
        <w:spacing w:line="360" w:lineRule="auto"/>
        <w:ind w:firstLine="284"/>
        <w:jc w:val="both"/>
        <w:rPr>
          <w:rFonts w:ascii="Arial" w:hAnsi="Arial" w:cs="Arial"/>
          <w:sz w:val="22"/>
          <w:szCs w:val="22"/>
        </w:rPr>
      </w:pPr>
    </w:p>
    <w:p w:rsidR="00E511EB" w:rsidRDefault="00E511EB">
      <w:pPr>
        <w:spacing w:line="360" w:lineRule="auto"/>
        <w:jc w:val="center"/>
        <w:rPr>
          <w:rFonts w:ascii="Arial" w:hAnsi="Arial" w:cs="Arial"/>
          <w:sz w:val="22"/>
          <w:szCs w:val="22"/>
        </w:rPr>
      </w:pPr>
      <w:r>
        <w:rPr>
          <w:rFonts w:ascii="Arial" w:hAnsi="Arial" w:cs="Arial"/>
          <w:sz w:val="22"/>
          <w:szCs w:val="22"/>
        </w:rPr>
        <w:t>3.Какие аргументы приводит Платон, доказывая бессмертие души?</w:t>
      </w:r>
    </w:p>
    <w:p w:rsidR="00E511EB" w:rsidRDefault="00E511EB">
      <w:pPr>
        <w:spacing w:line="360" w:lineRule="auto"/>
        <w:jc w:val="center"/>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  В центре учения Платона стоят проблемы нравственности. Они развертываются на фоне учения об идеях и космологии. Более того, религиозно-мифологический характер философии Платона определил и его этическое учение. Нравственность-достоинство души, обусловленное ее божественной природой и связью с миром идей. Поэтому этике предпосылается и учение о душе. Мы видели, что душа (мировая душа в космосе, индивидуальные души в телах людей) играет руководящую роль в действиях тела. Прежде всего, о ее бессмертии. В “Федоне” Платон развертывает систему доказательств бессмертия души.</w:t>
      </w:r>
    </w:p>
    <w:p w:rsidR="00E511EB" w:rsidRDefault="00E511EB">
      <w:pPr>
        <w:spacing w:line="360" w:lineRule="auto"/>
        <w:ind w:firstLine="284"/>
        <w:jc w:val="both"/>
        <w:rPr>
          <w:rFonts w:ascii="Arial" w:hAnsi="Arial" w:cs="Arial"/>
          <w:sz w:val="22"/>
          <w:szCs w:val="22"/>
        </w:rPr>
      </w:pPr>
      <w:r>
        <w:rPr>
          <w:rFonts w:ascii="Arial" w:hAnsi="Arial" w:cs="Arial"/>
          <w:sz w:val="22"/>
          <w:szCs w:val="22"/>
        </w:rPr>
        <w:t>1. Взаимный переход противоположностей обуславливает бессмертие души, поскольку если бы смерть не переходила в жизнь, как переходят друг в друга все противоположности, то все давно умерло бы и воцарилась бы смерть. Раз этого- нет следует допустить, что после смерти душа не уничтожается, а переходит в другое состояние.</w:t>
      </w:r>
    </w:p>
    <w:p w:rsidR="00E511EB" w:rsidRDefault="00E511EB">
      <w:pPr>
        <w:spacing w:line="360" w:lineRule="auto"/>
        <w:ind w:firstLine="284"/>
        <w:jc w:val="both"/>
        <w:rPr>
          <w:rFonts w:ascii="Arial" w:hAnsi="Arial" w:cs="Arial"/>
          <w:sz w:val="22"/>
          <w:szCs w:val="22"/>
        </w:rPr>
      </w:pPr>
      <w:r>
        <w:rPr>
          <w:rFonts w:ascii="Arial" w:hAnsi="Arial" w:cs="Arial"/>
          <w:sz w:val="22"/>
          <w:szCs w:val="22"/>
        </w:rPr>
        <w:t>2. Знание - это припоминание душою того. что она видела до рождения. Поскольку мы еще до рождения имели понятия прекрасного. доброго. справедливого. священного, математические понятия, вроде равенства и т.д., постольку мы можем заключить о предсуществовании души до тела и существовании ее после телесной смерти.</w:t>
      </w:r>
    </w:p>
    <w:p w:rsidR="00E511EB" w:rsidRDefault="00E511EB">
      <w:pPr>
        <w:spacing w:line="360" w:lineRule="auto"/>
        <w:ind w:firstLine="284"/>
        <w:jc w:val="both"/>
        <w:rPr>
          <w:rFonts w:ascii="Arial" w:hAnsi="Arial" w:cs="Arial"/>
          <w:sz w:val="22"/>
          <w:szCs w:val="22"/>
        </w:rPr>
      </w:pPr>
      <w:r>
        <w:rPr>
          <w:rFonts w:ascii="Arial" w:hAnsi="Arial" w:cs="Arial"/>
          <w:sz w:val="22"/>
          <w:szCs w:val="22"/>
        </w:rPr>
        <w:t>3. Если отдельные предметы изменяются, как изменяется и человеческое тело, то душа всегда тождественна себе. будучи тем самым ближе к божественному и вечному.</w:t>
      </w:r>
    </w:p>
    <w:p w:rsidR="00E511EB" w:rsidRDefault="00E511EB">
      <w:pPr>
        <w:spacing w:line="360" w:lineRule="auto"/>
        <w:ind w:firstLine="284"/>
        <w:jc w:val="both"/>
        <w:rPr>
          <w:rFonts w:ascii="Arial" w:hAnsi="Arial" w:cs="Arial"/>
          <w:sz w:val="22"/>
          <w:szCs w:val="22"/>
        </w:rPr>
      </w:pPr>
      <w:r>
        <w:rPr>
          <w:rFonts w:ascii="Arial" w:hAnsi="Arial" w:cs="Arial"/>
          <w:sz w:val="22"/>
          <w:szCs w:val="22"/>
        </w:rPr>
        <w:t>4. Душа - подлинная причина вещей. Следовательно. она - понятие или смысл, идея или жизнь тела. Но будучи жизнью тела, она не совместима с его смертью, а следовательно, не задевается телесной смертью, будучи бессмертной.</w:t>
      </w:r>
    </w:p>
    <w:bookmarkEnd w:id="1"/>
    <w:p w:rsidR="00E511EB" w:rsidRDefault="00E511EB">
      <w:pPr>
        <w:spacing w:line="360" w:lineRule="auto"/>
        <w:ind w:firstLine="284"/>
        <w:jc w:val="both"/>
        <w:rPr>
          <w:rFonts w:ascii="Arial" w:hAnsi="Arial" w:cs="Arial"/>
          <w:sz w:val="22"/>
          <w:szCs w:val="22"/>
        </w:rPr>
      </w:pPr>
      <w:r>
        <w:rPr>
          <w:rFonts w:ascii="Arial" w:hAnsi="Arial" w:cs="Arial"/>
          <w:sz w:val="22"/>
          <w:szCs w:val="22"/>
        </w:rPr>
        <w:t>Конечно “доказательства” Платона логически несостоятельны.</w:t>
      </w:r>
    </w:p>
    <w:p w:rsidR="00E511EB" w:rsidRDefault="00E511EB">
      <w:pPr>
        <w:spacing w:line="360" w:lineRule="auto"/>
        <w:ind w:firstLine="284"/>
        <w:jc w:val="both"/>
        <w:rPr>
          <w:rFonts w:ascii="Arial" w:hAnsi="Arial" w:cs="Arial"/>
          <w:sz w:val="22"/>
          <w:szCs w:val="22"/>
        </w:rPr>
      </w:pPr>
      <w:r>
        <w:rPr>
          <w:rFonts w:ascii="Arial" w:hAnsi="Arial" w:cs="Arial"/>
          <w:sz w:val="22"/>
          <w:szCs w:val="22"/>
        </w:rPr>
        <w:t>1. - Основано на смещении логической возможности и действительности. Переход  в противоположность логически возможен, но его реальность следует еще доказать. Последнего же Платон не сделал. Более того, признание Платоном сотворенности мира и души - аргумент в пользу того. что мир имеет конец, т.е. его конечным состоянием должна быть та самая смерть, которую отвергает в своем доказательстве философ.</w:t>
      </w:r>
    </w:p>
    <w:p w:rsidR="00E511EB" w:rsidRDefault="00E511EB">
      <w:pPr>
        <w:spacing w:line="360" w:lineRule="auto"/>
        <w:ind w:firstLine="284"/>
        <w:jc w:val="both"/>
        <w:rPr>
          <w:rFonts w:ascii="Arial" w:hAnsi="Arial" w:cs="Arial"/>
          <w:sz w:val="22"/>
          <w:szCs w:val="22"/>
        </w:rPr>
      </w:pPr>
      <w:r>
        <w:rPr>
          <w:rFonts w:ascii="Arial" w:hAnsi="Arial" w:cs="Arial"/>
          <w:sz w:val="22"/>
          <w:szCs w:val="22"/>
        </w:rPr>
        <w:t>2. - Основано на логическом круге: предсуществование и посмертное существование выводится из знания, но этот аргумент покоится на мифологических представлениях, основанных исключительно на вере, и поэтому вовсе не является рациональным аргументом.</w:t>
      </w:r>
    </w:p>
    <w:p w:rsidR="00E511EB" w:rsidRDefault="00E511EB">
      <w:pPr>
        <w:spacing w:line="360" w:lineRule="auto"/>
        <w:ind w:firstLine="284"/>
        <w:jc w:val="both"/>
        <w:rPr>
          <w:rFonts w:ascii="Arial" w:hAnsi="Arial" w:cs="Arial"/>
          <w:sz w:val="22"/>
          <w:szCs w:val="22"/>
        </w:rPr>
      </w:pPr>
      <w:r>
        <w:rPr>
          <w:rFonts w:ascii="Arial" w:hAnsi="Arial" w:cs="Arial"/>
          <w:sz w:val="22"/>
          <w:szCs w:val="22"/>
        </w:rPr>
        <w:t>3.- Также исходит из мифа, а вместе с тем из недоказанного тезиса о самотождественности и незаменимости души. Кроме того, будучи сотворенной, душа, по логике самого Платона, должна быть изменчивой, конечной, а потому и смертной.</w:t>
      </w:r>
    </w:p>
    <w:p w:rsidR="00E511EB" w:rsidRDefault="00E511EB">
      <w:pPr>
        <w:spacing w:line="360" w:lineRule="auto"/>
        <w:ind w:firstLine="284"/>
        <w:jc w:val="both"/>
        <w:rPr>
          <w:rFonts w:ascii="Arial" w:hAnsi="Arial" w:cs="Arial"/>
          <w:sz w:val="22"/>
          <w:szCs w:val="22"/>
        </w:rPr>
      </w:pPr>
      <w:r>
        <w:rPr>
          <w:rFonts w:ascii="Arial" w:hAnsi="Arial" w:cs="Arial"/>
          <w:sz w:val="22"/>
          <w:szCs w:val="22"/>
        </w:rPr>
        <w:t>4.- Исходит из того, что единичное должно объясняться  через некоторую общую причину - понятие (идею) или смысл. Однако тезис Платона гораздо “сильнее”: общая причина не только логически, но и онтологически, реально предшествует единичному, что не доказано.</w:t>
      </w:r>
    </w:p>
    <w:p w:rsidR="00E511EB" w:rsidRDefault="00E511EB">
      <w:pPr>
        <w:spacing w:line="360" w:lineRule="auto"/>
        <w:ind w:firstLine="284"/>
        <w:jc w:val="both"/>
        <w:rPr>
          <w:rFonts w:ascii="Arial" w:hAnsi="Arial" w:cs="Arial"/>
          <w:sz w:val="22"/>
          <w:szCs w:val="22"/>
        </w:rPr>
      </w:pPr>
      <w:r>
        <w:rPr>
          <w:rFonts w:ascii="Arial" w:hAnsi="Arial" w:cs="Arial"/>
          <w:sz w:val="22"/>
          <w:szCs w:val="22"/>
        </w:rPr>
        <w:t>Таким образом следует заключить, что во всех доказательствах бессмертия больше благочестия, чем логики, больше веры, чем знания.</w:t>
      </w:r>
    </w:p>
    <w:p w:rsidR="00E511EB" w:rsidRDefault="00E511EB">
      <w:pPr>
        <w:spacing w:line="360" w:lineRule="auto"/>
        <w:ind w:firstLine="284"/>
        <w:jc w:val="both"/>
        <w:rPr>
          <w:rFonts w:ascii="Arial" w:hAnsi="Arial" w:cs="Arial"/>
          <w:sz w:val="22"/>
          <w:szCs w:val="22"/>
        </w:rPr>
      </w:pPr>
    </w:p>
    <w:p w:rsidR="00E511EB" w:rsidRDefault="00E511EB">
      <w:pPr>
        <w:spacing w:line="360" w:lineRule="auto"/>
        <w:jc w:val="center"/>
        <w:rPr>
          <w:rFonts w:ascii="Arial" w:hAnsi="Arial" w:cs="Arial"/>
          <w:sz w:val="22"/>
          <w:szCs w:val="22"/>
        </w:rPr>
      </w:pPr>
      <w:r>
        <w:rPr>
          <w:rFonts w:ascii="Arial" w:hAnsi="Arial" w:cs="Arial"/>
          <w:sz w:val="22"/>
          <w:szCs w:val="22"/>
        </w:rPr>
        <w:t>4.Как Платон характеризует идею?</w:t>
      </w: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Идеи Платон называет “сущностями”; греческое слово сущность (ousia) образовано от глагола “быть” (eniai) (так же, кстати, как и аналогичные понятия русского языка “существовать”, “сущее”, “сущность”).</w:t>
      </w:r>
    </w:p>
    <w:p w:rsidR="00E511EB" w:rsidRDefault="00E511EB">
      <w:pPr>
        <w:spacing w:line="360" w:lineRule="auto"/>
        <w:ind w:firstLine="284"/>
        <w:jc w:val="both"/>
        <w:rPr>
          <w:rFonts w:ascii="Arial" w:hAnsi="Arial" w:cs="Arial"/>
          <w:sz w:val="22"/>
          <w:szCs w:val="22"/>
        </w:rPr>
      </w:pPr>
      <w:r>
        <w:rPr>
          <w:rFonts w:ascii="Arial" w:hAnsi="Arial" w:cs="Arial"/>
          <w:sz w:val="22"/>
          <w:szCs w:val="22"/>
        </w:rPr>
        <w:t>Таким образом, нематериальные сверхчувственные идеи, согласно Платону, составляют сущность чувственного мира, данного нам в опыте.</w:t>
      </w:r>
    </w:p>
    <w:p w:rsidR="00E511EB" w:rsidRDefault="00E511EB">
      <w:pPr>
        <w:spacing w:line="360" w:lineRule="auto"/>
        <w:ind w:firstLine="284"/>
        <w:jc w:val="both"/>
        <w:rPr>
          <w:rFonts w:ascii="Arial" w:hAnsi="Arial" w:cs="Arial"/>
          <w:sz w:val="22"/>
          <w:szCs w:val="22"/>
        </w:rPr>
      </w:pPr>
      <w:r>
        <w:rPr>
          <w:rFonts w:ascii="Arial" w:hAnsi="Arial" w:cs="Arial"/>
          <w:sz w:val="22"/>
          <w:szCs w:val="22"/>
        </w:rPr>
        <w:t>Основа теории идей - гипостазирование, т.е. превращение в обособленную и самостоятельную реальность тех общих понятий, которыми оперирует человек, и тех грамматических форм - парадигм - которыми пользуется он, высказываясь об общем. “Наивная” теория идей строится по принципу: отдельные вещи постигаются с помощью чувств; значит и , для разумного познания должны существовать объекты, созерцаемые умом, точно так же, как мы здесь, на земле, воспринимаем вещи чувствами.</w:t>
      </w:r>
    </w:p>
    <w:p w:rsidR="00E511EB" w:rsidRDefault="00E511EB">
      <w:pPr>
        <w:spacing w:line="360" w:lineRule="auto"/>
        <w:ind w:firstLine="284"/>
        <w:jc w:val="both"/>
        <w:rPr>
          <w:rFonts w:ascii="Arial" w:hAnsi="Arial" w:cs="Arial"/>
          <w:sz w:val="22"/>
          <w:szCs w:val="22"/>
        </w:rPr>
      </w:pPr>
      <w:r>
        <w:rPr>
          <w:rFonts w:ascii="Arial" w:hAnsi="Arial" w:cs="Arial"/>
          <w:sz w:val="22"/>
          <w:szCs w:val="22"/>
        </w:rPr>
        <w:t>Основной тезис - источник прекрасного - “прекрасное как таковое”.</w:t>
      </w:r>
    </w:p>
    <w:p w:rsidR="00E511EB" w:rsidRDefault="00E511EB">
      <w:pPr>
        <w:spacing w:line="360" w:lineRule="auto"/>
        <w:ind w:firstLine="284"/>
        <w:jc w:val="both"/>
        <w:rPr>
          <w:rFonts w:ascii="Arial" w:hAnsi="Arial" w:cs="Arial"/>
          <w:sz w:val="22"/>
          <w:szCs w:val="22"/>
        </w:rPr>
      </w:pPr>
      <w:r>
        <w:rPr>
          <w:rFonts w:ascii="Arial" w:hAnsi="Arial" w:cs="Arial"/>
          <w:sz w:val="22"/>
          <w:szCs w:val="22"/>
        </w:rPr>
        <w:t>Но верен ли сам тезис? Нет! В окружающих нас вещах и процессах чувственного мира неразрывно связано единичное, особенное и всеобщее, и лишь посредством абстракции мы можем отделить их друг от друга. Нет прекрасного без прекрасной девушки, прекрасной кобылицы, прекрасного горшка, статуи и т.д. Но прекрасное не сводится ни к одному из этих предметов, и ни к одному особому - золоту, слоновой кости и прочему. “ ... Отдельное не существует иначе, как в той связи, которая ведет к общему. Общее существует лишь в отдельном, через отдельное. Всякое отдельное есть (так или иначе) общее.  Всякое общее есть( частичка, или сторона, или сущность) отдельного. Всякое общее лишь приблизительно охватывает все отдельные предметы. Всякое отдельное неполно входит в общее и т.д.” Вырванное из этой диалектической связи общее и становится “идеей”, существующей в особом “умном месте”.</w:t>
      </w: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Поэтому и познание можно объяснить, по Платону, лишь апеллируя к идее как “всеобщему”. На деле же, познание усматривает всеобщее в единичном и отдельном, устойчивое в текучем и нестабильном, закон- в многообразии явлений. Они связаны в человеческом уме с деятельностью абстрагирования, отвлечения от частного и особенного. </w:t>
      </w:r>
    </w:p>
    <w:p w:rsidR="00E511EB" w:rsidRDefault="00E511EB">
      <w:pPr>
        <w:spacing w:line="360" w:lineRule="auto"/>
        <w:jc w:val="center"/>
        <w:rPr>
          <w:rFonts w:ascii="Arial" w:hAnsi="Arial" w:cs="Arial"/>
          <w:sz w:val="22"/>
          <w:szCs w:val="22"/>
        </w:rPr>
      </w:pPr>
      <w:r>
        <w:rPr>
          <w:rFonts w:ascii="Arial" w:hAnsi="Arial" w:cs="Arial"/>
          <w:sz w:val="22"/>
          <w:szCs w:val="22"/>
        </w:rPr>
        <w:t>5.Почему познание есть припоминание?</w:t>
      </w: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 Учение о том, что идеи суть специфические объекты усмотрения ума, пребывающие в особом, запредельном мире, дает ответ на вопрос о сущности познания. Оно представляет собой в идеале, не что иное как созерцание умом идей в этом особом “умном “ мире. А это подразумевает бессмертие души и ее способность, по возвращении  на землю в человеческом теле, вспоминать то, что она видела “там”. Правда, Платон знает, что познание как воспоминание (анамнесис) не так уж просто. Душа охотно “забывает” виденное в потустороннем мире, и для того , чтобы “вспомнить”, нужны подсказки знающего мудреца, либо достаточно сложные логические операции. Платон выводит утверждение, что “ поскольку и в то время, когда он уже человек, и тогда, когда он им еще не был, в нем должны жить истинные мнения, которые, если их разбудить вопросами, становятся знаниями, - не все ли время будет сведущей его душа?.. А если он приобрел их не в нынешней жизни, то разве не ясно, что они появились у него в какие-то иные времена, когда он выучился [всему] ?”(Менон, 86а)</w:t>
      </w:r>
    </w:p>
    <w:p w:rsidR="00E511EB" w:rsidRDefault="00E511EB">
      <w:pPr>
        <w:spacing w:line="360" w:lineRule="auto"/>
        <w:jc w:val="both"/>
        <w:rPr>
          <w:rFonts w:ascii="Arial" w:hAnsi="Arial" w:cs="Arial"/>
          <w:sz w:val="22"/>
          <w:szCs w:val="22"/>
        </w:rPr>
      </w:pPr>
      <w:r>
        <w:rPr>
          <w:rFonts w:ascii="Arial" w:hAnsi="Arial" w:cs="Arial"/>
          <w:sz w:val="22"/>
          <w:szCs w:val="22"/>
        </w:rPr>
        <w:t>Конечно , мы не согласимся с этим утверждением. Даже самый</w:t>
      </w:r>
      <w:r>
        <w:rPr>
          <w:rFonts w:ascii="Arial" w:hAnsi="Arial" w:cs="Arial"/>
          <w:sz w:val="22"/>
          <w:szCs w:val="22"/>
        </w:rPr>
        <w:tab/>
        <w:t xml:space="preserve"> невежественный человек обладает теми элементарными знаниями и навыками мышления, которые и позволили бы ему сформулировать математические и иные научные положения, подсказываемые наводящими вопросами ученого собеседника. Таким образом, перед нами искусство педагога, с одной стороны, способности ученика как человека определенной культуры - с другой, но никак не “воспоминание”.</w:t>
      </w:r>
    </w:p>
    <w:p w:rsidR="00E511EB" w:rsidRDefault="00E511EB">
      <w:pPr>
        <w:spacing w:line="360" w:lineRule="auto"/>
        <w:jc w:val="both"/>
        <w:rPr>
          <w:rFonts w:ascii="Arial" w:hAnsi="Arial" w:cs="Arial"/>
          <w:sz w:val="22"/>
          <w:szCs w:val="22"/>
        </w:rPr>
      </w:pPr>
    </w:p>
    <w:p w:rsidR="00E511EB" w:rsidRDefault="00E511EB">
      <w:pPr>
        <w:spacing w:line="360" w:lineRule="auto"/>
        <w:jc w:val="center"/>
        <w:rPr>
          <w:rFonts w:ascii="Arial" w:hAnsi="Arial" w:cs="Arial"/>
          <w:sz w:val="22"/>
          <w:szCs w:val="22"/>
        </w:rPr>
      </w:pPr>
      <w:r>
        <w:rPr>
          <w:rFonts w:ascii="Arial" w:hAnsi="Arial" w:cs="Arial"/>
          <w:sz w:val="22"/>
          <w:szCs w:val="22"/>
        </w:rPr>
        <w:t>6.Что есть бытие и почему?</w:t>
      </w:r>
    </w:p>
    <w:p w:rsidR="00E511EB" w:rsidRDefault="00E511EB">
      <w:pPr>
        <w:spacing w:line="360" w:lineRule="auto"/>
        <w:jc w:val="center"/>
        <w:rPr>
          <w:rFonts w:ascii="Arial" w:hAnsi="Arial" w:cs="Arial"/>
          <w:sz w:val="22"/>
          <w:szCs w:val="22"/>
        </w:rPr>
      </w:pPr>
    </w:p>
    <w:p w:rsidR="00E511EB" w:rsidRDefault="00E511EB">
      <w:pPr>
        <w:spacing w:line="360" w:lineRule="auto"/>
        <w:jc w:val="both"/>
        <w:rPr>
          <w:rFonts w:ascii="Arial" w:hAnsi="Arial" w:cs="Arial"/>
          <w:sz w:val="22"/>
          <w:szCs w:val="22"/>
        </w:rPr>
      </w:pPr>
      <w:r>
        <w:rPr>
          <w:rFonts w:ascii="Arial" w:hAnsi="Arial" w:cs="Arial"/>
          <w:sz w:val="22"/>
          <w:szCs w:val="22"/>
        </w:rPr>
        <w:t xml:space="preserve"> Платон характеризует бытие как вечное и неизменное, познаваемое лишь разумом и недоступное чувственному восприятию. Бытие у Платона предстает как множественное. Платон рассматривает бытие как идеальное, бестелесное образование - идею, выступая тем самым как родоначальник идеалистической линии в философии. Ведь, все что имеет части, рассуждает Платон, изменчиво и потому не тождественное себе, а следовательно, - в платоновском смысле не существуют (таковыми является  тело и пространство, в котором все тела существуют). Существует же не только то, что не имеет частей и, значит, не принадлежит к чувственно-пространственному миру (существование у Платона - характеристика очень важная и подразумевает вечность, неизменность, бессмертие). Мир сверхчувственных, неизменных и вечных идей, который Платон называет просто “бытие”, противостоит изменчивая и переходящая сфера чувственных вещей ( “мир становления”) : здесь все только становится, непрерывно возникает и уничтожается, но никогда не “есть”. “...Нужно отвратиться всей душой от всего становящегося: тогда способность человека к познанию сможет выдержать созерцание бытия...” Критикуя тех, кто “признает тела и бытие за одно и то же” Платон утверждает, что истинное бытие - “это некие умопостигаемые и бестелесные идеи”.</w:t>
      </w:r>
    </w:p>
    <w:p w:rsidR="00E511EB" w:rsidRDefault="00E511EB">
      <w:pPr>
        <w:spacing w:line="360" w:lineRule="auto"/>
        <w:jc w:val="center"/>
        <w:rPr>
          <w:rFonts w:ascii="Arial" w:hAnsi="Arial" w:cs="Arial"/>
          <w:sz w:val="22"/>
          <w:szCs w:val="22"/>
        </w:rPr>
      </w:pPr>
    </w:p>
    <w:p w:rsidR="00E511EB" w:rsidRDefault="00E511EB">
      <w:pPr>
        <w:spacing w:line="360" w:lineRule="auto"/>
        <w:jc w:val="center"/>
        <w:rPr>
          <w:rFonts w:ascii="Arial" w:hAnsi="Arial" w:cs="Arial"/>
          <w:sz w:val="22"/>
          <w:szCs w:val="22"/>
        </w:rPr>
      </w:pPr>
      <w:r>
        <w:rPr>
          <w:rFonts w:ascii="Arial" w:hAnsi="Arial" w:cs="Arial"/>
          <w:sz w:val="22"/>
          <w:szCs w:val="22"/>
        </w:rPr>
        <w:t>7.Что является предметом науки диалектики?</w:t>
      </w:r>
    </w:p>
    <w:p w:rsidR="00E511EB" w:rsidRDefault="00E511EB">
      <w:pPr>
        <w:spacing w:line="360" w:lineRule="auto"/>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 Исследование понятий- “идей”- приводит Платона к разработке методологии рационального мышления, получившей название “диалектики”, т.е. попросту логики, диалектику Платон понимал двояко. Во-первых, диалектиком он называет человека, который “умеет ставить вопросы и давать  ответы”. Во-вторых диалектика понимается как умение обращаться с понятиями, различая их по видам и виды соединяя в родовые понятия. Эти две противоположно направленные логические операции и получили название, соответственно, “разделения” и “соединения”. Первая обеспечивает разъяснение понятия, позволяет выявить внутреннее  членение его содержания и представляет, собственно, основание классификации. Вторая - средство восхождения к “идее”. т.е.  образования понятий. По определению Платона, это “способность, охватывая все общим взглядом, возводить к единой идее то, что повсюду разрозненное, чтобы давая определение каждому, сделать ясным предмет поучения.</w:t>
      </w:r>
    </w:p>
    <w:p w:rsidR="00E511EB" w:rsidRDefault="00E511EB">
      <w:pPr>
        <w:spacing w:line="360" w:lineRule="auto"/>
        <w:ind w:firstLine="284"/>
        <w:jc w:val="both"/>
        <w:rPr>
          <w:rFonts w:ascii="Arial" w:hAnsi="Arial" w:cs="Arial"/>
          <w:sz w:val="22"/>
          <w:szCs w:val="22"/>
        </w:rPr>
      </w:pPr>
      <w:r>
        <w:rPr>
          <w:rFonts w:ascii="Arial" w:hAnsi="Arial" w:cs="Arial"/>
          <w:sz w:val="22"/>
          <w:szCs w:val="22"/>
        </w:rPr>
        <w:t>В этом смысле диалектика - это деятельность мышления. Но Платон понимает диалектику и шире, включая в нее кроме познания и рассуждения также и веру, и уподобление (аналогию). Два последних вида “вместе взятые, составляют мнение, оба первых - науку (подлинное знание).</w:t>
      </w:r>
    </w:p>
    <w:p w:rsidR="00E511EB" w:rsidRDefault="00E511EB">
      <w:pPr>
        <w:spacing w:line="360" w:lineRule="auto"/>
        <w:ind w:firstLine="284"/>
        <w:jc w:val="both"/>
        <w:rPr>
          <w:rFonts w:ascii="Arial" w:hAnsi="Arial" w:cs="Arial"/>
          <w:sz w:val="22"/>
          <w:szCs w:val="22"/>
        </w:rPr>
      </w:pPr>
    </w:p>
    <w:p w:rsidR="00E511EB" w:rsidRDefault="00E511EB">
      <w:pPr>
        <w:spacing w:line="360" w:lineRule="auto"/>
        <w:jc w:val="both"/>
        <w:rPr>
          <w:rFonts w:ascii="Arial" w:hAnsi="Arial" w:cs="Arial"/>
          <w:sz w:val="22"/>
          <w:szCs w:val="22"/>
        </w:rPr>
      </w:pPr>
      <w:r>
        <w:rPr>
          <w:rFonts w:ascii="Arial" w:hAnsi="Arial" w:cs="Arial"/>
          <w:sz w:val="22"/>
          <w:szCs w:val="22"/>
        </w:rPr>
        <w:t>ПЛАТОН</w:t>
      </w:r>
      <w:r>
        <w:rPr>
          <w:rFonts w:ascii="Arial" w:hAnsi="Arial" w:cs="Arial"/>
          <w:noProof/>
          <w:sz w:val="22"/>
          <w:szCs w:val="22"/>
        </w:rPr>
        <w:t xml:space="preserve">   (428/427</w:t>
      </w:r>
      <w:bookmarkStart w:id="2" w:name="OCRUncertain001"/>
      <w:r>
        <w:rPr>
          <w:rFonts w:ascii="Arial" w:hAnsi="Arial" w:cs="Arial"/>
          <w:noProof/>
          <w:sz w:val="22"/>
          <w:szCs w:val="22"/>
        </w:rPr>
        <w:t>—</w:t>
      </w:r>
      <w:bookmarkEnd w:id="2"/>
      <w:r>
        <w:rPr>
          <w:rFonts w:ascii="Arial" w:hAnsi="Arial" w:cs="Arial"/>
          <w:noProof/>
          <w:sz w:val="22"/>
          <w:szCs w:val="22"/>
        </w:rPr>
        <w:t>348/347</w:t>
      </w:r>
      <w:r>
        <w:rPr>
          <w:rFonts w:ascii="Arial" w:hAnsi="Arial" w:cs="Arial"/>
          <w:sz w:val="22"/>
          <w:szCs w:val="22"/>
        </w:rPr>
        <w:t xml:space="preserve">    до </w:t>
      </w:r>
      <w:bookmarkStart w:id="3" w:name="OCRUncertain002"/>
      <w:r>
        <w:rPr>
          <w:rFonts w:ascii="Arial" w:hAnsi="Arial" w:cs="Arial"/>
          <w:sz w:val="22"/>
          <w:szCs w:val="22"/>
        </w:rPr>
        <w:t>н.</w:t>
      </w:r>
      <w:bookmarkEnd w:id="3"/>
      <w:r>
        <w:rPr>
          <w:rFonts w:ascii="Arial" w:hAnsi="Arial" w:cs="Arial"/>
          <w:sz w:val="22"/>
          <w:szCs w:val="22"/>
        </w:rPr>
        <w:t xml:space="preserve">  э.)</w:t>
      </w:r>
    </w:p>
    <w:p w:rsidR="00E511EB" w:rsidRDefault="00E511EB">
      <w:pPr>
        <w:spacing w:line="360" w:lineRule="auto"/>
        <w:jc w:val="both"/>
        <w:rPr>
          <w:rFonts w:ascii="Arial" w:hAnsi="Arial" w:cs="Arial"/>
          <w:sz w:val="22"/>
          <w:szCs w:val="22"/>
        </w:rPr>
      </w:pPr>
      <w:r>
        <w:rPr>
          <w:rFonts w:ascii="Arial" w:hAnsi="Arial" w:cs="Arial"/>
          <w:sz w:val="22"/>
          <w:szCs w:val="22"/>
        </w:rPr>
        <w:t xml:space="preserve">                                I. Биография</w:t>
      </w:r>
    </w:p>
    <w:p w:rsidR="00E511EB" w:rsidRDefault="00E511EB">
      <w:pPr>
        <w:spacing w:line="360" w:lineRule="auto"/>
        <w:jc w:val="both"/>
        <w:rPr>
          <w:rFonts w:ascii="Arial" w:hAnsi="Arial" w:cs="Arial"/>
          <w:sz w:val="22"/>
          <w:szCs w:val="22"/>
        </w:rPr>
      </w:pPr>
      <w:r>
        <w:rPr>
          <w:rFonts w:ascii="Arial" w:hAnsi="Arial" w:cs="Arial"/>
          <w:sz w:val="22"/>
          <w:szCs w:val="22"/>
        </w:rPr>
        <w:t xml:space="preserve">     В 428 г.  до н.э.  в Афинах у Аристона и  Периктионы  родился сын Аристокл,  впоследствии Платон.  Платон рос в   знатной, старинной,     царского  происхождения  семье  с  прочными аристократическими традициями, сознающей историю  Афин как историю своего рода.</w:t>
      </w:r>
    </w:p>
    <w:p w:rsidR="00E511EB" w:rsidRDefault="00E511EB">
      <w:pPr>
        <w:spacing w:line="360" w:lineRule="auto"/>
        <w:jc w:val="both"/>
        <w:rPr>
          <w:rFonts w:ascii="Arial" w:hAnsi="Arial" w:cs="Arial"/>
          <w:sz w:val="22"/>
          <w:szCs w:val="22"/>
        </w:rPr>
      </w:pPr>
      <w:r>
        <w:rPr>
          <w:rFonts w:ascii="Arial" w:hAnsi="Arial" w:cs="Arial"/>
          <w:sz w:val="22"/>
          <w:szCs w:val="22"/>
        </w:rPr>
        <w:t xml:space="preserve">       В 408  г.   до  н.э.   произошла  встреча  Сократа и  Платона. За восемь лет дружбы Сократ дал Платону то, чего  ему не   хватало:   твердую веру в существование истины и  высших ценностей    жизни,    которые   познаются   через  приобщение к   благу  и красоте трудным путем внутреннего</w:t>
      </w:r>
    </w:p>
    <w:p w:rsidR="00E511EB" w:rsidRDefault="00E511EB">
      <w:pPr>
        <w:spacing w:line="360" w:lineRule="auto"/>
        <w:jc w:val="both"/>
        <w:rPr>
          <w:rFonts w:ascii="Arial" w:hAnsi="Arial" w:cs="Arial"/>
          <w:sz w:val="22"/>
          <w:szCs w:val="22"/>
        </w:rPr>
      </w:pPr>
      <w:r>
        <w:rPr>
          <w:rFonts w:ascii="Arial" w:hAnsi="Arial" w:cs="Arial"/>
          <w:sz w:val="22"/>
          <w:szCs w:val="22"/>
        </w:rPr>
        <w:t xml:space="preserve">  самосовершенствования.</w:t>
      </w:r>
    </w:p>
    <w:p w:rsidR="00E511EB" w:rsidRDefault="00E511EB">
      <w:pPr>
        <w:spacing w:line="360" w:lineRule="auto"/>
        <w:jc w:val="both"/>
        <w:rPr>
          <w:rFonts w:ascii="Arial" w:hAnsi="Arial" w:cs="Arial"/>
          <w:sz w:val="22"/>
          <w:szCs w:val="22"/>
        </w:rPr>
      </w:pPr>
      <w:r>
        <w:rPr>
          <w:rFonts w:ascii="Arial" w:hAnsi="Arial" w:cs="Arial"/>
          <w:sz w:val="22"/>
          <w:szCs w:val="22"/>
        </w:rPr>
        <w:t xml:space="preserve">     В 399 - 389 гг.  до н.э.  Платон,  тяжело перенесший  смерть Сократа,  покидает Афины.  По некоторым сведениям,  он посещает Вавилон,  Ассирию и Египет.  В 387 г. до н.э.</w:t>
      </w:r>
    </w:p>
    <w:p w:rsidR="00E511EB" w:rsidRDefault="00E511EB">
      <w:pPr>
        <w:spacing w:line="360" w:lineRule="auto"/>
        <w:jc w:val="both"/>
        <w:rPr>
          <w:rFonts w:ascii="Arial" w:hAnsi="Arial" w:cs="Arial"/>
          <w:sz w:val="22"/>
          <w:szCs w:val="22"/>
        </w:rPr>
      </w:pPr>
      <w:r>
        <w:rPr>
          <w:rFonts w:ascii="Arial" w:hAnsi="Arial" w:cs="Arial"/>
          <w:sz w:val="22"/>
          <w:szCs w:val="22"/>
        </w:rPr>
        <w:t xml:space="preserve">  Платон посещает   Сицилию,   где  знакомится  с   тираном  Дионисием Старшим.    По  приказу  Дионисия  Платона,  не  пожелавшего льстить тирану, продают в рабство. Анникерид,  житель Эгины,    узнав  в  готовом для продажи невольнике  известного философа,  купил  его  и  немедленно  дал  ему  свободу.</w:t>
      </w:r>
    </w:p>
    <w:p w:rsidR="00E511EB" w:rsidRDefault="00E511EB">
      <w:pPr>
        <w:spacing w:line="360" w:lineRule="auto"/>
        <w:jc w:val="both"/>
        <w:rPr>
          <w:rFonts w:ascii="Arial" w:hAnsi="Arial" w:cs="Arial"/>
          <w:sz w:val="22"/>
          <w:szCs w:val="22"/>
        </w:rPr>
      </w:pPr>
      <w:r>
        <w:rPr>
          <w:rFonts w:ascii="Arial" w:hAnsi="Arial" w:cs="Arial"/>
          <w:sz w:val="22"/>
          <w:szCs w:val="22"/>
        </w:rPr>
        <w:t xml:space="preserve">       Вернувшись в 387 г.  до н.э. в Афины, Платон купил в  живописном уголке   на  северо-западной  окраине  города,  называемой Академией,  сад с  домом,   где  основал  свою  знаменитую философскую школу. Академия просуществовала до  самого конца античности,  до 529 года, когда византийский  император Юстиниан закрыл ее.       В 367 - 353 гг.  до  н.э.   Платон  дважды  посещает</w:t>
      </w:r>
    </w:p>
    <w:p w:rsidR="00E511EB" w:rsidRDefault="00E511EB">
      <w:pPr>
        <w:spacing w:line="360" w:lineRule="auto"/>
        <w:jc w:val="both"/>
        <w:rPr>
          <w:rFonts w:ascii="Arial" w:hAnsi="Arial" w:cs="Arial"/>
          <w:sz w:val="22"/>
          <w:szCs w:val="22"/>
        </w:rPr>
      </w:pPr>
      <w:r>
        <w:rPr>
          <w:rFonts w:ascii="Arial" w:hAnsi="Arial" w:cs="Arial"/>
          <w:sz w:val="22"/>
          <w:szCs w:val="22"/>
        </w:rPr>
        <w:t xml:space="preserve">  Сицилию, находящуюся    во  власти "просвещенного" тирана  Дионисия Младшего.</w:t>
      </w:r>
    </w:p>
    <w:p w:rsidR="00E511EB" w:rsidRDefault="00E511EB">
      <w:pPr>
        <w:spacing w:line="360" w:lineRule="auto"/>
        <w:jc w:val="both"/>
        <w:rPr>
          <w:rFonts w:ascii="Arial" w:hAnsi="Arial" w:cs="Arial"/>
          <w:sz w:val="22"/>
          <w:szCs w:val="22"/>
        </w:rPr>
      </w:pPr>
      <w:r>
        <w:rPr>
          <w:rFonts w:ascii="Arial" w:hAnsi="Arial" w:cs="Arial"/>
          <w:sz w:val="22"/>
          <w:szCs w:val="22"/>
        </w:rPr>
        <w:t xml:space="preserve">       В 347  г.   до  н.э.,   по  преданию,  в день своего  рождения, в день рождения Аполлона умирает Платон.</w:t>
      </w:r>
    </w:p>
    <w:p w:rsidR="00E511EB" w:rsidRDefault="00E511EB">
      <w:pPr>
        <w:spacing w:line="360" w:lineRule="auto"/>
        <w:jc w:val="both"/>
        <w:rPr>
          <w:rFonts w:ascii="Arial" w:hAnsi="Arial" w:cs="Arial"/>
          <w:sz w:val="22"/>
          <w:szCs w:val="22"/>
        </w:rPr>
      </w:pPr>
    </w:p>
    <w:p w:rsidR="00E511EB" w:rsidRDefault="00E511EB">
      <w:pPr>
        <w:spacing w:line="360" w:lineRule="auto"/>
        <w:jc w:val="both"/>
        <w:rPr>
          <w:rFonts w:ascii="Arial" w:hAnsi="Arial" w:cs="Arial"/>
          <w:sz w:val="22"/>
          <w:szCs w:val="22"/>
        </w:rPr>
      </w:pPr>
      <w:r>
        <w:rPr>
          <w:rFonts w:ascii="Arial" w:hAnsi="Arial" w:cs="Arial"/>
          <w:sz w:val="22"/>
          <w:szCs w:val="22"/>
        </w:rPr>
        <w:t xml:space="preserve">                     II. Основные работы</w:t>
      </w:r>
    </w:p>
    <w:p w:rsidR="00E511EB" w:rsidRDefault="00E511EB">
      <w:pPr>
        <w:spacing w:line="360" w:lineRule="auto"/>
        <w:jc w:val="both"/>
        <w:rPr>
          <w:rFonts w:ascii="Arial" w:hAnsi="Arial" w:cs="Arial"/>
          <w:sz w:val="22"/>
          <w:szCs w:val="22"/>
        </w:rPr>
      </w:pPr>
      <w:r>
        <w:rPr>
          <w:rFonts w:ascii="Arial" w:hAnsi="Arial" w:cs="Arial"/>
          <w:sz w:val="22"/>
          <w:szCs w:val="22"/>
        </w:rPr>
        <w:t xml:space="preserve">              Мы являемся   обладателями   23  подлинных  диалогов  Платона, одной  речи  под  названием  "Апология Сократа",   22 приписываемых  Платону диалогов,  13 писем,  многие из  которых считаются подлинными.</w:t>
      </w:r>
    </w:p>
    <w:p w:rsidR="00E511EB" w:rsidRDefault="00E511EB">
      <w:pPr>
        <w:spacing w:line="360" w:lineRule="auto"/>
        <w:jc w:val="both"/>
        <w:rPr>
          <w:rFonts w:ascii="Arial" w:hAnsi="Arial" w:cs="Arial"/>
          <w:sz w:val="22"/>
          <w:szCs w:val="22"/>
        </w:rPr>
      </w:pPr>
      <w:r>
        <w:rPr>
          <w:rFonts w:ascii="Arial" w:hAnsi="Arial" w:cs="Arial"/>
          <w:sz w:val="22"/>
          <w:szCs w:val="22"/>
        </w:rPr>
        <w:t xml:space="preserve">       К раннему  периоду,   начиная  со  смерти  Сократа и  заканчивая первой поездкой Платона в Сицилию,  то есть  с  399 года до 389-387 годов до н.э., относят: защитительную  речь Сократа на суде,  так называемую "Апологию Сократа",</w:t>
      </w:r>
    </w:p>
    <w:p w:rsidR="00E511EB" w:rsidRDefault="00E511EB">
      <w:pPr>
        <w:spacing w:line="360" w:lineRule="auto"/>
        <w:jc w:val="both"/>
        <w:rPr>
          <w:rFonts w:ascii="Arial" w:hAnsi="Arial" w:cs="Arial"/>
          <w:sz w:val="22"/>
          <w:szCs w:val="22"/>
        </w:rPr>
      </w:pPr>
      <w:r>
        <w:rPr>
          <w:rFonts w:ascii="Arial" w:hAnsi="Arial" w:cs="Arial"/>
          <w:sz w:val="22"/>
          <w:szCs w:val="22"/>
        </w:rPr>
        <w:t xml:space="preserve">  "Критона", "Протагора",       1-ю   книгу  "Государства",  "Лахета", "Лисия", "Парменида".</w:t>
      </w:r>
    </w:p>
    <w:p w:rsidR="00E511EB" w:rsidRDefault="00E511EB">
      <w:pPr>
        <w:spacing w:line="360" w:lineRule="auto"/>
        <w:jc w:val="both"/>
        <w:rPr>
          <w:rFonts w:ascii="Arial" w:hAnsi="Arial" w:cs="Arial"/>
          <w:sz w:val="22"/>
          <w:szCs w:val="22"/>
        </w:rPr>
      </w:pPr>
      <w:r>
        <w:rPr>
          <w:rFonts w:ascii="Arial" w:hAnsi="Arial" w:cs="Arial"/>
          <w:sz w:val="22"/>
          <w:szCs w:val="22"/>
        </w:rPr>
        <w:t xml:space="preserve">       К переходному  периоду,  относят,  написанные в 80-е  годы, диалоги: "Ион", "Гиппий больший", "Гиппий меньший",  "Горгий", "Менон", "Кратил", "Евтидем", "Менексен".</w:t>
      </w:r>
    </w:p>
    <w:p w:rsidR="00E511EB" w:rsidRDefault="00E511EB">
      <w:pPr>
        <w:spacing w:line="360" w:lineRule="auto"/>
        <w:jc w:val="both"/>
        <w:rPr>
          <w:rFonts w:ascii="Arial" w:hAnsi="Arial" w:cs="Arial"/>
          <w:sz w:val="22"/>
          <w:szCs w:val="22"/>
        </w:rPr>
      </w:pPr>
      <w:r>
        <w:rPr>
          <w:rFonts w:ascii="Arial" w:hAnsi="Arial" w:cs="Arial"/>
          <w:sz w:val="22"/>
          <w:szCs w:val="22"/>
        </w:rPr>
        <w:t xml:space="preserve">       К зрелому  период  творчества, то есть к 70-60 годам  IV века  до  н.э.,   диалоги:   "Федон",  "Пир",  "Федр",  "Теэтет", "Тимей",   "Критий",   "Парменид",    "Софист",  "Политик", "Филеб", "Государство" (2-10 книги).</w:t>
      </w:r>
    </w:p>
    <w:p w:rsidR="00E511EB" w:rsidRDefault="00E511EB">
      <w:pPr>
        <w:spacing w:line="360" w:lineRule="auto"/>
        <w:jc w:val="both"/>
        <w:rPr>
          <w:rFonts w:ascii="Arial" w:hAnsi="Arial" w:cs="Arial"/>
          <w:sz w:val="22"/>
          <w:szCs w:val="22"/>
        </w:rPr>
      </w:pPr>
      <w:r>
        <w:rPr>
          <w:rFonts w:ascii="Arial" w:hAnsi="Arial" w:cs="Arial"/>
          <w:sz w:val="22"/>
          <w:szCs w:val="22"/>
        </w:rPr>
        <w:t xml:space="preserve">       Наконец к 50-ым годам относятся, написанные только в  черновом виде  и  переписанные  набело одним из ближайших  учеников Платона, Филиппом Опунтским, - "Законы".</w:t>
      </w:r>
    </w:p>
    <w:p w:rsidR="00E511EB" w:rsidRDefault="00E511EB">
      <w:pPr>
        <w:spacing w:line="360" w:lineRule="auto"/>
        <w:jc w:val="both"/>
        <w:rPr>
          <w:rFonts w:ascii="Arial" w:hAnsi="Arial" w:cs="Arial"/>
          <w:sz w:val="22"/>
          <w:szCs w:val="22"/>
        </w:rPr>
      </w:pPr>
      <w:r>
        <w:rPr>
          <w:rFonts w:ascii="Arial" w:hAnsi="Arial" w:cs="Arial"/>
          <w:sz w:val="22"/>
          <w:szCs w:val="22"/>
        </w:rPr>
        <w:t xml:space="preserve"> Основные философские принципы:</w:t>
      </w:r>
    </w:p>
    <w:p w:rsidR="00E511EB" w:rsidRDefault="00E511EB">
      <w:pPr>
        <w:numPr>
          <w:ilvl w:val="0"/>
          <w:numId w:val="1"/>
        </w:numPr>
        <w:spacing w:line="360" w:lineRule="auto"/>
        <w:jc w:val="both"/>
        <w:rPr>
          <w:rFonts w:ascii="Arial" w:hAnsi="Arial" w:cs="Arial"/>
          <w:sz w:val="22"/>
          <w:szCs w:val="22"/>
        </w:rPr>
      </w:pPr>
      <w:r>
        <w:rPr>
          <w:rFonts w:ascii="Arial" w:hAnsi="Arial" w:cs="Arial"/>
          <w:sz w:val="22"/>
          <w:szCs w:val="22"/>
        </w:rPr>
        <w:t>Идея вещи есть смысл вещи.</w:t>
      </w:r>
    </w:p>
    <w:p w:rsidR="00E511EB" w:rsidRDefault="00E511EB">
      <w:pPr>
        <w:numPr>
          <w:ilvl w:val="0"/>
          <w:numId w:val="1"/>
        </w:numPr>
        <w:spacing w:line="360" w:lineRule="auto"/>
        <w:jc w:val="both"/>
        <w:rPr>
          <w:rFonts w:ascii="Arial" w:hAnsi="Arial" w:cs="Arial"/>
          <w:sz w:val="22"/>
          <w:szCs w:val="22"/>
        </w:rPr>
      </w:pPr>
      <w:r>
        <w:rPr>
          <w:rFonts w:ascii="Arial" w:hAnsi="Arial" w:cs="Arial"/>
          <w:sz w:val="22"/>
          <w:szCs w:val="22"/>
        </w:rPr>
        <w:t>Идея  вещи  есть  такая  цельность всех отдельных   частей и проявлений вещи,   которая  уже  не  делится  на   отдельные части   данной  вещи  и  представляет  собою  в   сравнении с ними уже новое качество.</w:t>
      </w:r>
    </w:p>
    <w:p w:rsidR="00E511EB" w:rsidRDefault="00E511EB">
      <w:pPr>
        <w:numPr>
          <w:ilvl w:val="0"/>
          <w:numId w:val="1"/>
        </w:numPr>
        <w:spacing w:line="360" w:lineRule="auto"/>
        <w:jc w:val="both"/>
        <w:rPr>
          <w:rFonts w:ascii="Arial" w:hAnsi="Arial" w:cs="Arial"/>
          <w:sz w:val="22"/>
          <w:szCs w:val="22"/>
        </w:rPr>
      </w:pPr>
      <w:r>
        <w:rPr>
          <w:rFonts w:ascii="Arial" w:hAnsi="Arial" w:cs="Arial"/>
          <w:sz w:val="22"/>
          <w:szCs w:val="22"/>
        </w:rPr>
        <w:t>Идея   вещи  есть  та  общность  составляющих  ее   особенностей и единичности, которая является законом для   возникновения и получения этих единичных проявлений вещи.</w:t>
      </w:r>
    </w:p>
    <w:p w:rsidR="00E511EB" w:rsidRDefault="00E511EB">
      <w:pPr>
        <w:numPr>
          <w:ilvl w:val="0"/>
          <w:numId w:val="1"/>
        </w:numPr>
        <w:spacing w:line="360" w:lineRule="auto"/>
        <w:jc w:val="both"/>
        <w:rPr>
          <w:rFonts w:ascii="Arial" w:hAnsi="Arial" w:cs="Arial"/>
          <w:sz w:val="22"/>
          <w:szCs w:val="22"/>
        </w:rPr>
      </w:pPr>
      <w:r>
        <w:rPr>
          <w:rFonts w:ascii="Arial" w:hAnsi="Arial" w:cs="Arial"/>
          <w:sz w:val="22"/>
          <w:szCs w:val="22"/>
        </w:rPr>
        <w:t>Идея вещи невещественна.</w:t>
      </w:r>
    </w:p>
    <w:p w:rsidR="00E511EB" w:rsidRDefault="00E511EB">
      <w:pPr>
        <w:numPr>
          <w:ilvl w:val="0"/>
          <w:numId w:val="1"/>
        </w:numPr>
        <w:spacing w:line="360" w:lineRule="auto"/>
        <w:jc w:val="both"/>
        <w:rPr>
          <w:rFonts w:ascii="Arial" w:hAnsi="Arial" w:cs="Arial"/>
          <w:sz w:val="22"/>
          <w:szCs w:val="22"/>
        </w:rPr>
      </w:pPr>
      <w:r>
        <w:rPr>
          <w:rFonts w:ascii="Arial" w:hAnsi="Arial" w:cs="Arial"/>
          <w:sz w:val="22"/>
          <w:szCs w:val="22"/>
        </w:rPr>
        <w:t>Идея  вещи  обладает  своим  собственным и вполне   самостоятельным существованием,  она  тоже  есть  особого   рода идеальная  вещь,   или  субстанция,  которая в своем   полном и совершенном виде существует только на  небе  или   выше неба.</w:t>
      </w:r>
    </w:p>
    <w:p w:rsidR="00E511EB" w:rsidRDefault="00E511EB">
      <w:pPr>
        <w:spacing w:line="360" w:lineRule="auto"/>
        <w:jc w:val="both"/>
        <w:rPr>
          <w:rFonts w:ascii="Arial" w:hAnsi="Arial" w:cs="Arial"/>
          <w:sz w:val="22"/>
          <w:szCs w:val="22"/>
        </w:rPr>
      </w:pPr>
      <w:r>
        <w:rPr>
          <w:rFonts w:ascii="Arial" w:hAnsi="Arial" w:cs="Arial"/>
          <w:sz w:val="22"/>
          <w:szCs w:val="22"/>
        </w:rPr>
        <w:t xml:space="preserve">       Однако, сильной  стороной  философии  Платона,   его   положительным вкладом в  историю  философии  менее  всего   является его   объективный  идеализм  как  мировоззрение.</w:t>
      </w:r>
    </w:p>
    <w:p w:rsidR="00E511EB" w:rsidRDefault="00E511EB">
      <w:pPr>
        <w:spacing w:line="360" w:lineRule="auto"/>
        <w:jc w:val="both"/>
        <w:rPr>
          <w:rFonts w:ascii="Arial" w:hAnsi="Arial" w:cs="Arial"/>
          <w:sz w:val="22"/>
          <w:szCs w:val="22"/>
        </w:rPr>
      </w:pPr>
      <w:r>
        <w:rPr>
          <w:rFonts w:ascii="Arial" w:hAnsi="Arial" w:cs="Arial"/>
          <w:sz w:val="22"/>
          <w:szCs w:val="22"/>
        </w:rPr>
        <w:t xml:space="preserve">  Общее не   остается   у   Платона   лишь   противостоящим  единичному, оно   осмысляет всякую единичность и трактует   как принцип   единичного,   как  закон  проявления  этого  единичного, как модель его построения.</w:t>
      </w:r>
    </w:p>
    <w:p w:rsidR="00E511EB" w:rsidRDefault="00E511EB">
      <w:pPr>
        <w:spacing w:line="360" w:lineRule="auto"/>
        <w:ind w:firstLine="284"/>
        <w:jc w:val="both"/>
        <w:rPr>
          <w:rFonts w:ascii="Arial" w:hAnsi="Arial" w:cs="Arial"/>
          <w:sz w:val="22"/>
          <w:szCs w:val="22"/>
        </w:rPr>
      </w:pPr>
      <w:r>
        <w:rPr>
          <w:rFonts w:ascii="Arial" w:hAnsi="Arial" w:cs="Arial"/>
          <w:sz w:val="22"/>
          <w:szCs w:val="22"/>
        </w:rPr>
        <w:t xml:space="preserve">       Платон создал   теорию   общего   как   закона   для    единичного, теорию  необходимых  и вечных закономерностей   природы и  общества,   противостоящую   их   фактическому  смешению и   слепой   нерасчленённости,    противостоящую  всякому донаучному пониманию.  Именно эта сторона  учения  Платона об  идеях  в  значительной  мере  обусловила  его  тысячелетнюю значимость в истории человеческой мысли.</w:t>
      </w: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p>
    <w:p w:rsidR="00E511EB" w:rsidRDefault="00E511EB">
      <w:pPr>
        <w:spacing w:line="360" w:lineRule="auto"/>
        <w:ind w:firstLine="284"/>
        <w:jc w:val="both"/>
        <w:rPr>
          <w:rFonts w:ascii="Arial" w:hAnsi="Arial" w:cs="Arial"/>
          <w:sz w:val="22"/>
          <w:szCs w:val="22"/>
        </w:rPr>
      </w:pPr>
      <w:r>
        <w:rPr>
          <w:rFonts w:ascii="Arial" w:hAnsi="Arial" w:cs="Arial"/>
          <w:sz w:val="22"/>
          <w:szCs w:val="22"/>
        </w:rPr>
        <w:t>Список литературы</w:t>
      </w:r>
    </w:p>
    <w:p w:rsidR="00E511EB" w:rsidRDefault="00E511EB">
      <w:pPr>
        <w:spacing w:line="360" w:lineRule="auto"/>
        <w:ind w:firstLine="284"/>
        <w:jc w:val="both"/>
        <w:rPr>
          <w:rFonts w:ascii="Arial" w:hAnsi="Arial" w:cs="Arial"/>
          <w:sz w:val="22"/>
          <w:szCs w:val="22"/>
        </w:rPr>
      </w:pPr>
      <w:r>
        <w:rPr>
          <w:rFonts w:ascii="Arial" w:hAnsi="Arial" w:cs="Arial"/>
          <w:sz w:val="22"/>
          <w:szCs w:val="22"/>
        </w:rPr>
        <w:t>Антология мировой философии Москва , 1969г, т 1.</w:t>
      </w:r>
    </w:p>
    <w:p w:rsidR="00E511EB" w:rsidRDefault="00E511EB">
      <w:pPr>
        <w:spacing w:line="360" w:lineRule="auto"/>
        <w:ind w:firstLine="284"/>
        <w:jc w:val="both"/>
        <w:rPr>
          <w:rFonts w:ascii="Arial" w:hAnsi="Arial" w:cs="Arial"/>
          <w:sz w:val="22"/>
          <w:szCs w:val="22"/>
        </w:rPr>
      </w:pPr>
      <w:r>
        <w:rPr>
          <w:rFonts w:ascii="Arial" w:hAnsi="Arial" w:cs="Arial"/>
          <w:sz w:val="22"/>
          <w:szCs w:val="22"/>
        </w:rPr>
        <w:t>Богомолов А.С. Античная философия Москва 1985г.</w:t>
      </w:r>
    </w:p>
    <w:p w:rsidR="00E511EB" w:rsidRDefault="00E511EB">
      <w:pPr>
        <w:spacing w:line="360" w:lineRule="auto"/>
        <w:ind w:firstLine="284"/>
        <w:jc w:val="both"/>
        <w:rPr>
          <w:rFonts w:ascii="Arial" w:hAnsi="Arial" w:cs="Arial"/>
          <w:sz w:val="22"/>
          <w:szCs w:val="22"/>
        </w:rPr>
      </w:pPr>
      <w:bookmarkStart w:id="4" w:name="_GoBack"/>
      <w:bookmarkEnd w:id="4"/>
    </w:p>
    <w:sectPr w:rsidR="00E511EB">
      <w:headerReference w:type="default" r:id="rId7"/>
      <w:footerReference w:type="default" r:id="rId8"/>
      <w:pgSz w:w="11907" w:h="16840"/>
      <w:pgMar w:top="1134" w:right="1418" w:bottom="1134" w:left="1418"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2DE" w:rsidRDefault="005B02DE">
      <w:r>
        <w:separator/>
      </w:r>
    </w:p>
  </w:endnote>
  <w:endnote w:type="continuationSeparator" w:id="0">
    <w:p w:rsidR="005B02DE" w:rsidRDefault="005B0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EB" w:rsidRDefault="00E511EB">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2DE" w:rsidRDefault="005B02DE">
      <w:r>
        <w:separator/>
      </w:r>
    </w:p>
  </w:footnote>
  <w:footnote w:type="continuationSeparator" w:id="0">
    <w:p w:rsidR="005B02DE" w:rsidRDefault="005B02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1EB" w:rsidRDefault="00E511EB">
    <w:pPr>
      <w:pStyle w:val="a7"/>
      <w:framePr w:wrap="auto"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1600D0">
      <w:rPr>
        <w:rStyle w:val="a6"/>
        <w:noProof/>
      </w:rPr>
      <w:t>1</w:t>
    </w:r>
    <w:r>
      <w:rPr>
        <w:rStyle w:val="a6"/>
      </w:rPr>
      <w:fldChar w:fldCharType="end"/>
    </w:r>
  </w:p>
  <w:p w:rsidR="00E511EB" w:rsidRDefault="00E511EB">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8343CD5"/>
    <w:multiLevelType w:val="singleLevel"/>
    <w:tmpl w:val="0A2E0C6A"/>
    <w:lvl w:ilvl="0">
      <w:start w:val="1"/>
      <w:numFmt w:val="decimal"/>
      <w:lvlText w:val="%1."/>
      <w:legacy w:legacy="1" w:legacySpace="0" w:legacyIndent="283"/>
      <w:lvlJc w:val="left"/>
      <w:pPr>
        <w:ind w:left="850" w:hanging="283"/>
      </w:pPr>
    </w:lvl>
  </w:abstractNum>
  <w:abstractNum w:abstractNumId="2">
    <w:nsid w:val="49383A1D"/>
    <w:multiLevelType w:val="singleLevel"/>
    <w:tmpl w:val="5F3C13AA"/>
    <w:lvl w:ilvl="0">
      <w:start w:val="1"/>
      <w:numFmt w:val="decimal"/>
      <w:lvlText w:val="%1."/>
      <w:legacy w:legacy="1" w:legacySpace="0" w:legacyIndent="283"/>
      <w:lvlJc w:val="left"/>
      <w:pPr>
        <w:ind w:left="850" w:hanging="283"/>
      </w:pPr>
    </w:lvl>
  </w:abstractNum>
  <w:num w:numId="1">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2">
    <w:abstractNumId w:val="1"/>
  </w:num>
  <w:num w:numId="3">
    <w:abstractNumId w:val="1"/>
    <w:lvlOverride w:ilvl="0">
      <w:lvl w:ilvl="0">
        <w:start w:val="1"/>
        <w:numFmt w:val="decimal"/>
        <w:lvlText w:val="%1."/>
        <w:legacy w:legacy="1" w:legacySpace="0" w:legacyIndent="283"/>
        <w:lvlJc w:val="left"/>
        <w:pPr>
          <w:ind w:left="850" w:hanging="283"/>
        </w:pPr>
      </w:lvl>
    </w:lvlOverride>
  </w:num>
  <w:num w:numId="4">
    <w:abstractNumId w:val="1"/>
    <w:lvlOverride w:ilvl="0">
      <w:lvl w:ilvl="0">
        <w:start w:val="1"/>
        <w:numFmt w:val="decimal"/>
        <w:lvlText w:val="%1."/>
        <w:legacy w:legacy="1" w:legacySpace="0" w:legacyIndent="283"/>
        <w:lvlJc w:val="left"/>
        <w:pPr>
          <w:ind w:left="850" w:hanging="283"/>
        </w:pPr>
      </w:lvl>
    </w:lvlOverride>
  </w:num>
  <w:num w:numId="5">
    <w:abstractNumId w:val="1"/>
    <w:lvlOverride w:ilvl="0">
      <w:lvl w:ilvl="0">
        <w:start w:val="1"/>
        <w:numFmt w:val="decimal"/>
        <w:lvlText w:val="%1."/>
        <w:legacy w:legacy="1" w:legacySpace="0" w:legacyIndent="283"/>
        <w:lvlJc w:val="left"/>
        <w:pPr>
          <w:ind w:left="850" w:hanging="283"/>
        </w:pPr>
      </w:lvl>
    </w:lvlOverride>
  </w:num>
  <w:num w:numId="6">
    <w:abstractNumId w:val="1"/>
    <w:lvlOverride w:ilvl="0">
      <w:lvl w:ilvl="0">
        <w:start w:val="1"/>
        <w:numFmt w:val="decimal"/>
        <w:lvlText w:val="%1."/>
        <w:legacy w:legacy="1" w:legacySpace="0" w:legacyIndent="283"/>
        <w:lvlJc w:val="left"/>
        <w:pPr>
          <w:ind w:left="850" w:hanging="283"/>
        </w:pPr>
      </w:lvl>
    </w:lvlOverride>
  </w:num>
  <w:num w:numId="7">
    <w:abstractNumId w:val="1"/>
    <w:lvlOverride w:ilvl="0">
      <w:lvl w:ilvl="0">
        <w:start w:val="1"/>
        <w:numFmt w:val="decimal"/>
        <w:lvlText w:val="%1."/>
        <w:legacy w:legacy="1" w:legacySpace="0" w:legacyIndent="283"/>
        <w:lvlJc w:val="left"/>
        <w:pPr>
          <w:ind w:left="850" w:hanging="283"/>
        </w:pPr>
      </w:lvl>
    </w:lvlOverride>
  </w:num>
  <w:num w:numId="8">
    <w:abstractNumId w:val="1"/>
    <w:lvlOverride w:ilvl="0">
      <w:lvl w:ilvl="0">
        <w:start w:val="1"/>
        <w:numFmt w:val="decimal"/>
        <w:lvlText w:val="%1."/>
        <w:legacy w:legacy="1" w:legacySpace="0" w:legacyIndent="283"/>
        <w:lvlJc w:val="left"/>
        <w:pPr>
          <w:ind w:left="850" w:hanging="283"/>
        </w:pPr>
      </w:lvl>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11EB"/>
    <w:rsid w:val="000B7C96"/>
    <w:rsid w:val="001600D0"/>
    <w:rsid w:val="00446FBF"/>
    <w:rsid w:val="005B02DE"/>
    <w:rsid w:val="00D2257C"/>
    <w:rsid w:val="00E511EB"/>
    <w:rsid w:val="00E74E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78B75EA-205E-4BA5-B861-8E5FDBB4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paragraph" w:styleId="a4">
    <w:name w:val="footer"/>
    <w:basedOn w:val="a"/>
    <w:link w:val="a5"/>
    <w:uiPriority w:val="99"/>
    <w:pPr>
      <w:tabs>
        <w:tab w:val="center" w:pos="4536"/>
        <w:tab w:val="right" w:pos="9072"/>
      </w:tabs>
    </w:pPr>
  </w:style>
  <w:style w:type="character" w:customStyle="1" w:styleId="a5">
    <w:name w:val="Нижний колонтитул Знак"/>
    <w:link w:val="a4"/>
    <w:uiPriority w:val="99"/>
    <w:semiHidden/>
    <w:rPr>
      <w:sz w:val="20"/>
      <w:szCs w:val="20"/>
    </w:rPr>
  </w:style>
  <w:style w:type="character" w:customStyle="1" w:styleId="a6">
    <w:name w:val="номер страницы"/>
    <w:uiPriority w:val="99"/>
  </w:style>
  <w:style w:type="paragraph" w:styleId="a7">
    <w:name w:val="header"/>
    <w:basedOn w:val="a"/>
    <w:link w:val="a8"/>
    <w:uiPriority w:val="99"/>
    <w:pPr>
      <w:tabs>
        <w:tab w:val="center" w:pos="4536"/>
        <w:tab w:val="right" w:pos="9072"/>
      </w:tabs>
    </w:pPr>
  </w:style>
  <w:style w:type="character" w:customStyle="1" w:styleId="a8">
    <w:name w:val="Верхний колонтитул Знак"/>
    <w:link w:val="a7"/>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2490</Words>
  <Characters>14195</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ПЛАТОН </vt:lpstr>
    </vt:vector>
  </TitlesOfParts>
  <Company> </Company>
  <LinksUpToDate>false</LinksUpToDate>
  <CharactersWithSpaces>16652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ПЛАТОН </dc:title>
  <dc:subject/>
  <dc:creator>Катя</dc:creator>
  <cp:keywords/>
  <dc:description/>
  <cp:lastModifiedBy>admin</cp:lastModifiedBy>
  <cp:revision>2</cp:revision>
  <cp:lastPrinted>1997-12-15T09:28:00Z</cp:lastPrinted>
  <dcterms:created xsi:type="dcterms:W3CDTF">2014-04-06T00:13:00Z</dcterms:created>
  <dcterms:modified xsi:type="dcterms:W3CDTF">2014-04-06T00:13:00Z</dcterms:modified>
</cp:coreProperties>
</file>