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11" w:rsidRPr="00D72D11" w:rsidRDefault="00D72D11" w:rsidP="00D72D11">
      <w:pPr>
        <w:spacing w:before="120"/>
        <w:ind w:firstLine="0"/>
        <w:jc w:val="center"/>
        <w:rPr>
          <w:b/>
          <w:bCs/>
          <w:kern w:val="36"/>
          <w:sz w:val="32"/>
          <w:szCs w:val="32"/>
        </w:rPr>
      </w:pPr>
      <w:r w:rsidRPr="00D72D11">
        <w:rPr>
          <w:b/>
          <w:bCs/>
          <w:kern w:val="36"/>
          <w:sz w:val="32"/>
          <w:szCs w:val="32"/>
        </w:rPr>
        <w:t>По Китай-городу</w:t>
      </w:r>
    </w:p>
    <w:p w:rsidR="00D72D11" w:rsidRPr="0041771B" w:rsidRDefault="00D72D11" w:rsidP="00D72D11">
      <w:pPr>
        <w:spacing w:before="120"/>
        <w:ind w:firstLine="0"/>
        <w:jc w:val="center"/>
        <w:rPr>
          <w:b/>
          <w:bCs/>
        </w:rPr>
      </w:pPr>
      <w:r w:rsidRPr="0041771B">
        <w:rPr>
          <w:b/>
          <w:bCs/>
        </w:rPr>
        <w:t>Богоявленский храм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Китай-город издавна является деловым центром Москвы.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Улица Ильинка в Китай-городе – одна из красивейших в Москве. На ней один к другому примыкают великолепной архитектуры дома, и это делает ее гармоничной и завершенной. Описание улицы можно найти во многих книгах по истории Москвы и в художественной литературе (например, в пьесах А.Н.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Островского и в романе П.Боборыкина "Китай-город"). Сейчас на главных улицах Китай-города Ильинке и Никольской множество учреждений и магазинов, и за высокими зданиями не видно куполов храмов. Тем не менее храмы здесь сохранились, правда, не все. Предлагаем маршрут, по которому можно пройти и получить представление о духовной жизни этой части делового центра Москвы. 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Наше путешествие от станции метро "Китай-город" по Ильинке начнем с остановки у дома №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19, где обратим внимание на небольшой сквер. На этом месте до 1922 г. стоял храм Святителя Николая "Большой крест". Это был один из красивейших храмов Москвы, построенный на средства братьев Филатьевых в 1680-1688 гг. при патриархе Иоакиме. Достопримечательностью храма являлся большой деревянный крест, более двух метров высотой, в котором были заключены 120 мощей святых, отчего и произошло название храма. В 1933 г. церковь сломали, что было "одной из наиболее серьезных утрат", как позже написали в одной известной книге по истории Москвы.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Пройдем по направлению к Красной площади до дома №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3/8, стр.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2. Улица названа Ильинкой по имени стоявшего на ней с XVI в. монастыря. Век спустя монастырь был закрыт, и храм Илии Пророка стал приходским. В 1676 г. по благословению патриарха Иоакима храм был передан подворью Новгородского митрополита. Храм много раз перестраивался, тем не менее он во многом сохранил черты, свидетельствующие о древности постройки. В старину важнейшими событиями в истории храма были крестные ходы от Спасских ворот Кремля к Ильинской церкви на Ильин день.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В 1923 г. храм закрыли, верхний ярус колокольни и крест снесли, а здание переоборудовали под учреждение. В 1995 г. храм возвращен Церкви и сейчас восстанавливается. </w:t>
      </w:r>
    </w:p>
    <w:p w:rsidR="00D72D11" w:rsidRPr="0041771B" w:rsidRDefault="00D72D11" w:rsidP="00D72D11">
      <w:pPr>
        <w:spacing w:before="120"/>
        <w:ind w:firstLine="0"/>
        <w:jc w:val="center"/>
        <w:rPr>
          <w:b/>
          <w:bCs/>
        </w:rPr>
      </w:pPr>
      <w:r w:rsidRPr="0041771B">
        <w:rPr>
          <w:b/>
          <w:bCs/>
        </w:rPr>
        <w:t>Храм Спаса Нерукотворного бывшего Заиконоспасского монастыря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Вернемся обратно к Биржевой площади, свернем налево и остановимся перед Богоявленским храмом бывшего Богоявленского монастыря. Это был первый монастырь на территории Москвы, созданный в 1296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г. по повелению благоверного князя Даниила Московского. Одним из игуменов обители был Стефан, старший брат преподобного Сергия Радонежского. С этим местом связано начало служения святителя Алексия, митрополита Московского. Здесь Елевферий Бяконт принял иноческий постриг, здесь инок Алексий возрастал в служении Богу. Впоследствии митрополит Алексий становится воспитателем малолетнего князя Димитрия, будущего благоверного князя Димитрия Донского. Святитель вместе с преподобным Сергием Радонежским духовно подготовил освобождение нашей земли от владычества золотоордынцев.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Богоявленский монастырь стоял у истоков богословского образования в России. В XVII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в. в нем открылась школа, в которой велось преподавание на греческом и латинском языках. В 1685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г. по благословению святейшего патриарха Иоакима была основана Московская Духовная академия. Ее возглавили два известных греческих богослова – братья Иоаким и Софроний Лихуды, прибывшие в Москву с рекомендательной грамотой от восточных патриархов. Сразу же после их приезда начались занятия в Богоявленском монастыре. Тогда же было начато строительство нового здания для академии в монастыре Всемилостивого Спаса на Никольской улице. 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1696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г. по благословению патриарха Адриана был построен существующий и доныне Богоявленский храм, нижняя церковь которого посвящена Казанской иконе Божией Матери. Сейчас храм реставрируется, обретая былую живописность. 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 монастырем связано обретение Москвой афонских святынь. Россия издавна была связана с Афоном тесными духовными связями. В 1867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г. в Россию из русского Свято-Пантелеимонова монастыря были привезены монастырские святыни, среди которых были крест с частью Животворящего древа Креста Господня, камень от Гроба Господня, частицы мощей великомученика Пантелеимона и других угодников Божиих. Их сопровождал афонский иеромонах Арсений. Разместили их в Богоявленском монастыре. Впоследствии для афонских святынь в монастыре была сооружена часовня, строителем которой, а затем и ее настоятелем был тот же иеромонах Арсений. Позже в часовню были привезены с Афона точные копии многих чудотворных образов.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С 1863 г. определением Святейшего Синода настоятелями Богоявленского монастыря стали викарные епископы Дмитровские. Одним из последних настоятелей был епископ Дмитровский Трифон (князь Туркестанов), впоследствии митрополит. Владыка Трифон прослужил в монастыре до Первой мировой войны. Здесь его часто посещали святой праведный Иоанн Кронштадтский и преподобный Варсонофий Оптинский. С отцом Варсонофием владыку Трифона связывала давняя и глубокая дружба, зародившаяся еще в Оптиной пустыни. В 1912 г. в Богоявленском монастыре по поручению митрополита Московского Владимира преосвященный Трифон возвел отца Варсонофия в сан архимандрита перед его отъездом в Старо-Голутвинский монастырь. 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Современная жизнь Богоявленского храма началась в 1991 г. Он реставрируется и благоукрашается. Здесь продолжаются традици просвещения: при храме работает воскресная школа, действуют Педагогический лицей и Московская регентско-певческая семинария.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Прежде чем выйти на Никольскую улицу, зайдем в Старопанский переулок. Название переулка говорит о том, что здесь когда-то жили выходцы из Польши. Храм Космы и Дамиана в Старых Панех (Успения Пресвятой Богородицы) восстанавливается, что называется, из небытия. После того как в конце 1920-х гг. храм был закрыт, здание его было полностью обезличено, трапезная и колокольня разрушены. Перед тем как в 1995 г. его отдали Церкви, с большим трудом в нем можно было узнать церковное здание. Сейчас храм восстанавливается.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Выходим в Большой Черкасский переулок. Дома оригинальной архитектуры № 3 и 5 были когда-то владениями Калязинского монастыря и Ярославского Спасского монастыря. 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 xml:space="preserve">Никольскую улицу в XIX – начале XX вв. замыкали храм Владимирской иконы Божией Матери и часовня Целителя Пантелеимона. 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Часовня Богоявленского монастыря, выходившая на Никольскую улицу, со временем стала тесной для желающих поклониться афонским святыням. Тогда была построена у Китайгородской стены в конце Никольской улицы новая часовня. Для ее постройки пожертвовал свой участок родной брат настоятеля Афонского Пантелеимонова монастыря тульский купец И.И.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Сушкин. 2 июня 1883 г. была освящена часовня Святого Пантелеимона, построенная по проекту архитектора А.С.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Каминского. Новая часовня стала местом, куда привозились святыни со Святой Горы. После смерти иеромонаха Арсения ее настоятелем стал иеросхимонах Аристоклий, много сил приложивший, чтобы приблизить далекий Афон к Москве. Москвичи полюбили отца Аристоклия, найдя в нем доброго и Богом вдохновенного наставника. И в наше время продолжается его почитание. Батюшка похоронен на Даниловском кладбище, куда верующие продолжают приходить к нему за помощью и утешением.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С Никольской улицы поворачиваем налево и заходим во двор дома №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8. Здесь перед нами возникает изящный храм Успения Пресвятой Богородицы на Чижевском дворе. В XVI в. здесь был небольшой монастырь Жен-Мироносиц "на Никольском крестце, против Печатного двора". Церковь Успения вначале существовала как придел к церкви Жен-Мироносиц. Нынешний храм Успения Божией Матери построен в стиле нарышкинского барокко в 1647 г. на средства боярина М.Салтыкова. В середине XIX в. коммерсанту Чижову принадлежали здесь здания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– так называемое Чижевское подворье. В 1960-е гг. храм стоял обезглавленный и заброшенный, в 1970-е гг. он был отреставрирован. Сейчас здесь возобновляются богослужения.</w:t>
      </w:r>
    </w:p>
    <w:p w:rsidR="00D72D11" w:rsidRPr="0041771B" w:rsidRDefault="00D72D11" w:rsidP="00D72D11">
      <w:pPr>
        <w:spacing w:before="120"/>
        <w:ind w:firstLine="0"/>
        <w:jc w:val="center"/>
        <w:rPr>
          <w:b/>
          <w:bCs/>
        </w:rPr>
      </w:pPr>
      <w:r w:rsidRPr="0041771B">
        <w:rPr>
          <w:b/>
          <w:bCs/>
        </w:rPr>
        <w:t>Храм Успения Пресвятой Богородицы на Чижевском дворе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Идем по Никольской улице мимо Историко-архивного университета – когда-то это было здание Синодальной типографии. Пройдем под арку во двор. Здесь на месте пустыря был до 1935 г. собор Никольского греческого монастыря. До постройки Иверской часовни у Воскресенских ворот ее Иверская икона находилась в этом монастыре. Царем Алексеем Михайловичем монастырь был пожалован в вечное владение инокам Афонского Иверского монастыря. Собор монастыря был построен в XVIII в. молдавским господарем Дмитрием Кантемиром. Дмитрий Кантемир и его сын Антиох Кантемир были здесь похоронены. Антиох Кантемир, бывший русским послом в Англии, был также большим знатоком Библии. Он со своим учителем Ильинским составил первую в России симфонию к части Священного Писания. 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От монастырских построек сохранились корпуса келий и остатки колокольни, в которой была церковь Равноапостольных Константина и Елены.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Пройдем еще немного по Никольской и зайдем в ворота, где во дворе находится храм Спаса Нерукотворного бывшего Заиконоспасского монастыря. Монастырь основан в 1600 г. Борисом Годуновым и назывался сначала Старый Спас на Песках. Название Заиконоспасского он получил потому, что находился за торговым рядом, где продавали иконы.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Заиконоспасский монастырь замечателен тем, что в нем 130 лет существовала Славяно-греко-латинская академия, ставшая колыбелью православного просвещения в XVII – начале XIX в. Академия, первоначально именовавшаяся Греческими, или Спасскими школами, унаследовала лучшие церковно-богословские традиции Православия. В 1665 г. в монастыре была устроена школа для подготовки чиновников для правительственных учреждений. Сюда из Богоявленского монастыря в 1686 г. перемещаются братья Лихуды со своими учениками.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Начало XVIII столетия – время Петровских реформ – ознаменовало новый этап в жизни академии – расширилась ее научно-богословская деятельность. Подъему Духовной школы содействовал выдающийся иерарх того времени – митрополит Рязанский Стефан (Яворский). Большого расцвета Московская Духовная академия достигла при митрополите Московском и Коломенском Платоне (Левшине) в последнюю четверть XVIII столетия. Среди питомцев Духовной школы были великий русский ученый-энциклопедист М.В.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Ломоносов, литератор Антиох Кантемир, автор первого русского учебника по арифметике Л.Ф.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Магницкий, выдающийся архитектор В.И.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Баженов и другие знаменитые деятели Церкви, просвещения, науки, литературы. 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В начале XIX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 xml:space="preserve">в. Московская Духовная академия решением Святейшего Синода, по ходатайству архиепископа Московского и Коломенского Августина (Виноградского) была переведена в Свято-Троицкую Сергиеву Лавру. После этого здесь находилась Московская Духовная семинария, а затем Московское Духовное Заиконоспасское училище. 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Спасский собор современный вид приобрел после реконструкции в начале XVIII в. В 1929 г. храм был закрыт. Возвращен Церкви в 1992 г., но только в 1994 г. начались здесь восстановительные работы.</w:t>
      </w:r>
    </w:p>
    <w:p w:rsidR="00D72D11" w:rsidRPr="0041771B" w:rsidRDefault="00D72D11" w:rsidP="00D72D11">
      <w:pPr>
        <w:spacing w:before="120"/>
        <w:ind w:firstLine="0"/>
        <w:jc w:val="center"/>
        <w:rPr>
          <w:b/>
          <w:bCs/>
        </w:rPr>
      </w:pPr>
      <w:r w:rsidRPr="0041771B">
        <w:rPr>
          <w:b/>
          <w:bCs/>
        </w:rPr>
        <w:t>Список литературы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Николаева Т.Е., Судариков В.А., Чапнин С.В. Православная Москва: Справочник монастырей и храмов. М.: Издательство братства Святителя Тихона, 2001.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2. Сорок сороков: В 4 т. / Автор-составитель П.Г.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Паламарчук. М.: А/о "Книга и бизнес", "Кром", 1994.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Романюк С.К. Москва. Утраты. М.: Изд-во ПТО "Центр", 1992.</w:t>
      </w:r>
    </w:p>
    <w:p w:rsidR="00D72D11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Козлов В.Ф. Афонские святыни Москвы // Московский журнал. 1997. №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10.</w:t>
      </w:r>
    </w:p>
    <w:p w:rsidR="00D72D11" w:rsidRPr="0041771B" w:rsidRDefault="00D72D11" w:rsidP="00D72D11">
      <w:pPr>
        <w:spacing w:before="120"/>
        <w:ind w:firstLine="567"/>
        <w:rPr>
          <w:sz w:val="24"/>
          <w:szCs w:val="24"/>
        </w:rPr>
      </w:pPr>
      <w:r w:rsidRPr="0041771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1771B">
        <w:rPr>
          <w:sz w:val="24"/>
          <w:szCs w:val="24"/>
        </w:rPr>
        <w:t>Митрополит Трифон (Туркестанов). Проповеди и молитвы. Материалы к жизнеописанию / Сост. иеромонах Афиноген (Полесский). М.: Сретенский монастырь; "Новая книга"; "Ковчег", 1999.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D11"/>
    <w:rsid w:val="003F3287"/>
    <w:rsid w:val="0041771B"/>
    <w:rsid w:val="00A313BF"/>
    <w:rsid w:val="00BB0DE0"/>
    <w:rsid w:val="00C860FA"/>
    <w:rsid w:val="00D67F73"/>
    <w:rsid w:val="00D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66212D-B806-412F-9DF0-0B2FD77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7219</Words>
  <Characters>4116</Characters>
  <Application>Microsoft Office Word</Application>
  <DocSecurity>0</DocSecurity>
  <Lines>34</Lines>
  <Paragraphs>22</Paragraphs>
  <ScaleCrop>false</ScaleCrop>
  <Company>Home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Китай-городу</dc:title>
  <dc:subject/>
  <dc:creator>User</dc:creator>
  <cp:keywords/>
  <dc:description/>
  <cp:lastModifiedBy>admin</cp:lastModifiedBy>
  <cp:revision>2</cp:revision>
  <dcterms:created xsi:type="dcterms:W3CDTF">2014-01-25T20:48:00Z</dcterms:created>
  <dcterms:modified xsi:type="dcterms:W3CDTF">2014-01-25T20:48:00Z</dcterms:modified>
</cp:coreProperties>
</file>