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9A" w:rsidRPr="00007704" w:rsidRDefault="00746A9A" w:rsidP="00746A9A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kern w:val="28"/>
          <w:sz w:val="28"/>
          <w:szCs w:val="22"/>
        </w:rPr>
      </w:pPr>
      <w:r w:rsidRPr="00007704">
        <w:rPr>
          <w:b/>
          <w:bCs/>
          <w:caps/>
          <w:kern w:val="28"/>
          <w:sz w:val="28"/>
          <w:szCs w:val="22"/>
        </w:rPr>
        <w:t>ПОДГОТОВКА ДОКУМЕНТОВ ЛИКВИДИРОВАННЫХ ОРГАНИЗАЦИЙ ДЛЯ ПЕРЕДАЧИ НА ХРАНЕНИЕ В ГОСУДАРСТВЕННЫЙ АРХИВ</w:t>
      </w:r>
    </w:p>
    <w:p w:rsidR="00746A9A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Основным нормативным актом, определяющим порядок дальнейшего хранения документов ликвидированных организаций, является Закон Республики Беларусь от 06.10.1994 № 3277-XII "О национальном архивном фонде и архивах в Республике Беларусь" (в редакции от 20.06.2008 № 349-З). В соответствии со ст. 16 вышеназванного Закона при ликвидации государственных организаций, являющихся источниками комплектования государственных архивов, т.е. организаций Списка № 1 1, документы постоянного хранения передаются в соответствующий государственный архив.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Документы с истекшими сроками хранения после работы ликвидационной комиссии выделяются к уничтожению. Документы временного хранения с неистекшими сроками хранения и документы по личному составу передаются в архив вышестоящей организации. Под документами по личному составу имеются в виду: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1.</w:t>
      </w:r>
      <w:r w:rsidRPr="00C701D5">
        <w:rPr>
          <w:rFonts w:cs="Tahoma"/>
          <w:kern w:val="28"/>
          <w:sz w:val="28"/>
          <w:szCs w:val="18"/>
        </w:rPr>
        <w:t xml:space="preserve"> приказы о приеме, перемещении, увольнении, поощрении, персональных надбавках, компенсациях за совмещение, отпусках по уходу за ребенком до достижения им 3 лет, длительных и зарубежных командировках работников;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2.</w:t>
      </w:r>
      <w:r w:rsidRPr="00C701D5">
        <w:rPr>
          <w:rFonts w:cs="Tahoma"/>
          <w:kern w:val="28"/>
          <w:sz w:val="28"/>
          <w:szCs w:val="18"/>
        </w:rPr>
        <w:t xml:space="preserve"> личные карточки работников;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3.</w:t>
      </w:r>
      <w:r w:rsidRPr="00C701D5">
        <w:rPr>
          <w:rFonts w:cs="Tahoma"/>
          <w:kern w:val="28"/>
          <w:sz w:val="28"/>
          <w:szCs w:val="18"/>
        </w:rPr>
        <w:t xml:space="preserve"> лицевые счета по зарплате работников;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4.</w:t>
      </w:r>
      <w:r w:rsidRPr="00C701D5">
        <w:rPr>
          <w:rFonts w:cs="Tahoma"/>
          <w:kern w:val="28"/>
          <w:sz w:val="28"/>
          <w:szCs w:val="18"/>
        </w:rPr>
        <w:t xml:space="preserve"> личные дела работников;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5.</w:t>
      </w:r>
      <w:r w:rsidRPr="00C701D5">
        <w:rPr>
          <w:rFonts w:cs="Tahoma"/>
          <w:kern w:val="28"/>
          <w:sz w:val="28"/>
          <w:szCs w:val="18"/>
        </w:rPr>
        <w:t xml:space="preserve"> акты о несчастных случаях на производстве;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6.</w:t>
      </w:r>
      <w:r w:rsidRPr="00C701D5">
        <w:rPr>
          <w:rFonts w:cs="Tahoma"/>
          <w:kern w:val="28"/>
          <w:sz w:val="28"/>
          <w:szCs w:val="18"/>
        </w:rPr>
        <w:t xml:space="preserve"> алфавитные списки работников и другие документы с 75летним сроком хранения.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Если же ликвидируется организация, не являющаяся источником комплектования государственного архива, т.е. организация Списка № 2, тогда все ее документы передаются на хранение в архив вышестоящей организации.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случае ликвидации организации негосударственной формы собственности документы постоянного хранения и документы по личному составу передаются на хранение в районные и городские архивы, которые за последние годы созданы практически при всех районных и городских исполкомах нашей страны.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Документы постоянного хранения в организациях негосударственной формы собственности - это: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1.</w:t>
      </w:r>
      <w:r w:rsidRPr="00C701D5">
        <w:rPr>
          <w:rFonts w:cs="Tahoma"/>
          <w:kern w:val="28"/>
          <w:sz w:val="28"/>
          <w:szCs w:val="18"/>
        </w:rPr>
        <w:t xml:space="preserve"> учредительные документы (Устав, положение об организации, свидетельство о государственной регистрации и др.);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2.</w:t>
      </w:r>
      <w:r w:rsidRPr="00C701D5">
        <w:rPr>
          <w:rFonts w:cs="Tahoma"/>
          <w:kern w:val="28"/>
          <w:sz w:val="28"/>
          <w:szCs w:val="18"/>
        </w:rPr>
        <w:t xml:space="preserve"> протоколы собраний учредителей;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3.</w:t>
      </w:r>
      <w:r w:rsidRPr="00C701D5">
        <w:rPr>
          <w:rFonts w:cs="Tahoma"/>
          <w:kern w:val="28"/>
          <w:sz w:val="28"/>
          <w:szCs w:val="18"/>
        </w:rPr>
        <w:t xml:space="preserve"> приказы по основной деятельности;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4.</w:t>
      </w:r>
      <w:r w:rsidRPr="00C701D5">
        <w:rPr>
          <w:rFonts w:cs="Tahoma"/>
          <w:kern w:val="28"/>
          <w:sz w:val="28"/>
          <w:szCs w:val="18"/>
        </w:rPr>
        <w:t xml:space="preserve"> штатные расписания;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5.</w:t>
      </w:r>
      <w:r w:rsidRPr="00C701D5">
        <w:rPr>
          <w:rFonts w:cs="Tahoma"/>
          <w:kern w:val="28"/>
          <w:sz w:val="28"/>
          <w:szCs w:val="18"/>
        </w:rPr>
        <w:t xml:space="preserve"> годовые бухгалтерские балансы (отчеты о финансово­хозяйственной деятельности) и ликвидационный баланс;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6.</w:t>
      </w:r>
      <w:r w:rsidRPr="00C701D5">
        <w:rPr>
          <w:rFonts w:cs="Tahoma"/>
          <w:kern w:val="28"/>
          <w:sz w:val="28"/>
          <w:szCs w:val="18"/>
        </w:rPr>
        <w:t xml:space="preserve"> годовые статистические отчеты;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7.</w:t>
      </w:r>
      <w:r w:rsidRPr="00C701D5">
        <w:rPr>
          <w:rFonts w:cs="Tahoma"/>
          <w:kern w:val="28"/>
          <w:sz w:val="28"/>
          <w:szCs w:val="18"/>
        </w:rPr>
        <w:t xml:space="preserve"> переписка по основным вопросам деятельности.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Руководство упорядочением документов ликвидированных организаций осуществляет ликвидационная комиссия.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Документы постоянного хранения и по личному составу передаются в государственный архив на постоянное хранение в упорядоченном состоянии по описям.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На документы с истекшими сроками хранения составляется акт о выделении их к уничтожению, который вместе с описями также передается в государственный архив. Только после передачи документов на государственное хранение лик­видируемая организация получает из архива справку о том, что документы переданы на государственное хранение, после чего можно приступать к оформлению процедуры ликвидации организации.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соответствии со ст. 56 Положения о государственной регистрации и ликвидации (прекращении деятельности) субъектов хозяйст­вования, утвержденного Декретом Президента Республики Беларусь от 16.03.1999 № 11 (в редакции от 17.12.2007 № 8), не только организации негосударственных форм собственности, но и индивидуальные предприниматели при прекращении своей деятельности обязательно должны сдавать документы по основной деятельности и личному составу в районные и городские архивы.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А теперь определимся с таким понятием как документы в упорядоченном состоянии. Это понятие означает, что документы, поступающие на государственное хранение, должны быть: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1.</w:t>
      </w:r>
      <w:r w:rsidRPr="00C701D5">
        <w:rPr>
          <w:rFonts w:cs="Tahoma"/>
          <w:kern w:val="28"/>
          <w:sz w:val="28"/>
          <w:szCs w:val="18"/>
        </w:rPr>
        <w:t xml:space="preserve"> сформированы в дела в соответствии с номенклатурой дел организации;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2.</w:t>
      </w:r>
      <w:r w:rsidRPr="00C701D5">
        <w:rPr>
          <w:rFonts w:cs="Tahoma"/>
          <w:kern w:val="28"/>
          <w:sz w:val="28"/>
          <w:szCs w:val="18"/>
        </w:rPr>
        <w:t xml:space="preserve"> переплетены;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3.</w:t>
      </w:r>
      <w:r w:rsidRPr="00C701D5">
        <w:rPr>
          <w:rFonts w:cs="Tahoma"/>
          <w:kern w:val="28"/>
          <w:sz w:val="28"/>
          <w:szCs w:val="18"/>
        </w:rPr>
        <w:t xml:space="preserve"> оформлены в соответствии с архивными требованиями (пронумерованы, составлены заверительные надписи, в необходимых случаях составлены внутренние описи, оформлены реквизиты обложек дел);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4.</w:t>
      </w:r>
      <w:r w:rsidRPr="00C701D5">
        <w:rPr>
          <w:rFonts w:cs="Tahoma"/>
          <w:kern w:val="28"/>
          <w:sz w:val="28"/>
          <w:szCs w:val="18"/>
        </w:rPr>
        <w:t xml:space="preserve"> на переплетенные и оформленные документы должны быть составлены сдаточные описи;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5.</w:t>
      </w:r>
      <w:r w:rsidRPr="00C701D5">
        <w:rPr>
          <w:rFonts w:cs="Tahoma"/>
          <w:kern w:val="28"/>
          <w:sz w:val="28"/>
          <w:szCs w:val="18"/>
        </w:rPr>
        <w:t xml:space="preserve"> к описям составлена историкоархивная справка или предисловие.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Таким образом, первым этапом по подготовке документов ликвидированных организаций к передаче на государственное хранение является формирование дел строго в соответствии с номенклатурой дел.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случае, если организация ликвидируется, а номенклатуры дел в организации никогда не было, необходимо провести тщательную экспертизу научной и практической ценности документов организации за все годы ее существования и сформировать дела, исходя из основных требований формирования дел, в частности, дело формируется из документов одного вида одного срока хранения за один календарный год. Исключение составляют личные дела и некоторые другие, связанные с рассмотрением одного вопроса в течение некоторого времени. В деле не должно быть копийных и дублетных экземпляров. Копии документов предусмотрены лишь в личных делах, а также допускается формирование учредительных документов в копийном варианте при отсутствии оригиналов.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Рассмотрим принципы формирования дел с документами постоянного хранения и по личному составу.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Приказы руководителя организации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отдельные дела должны быть сформированы приказы по основной деятельности и по личному составу. Следует помнить, что речь идет о приказах по личному составу с 75-летним сроком хранения. Так как приказы в течение календарного года накапливаются в скоросшивателях или папках, следовательно, изначально они лежат в обратном порядке. При подготовке к переплету приказы необходимо разложить в пределах одного календарного года по регистрационным номерам, придерживаясь принципа "от меньшего номера к большему". Например, от приказа № 1 до приказа № 225 первым должен располагаться приказ № 1. Этот принцип можно сформулировать как "принцип книги". На первый взгляд, это слишком просто и необязательно об этом говорить, но на удивление часто встречается ошибка, как расположение документов при переплете.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Документы, которые явились основанием для приказов (докладные и объяснительные записки, информации, справки и т.д.), изымаются в отдельное дело. Приказ должен быть "одиноким". Вместе с приказами помещаются только документы, которые являются их приложениями или утверждаются ими.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Обязательно на стадии подготовки к переплету необходимо обратить внимание на правильность оформления приказов, наличие подписей и регистрационных номеров. Изымаются из дела проекты, копии, черновики.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Довольно часто встречается ситуация, когда приказы руководителя организации по основной деятельности и по личному составу формируются в одно дело, имеют единую валовую регистрацию, что особенно характерно для 90-х годов прошлого века. Разумеется, это неправильно. В данном случае при проведении экспертизы ценности документов не следует делить эти приказы на две группы и, соответственно, на два дела, так как нарушается порядок в нумерации. Целесообразно оставить их в одном деле так, как они формировались изначально. Это необходимо отразить в заголовке дела на обложке. Например: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Приказы директора предприятия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по основной деятельности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и личному составу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Если это организации из Списка № 1 или негосударственных форм собственности, тогда дело должно быть включено в годовой раздел описи дел постоянного хранения. Если это организация из Списка № 2, -- в годовой раздел описи дел по личному составу.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По всем вопросам, связанным с передачей документов на государственное хранение организации, следует обращаться в государственные архивы по месту регистрации организации.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следующем номере мы расскажем вам о принципах формирования дела постоянного срока хранения и по личному составу с 75-летним сроком хранения.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Протоколы (коллегий, собраний учредителей, общих собраний коллектива, тендерных комиссий и т.д.)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Протоколы формируются в одном деле за один календарный год по принципу: от меньшего номера к большему. В случае, если документы к протоколам составляют небольшой объем, то целесообразно их размещать вместе с протоколами, к которым они относятся. Однако, если документов к протоколам много, например, к протоколам тендерных комиссий, тогда их следует формировать в отдельные дела, при необходимости - в нескольких томах.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К сожалению, понятия "мало документов" и "много документов" в нормативных актах по архивному делу не рассматриваются, поэтому при формировании дел уместно исходить из того общеизвестного требования, что количество листов в деле не должно превышать 250.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каждом конкретном случае следует самим, исходя из целесообразности и объема документов, определять, как лучше сформировать дела с протоколами и документами к ним.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Переписка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В архив на государственное хранение передается переписка по основным вопросам деятельности.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При формировании дел с перепиской самой распространенной ошибкой является формирование отдельных дел "Входящая корреспонденция" и "Исходящая корреспонденция". Все письма должны быть сформированы в дело "Переписка..." по принципу: письмозапрос и к нему письмоответ. Внутри такого дела письма располагаются в хронологическом порядке по регистрационным номерам писем­запросов.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Бухгалтерские балансы и статистические отчеты, сметы и штатные расписания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Государственный архив принимает на постоянное хранение только годовые бухгалтерские балансы, отчеты о финансово­хозяйственной деятельности организации, статистические отчеты по различным направлениям деятельности, штатные расписания и сметы расходов и доходов. Все перечисленные виды документов формируются по каждому виду документов в дела за один календарный год.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Лицевые счета по зарплате работников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Лицевые счета по зарплате работников располагаются в деле по алфавиту фамилий за один календарный год. В организациях с большой штатной численностью из лицевых счетов формируют несколько томов, сохраняя тот же алфавитный принцип, например, 1 том - на буквы А - В, 2 том - на буквы Г - Е и т.д.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Достаточно часто в практике встречается формирование лицевых счетов по структурному и так называемому иерархическому принципам. Иными словами, лицевые счета по зарплате работников располагают в деле по структурным подразделениям, а внутри структурного подразделения - по должностям, вначале руководство, а далее "по табели о рангах". Этот принцип не эффективен, потому что затрудняет поиск необходимой информации при подготовке справок социально­правового характера.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Нельзя также согласиться с положением Основных правил работы архивов центральных и местных органов государственной власти и управления, учреждений, организаций и предприятий Республики Беларусь, утвержденных решением Коллегии Государственного комитета по архивам и делопроизводству Республики Беларусь от 30.04.1997 № 5, которые рекомендуют располагать лицевые счета в самостоятельные дела в пределах года по алфавиту фамилий внутри структурных подразделений. Учитывая, что лицевые счета по зарплате работников хранятся 75 лет и никому не дано знать, какие изменения могут произойти в организации даже за 10-20 лет, представляется нецелесообразным привязываться к структуре организации. Стержнем любого построения должен быть принцип, который отличается постоянством. Алфавитный принцип соответствует этому требованию, он неизменен в течение веков.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Личные карточки уволенных работников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 xml:space="preserve">В архив передаются только личные карточки уволенных работников. Дела формируются по году увольнения работников, например, личные карточки работников, уволенных в 2003 году и т.д. Если в деле более 250 листов или корешок дела превышает </w:t>
      </w:r>
      <w:smartTag w:uri="urn:schemas-microsoft-com:office:smarttags" w:element="metricconverter">
        <w:smartTagPr>
          <w:attr w:name="ProductID" w:val="4 см"/>
        </w:smartTagPr>
        <w:r w:rsidRPr="00C701D5">
          <w:rPr>
            <w:rFonts w:cs="Tahoma"/>
            <w:kern w:val="28"/>
            <w:sz w:val="28"/>
            <w:szCs w:val="18"/>
          </w:rPr>
          <w:t>4 см</w:t>
        </w:r>
      </w:smartTag>
      <w:r w:rsidRPr="00C701D5">
        <w:rPr>
          <w:rFonts w:cs="Tahoma"/>
          <w:kern w:val="28"/>
          <w:sz w:val="28"/>
          <w:szCs w:val="18"/>
        </w:rPr>
        <w:t xml:space="preserve"> (карточки обычно изготавливают из плотной бумаги), тогда из личных карточек формируется несколько томов в пределах одного календарного года. Внутри каждого дела личные карточки располагаются по алфавиту фамилий.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C701D5">
        <w:rPr>
          <w:rFonts w:cs="Arial"/>
          <w:bCs/>
          <w:caps/>
          <w:kern w:val="28"/>
          <w:sz w:val="28"/>
          <w:szCs w:val="18"/>
        </w:rPr>
        <w:t>Личные дела уволенных работников</w:t>
      </w:r>
    </w:p>
    <w:p w:rsidR="001C3659" w:rsidRDefault="001C3659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Личные дела уволенных работников можно сформировать двумя способами: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1)</w:t>
      </w:r>
      <w:r w:rsidRPr="00C701D5">
        <w:rPr>
          <w:rFonts w:cs="Tahoma"/>
          <w:kern w:val="28"/>
          <w:sz w:val="28"/>
          <w:szCs w:val="18"/>
        </w:rPr>
        <w:t xml:space="preserve"> личное дело каждого работника составляет одно отдельное дело;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Arial"/>
          <w:bCs/>
          <w:kern w:val="28"/>
          <w:sz w:val="28"/>
          <w:szCs w:val="18"/>
        </w:rPr>
        <w:t>2)</w:t>
      </w:r>
      <w:r w:rsidRPr="00C701D5">
        <w:rPr>
          <w:rFonts w:cs="Tahoma"/>
          <w:kern w:val="28"/>
          <w:sz w:val="28"/>
          <w:szCs w:val="18"/>
        </w:rPr>
        <w:t xml:space="preserve"> личные дела работников, уволенных в течение одного года, брошюруются в тома (или один том) по алфавиту фамилий.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Думается, второй способ экономичен, позволяет хранить документы компактно.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Но какой бы способ формирования вы ни избрали, внутри каждого личного дела работника документы должны быть расположены в одном, определенном нормативными документами порядке.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Инструкция о порядке формирования, ведения и хранения личных дел работников, утвержденная постановлением Комитета по архивам и делопроизводству при Совете Министров Республики Беларусь от 26.03.2004 № 2, регламентирует следующую последовательность расположения документов при формировании личного дела: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внутренняя опись документов;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дополнение к личному листку по учету кадров;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личный листок по учету кадров;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автобиография;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копии документов об образовании, повышении квалификации, переподготовке, заявление о приеме на работу;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копия (выписка) приказа (распоряжения, решения, постановления) о приеме на работу (назначении на должность).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При формировании личных дел отдельных категорий работников включаются дополнительно следующие документы: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декларация о доходах (для лиц, уполномоченных на выполнение государственных функций, и лиц, приравненных к ним, а также иных работников в случаях, предусмотренных законодательством);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контракт (для государственных служащих);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справка­объективка;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анкета;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копия (выписка) протокола заседания ученого совета (для научных работников и преподавателей высших учебных заведений, прошедших конкурсный отбор на замещение вакантных должностей);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копия (выписка) протокола общего собрания трудового коллектива (для руководителей, избираемых на должность трудовым коллективом);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копия (выписка) решения учредителей о назначении на должность руководителя организации;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договор о материальной ответственности (для материально ответственных лиц);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направление на работу (службой занятости для молодых специалистов после окончания государственных учебных заведений, направление по брони для военнослужащих срочной службы, уволенных из Вооруженных Сил Республики Беларусь, и др.).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Кроме того, в личные дела включаются документы, характеризующие деловые, общественно­политические, научные и личные качества работника: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характеристики и аттестационные листы;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списки научных трудов и изобретений;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заявления работника о переводе, увольнении, иные документы, послужившие основанием для перевода, увольнения работника;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копии (выписки) приказов (распоряжений, решений, постановлений) о переводе, увольнении, награждении, изменении фамилии, присвоении классов, квалификационных категорий, разрядов, званий и т.п.;</w:t>
      </w:r>
    </w:p>
    <w:p w:rsidR="00746A9A" w:rsidRPr="00C701D5" w:rsidRDefault="00746A9A" w:rsidP="00746A9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701D5">
        <w:rPr>
          <w:rFonts w:cs="Tahoma"/>
          <w:kern w:val="28"/>
          <w:sz w:val="28"/>
          <w:szCs w:val="18"/>
        </w:rPr>
        <w:t>- документы о наложении дисциплинарных взысканий в случае увольнения работника в качестве меры дисциплинарного взыскания.</w:t>
      </w:r>
    </w:p>
    <w:p w:rsidR="00746A9A" w:rsidRPr="00C701D5" w:rsidRDefault="00746A9A" w:rsidP="00746A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701D5">
        <w:rPr>
          <w:rFonts w:cs="Tahoma"/>
          <w:kern w:val="28"/>
          <w:sz w:val="28"/>
          <w:szCs w:val="18"/>
        </w:rPr>
        <w:t>Документы в личном деле располагаются в хронологической последовательности.</w:t>
      </w:r>
    </w:p>
    <w:p w:rsidR="00746A9A" w:rsidRPr="003572B5" w:rsidRDefault="00746A9A" w:rsidP="001C3659">
      <w:pPr>
        <w:spacing w:line="360" w:lineRule="auto"/>
        <w:rPr>
          <w:b/>
          <w:kern w:val="28"/>
          <w:sz w:val="28"/>
          <w:szCs w:val="28"/>
        </w:rPr>
      </w:pPr>
      <w:r>
        <w:br w:type="page"/>
      </w:r>
      <w:r w:rsidRPr="003572B5">
        <w:rPr>
          <w:b/>
          <w:kern w:val="28"/>
          <w:sz w:val="28"/>
          <w:szCs w:val="28"/>
        </w:rPr>
        <w:t>СПИСОК ИСПОЛЬЗОВАННЫХ ИСТОЧНИКОВ</w:t>
      </w:r>
    </w:p>
    <w:p w:rsidR="00746A9A" w:rsidRPr="003572B5" w:rsidRDefault="00746A9A" w:rsidP="001C3659">
      <w:pPr>
        <w:autoSpaceDE w:val="0"/>
        <w:autoSpaceDN w:val="0"/>
        <w:adjustRightInd w:val="0"/>
        <w:spacing w:line="360" w:lineRule="auto"/>
        <w:rPr>
          <w:rFonts w:cs="Tahoma"/>
          <w:kern w:val="28"/>
          <w:sz w:val="28"/>
          <w:szCs w:val="28"/>
        </w:rPr>
      </w:pP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572B5">
        <w:rPr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/ Минск « Беларусь» 1997.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572B5">
        <w:rPr>
          <w:sz w:val="28"/>
          <w:szCs w:val="28"/>
        </w:rPr>
        <w:t>Гражданский процессуальный кодекс Республики Беларусь от 11 января 1999г. Минск Амалфея, 2003 – 320с.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sz w:val="28"/>
          <w:szCs w:val="28"/>
        </w:rPr>
        <w:t>Гражданский кодекс Республики Беларусь: с коммент. к разделам / Коммент. В.Ф. Чигира. - 3-е изд. - Мн., Амалфея, 2000. - 704с.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 / Мн.: Амалфея 1999. – 240с.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В.Ф. Гапоненко, Ф. Н. Михайлов. Трудовое право, / М.: ЮНИТИ, 2002. – 463с.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Дмитрук В.Н. Трудовое право. / Учебное пособие. – Мн.: Амалфея, 2000.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Комментарий к Трудовому кодексу Республики Беларусь. Под ред. Василевича Г. А. Издательство Амалфея. / 2003. – 1120с.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Трудовое право: Учебник / В.И. Семенков, В.Н. Артемова, Г.А. Василевич и др.; Под общ. ред. Семенкова В. И. / Мн.; Амалфея, 1999. - 592с.</w:t>
      </w:r>
    </w:p>
    <w:p w:rsidR="00746A9A" w:rsidRPr="003572B5" w:rsidRDefault="00746A9A" w:rsidP="001C3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rPr>
          <w:bCs/>
          <w:kern w:val="28"/>
          <w:sz w:val="28"/>
          <w:szCs w:val="28"/>
        </w:rPr>
      </w:pPr>
      <w:r w:rsidRPr="003572B5">
        <w:rPr>
          <w:kern w:val="28"/>
          <w:sz w:val="28"/>
          <w:szCs w:val="28"/>
        </w:rPr>
        <w:t>Трудовое право / Под ред. О.В. Смирнова, учебник, изд. 3-е, перераб. и дополненное – М.: Издательская группа «Проспект», 2000. / 447с.</w:t>
      </w:r>
    </w:p>
    <w:p w:rsidR="00746A9A" w:rsidRPr="003572B5" w:rsidRDefault="00746A9A" w:rsidP="001C3659">
      <w:pPr>
        <w:spacing w:line="360" w:lineRule="auto"/>
        <w:rPr>
          <w:kern w:val="28"/>
          <w:sz w:val="28"/>
          <w:szCs w:val="28"/>
        </w:rPr>
      </w:pPr>
    </w:p>
    <w:p w:rsidR="00746A9A" w:rsidRDefault="00746A9A" w:rsidP="001C3659">
      <w:pPr>
        <w:spacing w:line="360" w:lineRule="auto"/>
      </w:pPr>
      <w:bookmarkStart w:id="0" w:name="_GoBack"/>
      <w:bookmarkEnd w:id="0"/>
    </w:p>
    <w:sectPr w:rsidR="00746A9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72" w:rsidRDefault="00A33772">
      <w:r>
        <w:separator/>
      </w:r>
    </w:p>
  </w:endnote>
  <w:endnote w:type="continuationSeparator" w:id="0">
    <w:p w:rsidR="00A33772" w:rsidRDefault="00A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72" w:rsidRDefault="00A33772">
      <w:r>
        <w:separator/>
      </w:r>
    </w:p>
  </w:footnote>
  <w:footnote w:type="continuationSeparator" w:id="0">
    <w:p w:rsidR="00A33772" w:rsidRDefault="00A3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9A" w:rsidRDefault="00746A9A" w:rsidP="001A1728">
    <w:pPr>
      <w:pStyle w:val="a3"/>
      <w:framePr w:wrap="around" w:vAnchor="text" w:hAnchor="margin" w:xAlign="right" w:y="1"/>
      <w:rPr>
        <w:rStyle w:val="a5"/>
      </w:rPr>
    </w:pPr>
  </w:p>
  <w:p w:rsidR="00746A9A" w:rsidRDefault="00746A9A" w:rsidP="0074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9A" w:rsidRDefault="00864652" w:rsidP="001A172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46A9A" w:rsidRDefault="00746A9A" w:rsidP="0074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7998578F"/>
    <w:multiLevelType w:val="multilevel"/>
    <w:tmpl w:val="013CC9E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A9A"/>
    <w:rsid w:val="00007704"/>
    <w:rsid w:val="001A1728"/>
    <w:rsid w:val="001C3659"/>
    <w:rsid w:val="003572B5"/>
    <w:rsid w:val="005A526C"/>
    <w:rsid w:val="00677EF9"/>
    <w:rsid w:val="00746A9A"/>
    <w:rsid w:val="00864652"/>
    <w:rsid w:val="00A33772"/>
    <w:rsid w:val="00C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AE5FF4-4B5B-4A94-BEE2-33ACE06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6A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ДОКУМЕНТОВ ЛИКВИДИРОВАННЫХ ОРГАНИЗА-ЦИЙ ДЛЯ ПЕРЕДАЧИ НА ХРАНЕНИЕ В ГОСУДАРСТВЕННЫЙ АР-ХИВ</vt:lpstr>
    </vt:vector>
  </TitlesOfParts>
  <Company>Microsoft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ДОКУМЕНТОВ ЛИКВИДИРОВАННЫХ ОРГАНИЗА-ЦИЙ ДЛЯ ПЕРЕДАЧИ НА ХРАНЕНИЕ В ГОСУДАРСТВЕННЫЙ АР-ХИВ</dc:title>
  <dc:subject/>
  <dc:creator>Admin</dc:creator>
  <cp:keywords/>
  <dc:description/>
  <cp:lastModifiedBy>admin</cp:lastModifiedBy>
  <cp:revision>2</cp:revision>
  <dcterms:created xsi:type="dcterms:W3CDTF">2014-03-06T17:34:00Z</dcterms:created>
  <dcterms:modified xsi:type="dcterms:W3CDTF">2014-03-06T17:34:00Z</dcterms:modified>
</cp:coreProperties>
</file>