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BB" w:rsidRDefault="00F508BB">
      <w:pPr>
        <w:ind w:right="-625"/>
        <w:outlineLvl w:val="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1</w:t>
      </w:r>
    </w:p>
    <w:p w:rsidR="00F508BB" w:rsidRDefault="00F508BB">
      <w:pPr>
        <w:ind w:right="-341"/>
        <w:rPr>
          <w:lang w:val="en-US"/>
        </w:rPr>
      </w:pPr>
    </w:p>
    <w:p w:rsidR="00F508BB" w:rsidRDefault="00F508BB">
      <w:r>
        <w:rPr>
          <w:lang w:val="en-US"/>
        </w:rPr>
        <w:t xml:space="preserve">  УДК  658.562                                                                            </w:t>
      </w:r>
      <w:r>
        <w:rPr>
          <w:b/>
        </w:rPr>
        <w:t>В.И</w:t>
      </w:r>
      <w:r>
        <w:t>. Захарченко, канд. экон. наук.</w:t>
      </w:r>
    </w:p>
    <w:p w:rsidR="00F508BB" w:rsidRDefault="00F508BB">
      <w:pPr>
        <w:outlineLvl w:val="0"/>
        <w:rPr>
          <w:b/>
          <w:sz w:val="28"/>
        </w:rPr>
      </w:pPr>
      <w:r>
        <w:t xml:space="preserve">                       </w:t>
      </w:r>
      <w:r>
        <w:rPr>
          <w:b/>
          <w:sz w:val="28"/>
        </w:rPr>
        <w:t>ПОДХОД  К  ПОЛОЖЕНИЮ  ПРЕДПРИЯТИЯ</w:t>
      </w:r>
    </w:p>
    <w:p w:rsidR="00F508BB" w:rsidRDefault="00F508BB">
      <w:pPr>
        <w:outlineLvl w:val="0"/>
        <w:rPr>
          <w:b/>
          <w:sz w:val="28"/>
        </w:rPr>
      </w:pPr>
      <w:r>
        <w:rPr>
          <w:b/>
          <w:sz w:val="28"/>
        </w:rPr>
        <w:t xml:space="preserve">                                              НА  РЫНКЕ </w:t>
      </w:r>
    </w:p>
    <w:p w:rsidR="00F508BB" w:rsidRDefault="00F508BB">
      <w:pPr>
        <w:ind w:right="-625"/>
        <w:rPr>
          <w:b/>
          <w:lang w:val="uk-UA"/>
        </w:rPr>
      </w:pPr>
      <w:r>
        <w:rPr>
          <w:b/>
          <w:sz w:val="28"/>
        </w:rPr>
        <w:t xml:space="preserve">        </w:t>
      </w:r>
      <w:r>
        <w:rPr>
          <w:b/>
        </w:rPr>
        <w:t xml:space="preserve">В.И. Захарченко.    </w:t>
      </w:r>
      <w:r>
        <w:rPr>
          <w:b/>
          <w:lang w:val="uk-UA"/>
        </w:rPr>
        <w:t>Підхід    до  положення</w:t>
      </w:r>
      <w:r>
        <w:rPr>
          <w:b/>
        </w:rPr>
        <w:t xml:space="preserve">      </w:t>
      </w:r>
      <w:r>
        <w:rPr>
          <w:b/>
          <w:lang w:val="uk-UA"/>
        </w:rPr>
        <w:t xml:space="preserve">            </w:t>
      </w:r>
      <w:r>
        <w:rPr>
          <w:b/>
          <w:lang w:val="en-US"/>
        </w:rPr>
        <w:t xml:space="preserve">V.I. Zakharchenko.  The  approach  to  a </w:t>
      </w:r>
      <w:r>
        <w:rPr>
          <w:b/>
          <w:lang w:val="uk-UA"/>
        </w:rPr>
        <w:t xml:space="preserve">                                                                                                                                                </w:t>
      </w:r>
    </w:p>
    <w:p w:rsidR="00F508BB" w:rsidRDefault="00F508BB">
      <w:pPr>
        <w:ind w:right="-625"/>
        <w:rPr>
          <w:lang w:val="uk-UA"/>
        </w:rPr>
      </w:pPr>
      <w:r>
        <w:rPr>
          <w:b/>
          <w:lang w:val="uk-UA"/>
        </w:rPr>
        <w:t xml:space="preserve">підприємства   на   ринку.   </w:t>
      </w:r>
      <w:r>
        <w:rPr>
          <w:lang w:val="uk-UA"/>
        </w:rPr>
        <w:t xml:space="preserve">Розглянуто    питання      </w:t>
      </w:r>
      <w:r>
        <w:rPr>
          <w:b/>
          <w:lang w:val="uk-UA"/>
        </w:rPr>
        <w:t>position  of  the  enterprise  in   the  market</w:t>
      </w:r>
      <w:r>
        <w:rPr>
          <w:lang w:val="uk-UA"/>
        </w:rPr>
        <w:t>.  The</w:t>
      </w:r>
    </w:p>
    <w:p w:rsidR="00F508BB" w:rsidRDefault="00F508BB">
      <w:pPr>
        <w:tabs>
          <w:tab w:val="left" w:pos="8931"/>
        </w:tabs>
        <w:ind w:right="-625"/>
        <w:rPr>
          <w:lang w:val="uk-UA"/>
        </w:rPr>
      </w:pPr>
      <w:r>
        <w:rPr>
          <w:lang w:val="uk-UA"/>
        </w:rPr>
        <w:t xml:space="preserve">стратегічного      управління      підприємством     у      problems  of  strategic   operation   of   business  in  </w:t>
      </w:r>
    </w:p>
    <w:p w:rsidR="00F508BB" w:rsidRDefault="00F508BB">
      <w:pPr>
        <w:ind w:right="-625"/>
        <w:rPr>
          <w:lang w:val="uk-UA"/>
        </w:rPr>
      </w:pPr>
      <w:r>
        <w:rPr>
          <w:lang w:val="uk-UA"/>
        </w:rPr>
        <w:t>ринковій    інфраструктурі.   Відзначена    важлива      market  conditions  are  considered.  Am  important</w:t>
      </w:r>
    </w:p>
    <w:p w:rsidR="00F508BB" w:rsidRDefault="00F508BB">
      <w:pPr>
        <w:ind w:right="-625"/>
        <w:rPr>
          <w:lang w:val="uk-UA"/>
        </w:rPr>
      </w:pPr>
      <w:r>
        <w:rPr>
          <w:lang w:val="uk-UA"/>
        </w:rPr>
        <w:t>роль   апарату    прогнозування.    Головну     увагу       role of  means  of  forecasting  is  marked.  Special</w:t>
      </w:r>
    </w:p>
    <w:p w:rsidR="00F508BB" w:rsidRDefault="00F508BB">
      <w:pPr>
        <w:tabs>
          <w:tab w:val="left" w:pos="8931"/>
        </w:tabs>
        <w:ind w:right="-625"/>
        <w:rPr>
          <w:lang w:val="uk-UA"/>
        </w:rPr>
      </w:pPr>
      <w:r>
        <w:rPr>
          <w:lang w:val="uk-UA"/>
        </w:rPr>
        <w:t xml:space="preserve">приділено    застосуванню   </w:t>
      </w:r>
      <w:r>
        <w:rPr>
          <w:i/>
          <w:lang w:val="en-US"/>
        </w:rPr>
        <w:t xml:space="preserve">SWOT  –  </w:t>
      </w:r>
      <w:r>
        <w:rPr>
          <w:lang w:val="en-US"/>
        </w:rPr>
        <w:t>матриц</w:t>
      </w:r>
      <w:r>
        <w:rPr>
          <w:lang w:val="uk-UA"/>
        </w:rPr>
        <w:t xml:space="preserve">і   для       attention   is  paid   to   application  of   a   </w:t>
      </w:r>
      <w:r>
        <w:rPr>
          <w:i/>
          <w:lang w:val="uk-UA"/>
        </w:rPr>
        <w:t>SWOT  -</w:t>
      </w:r>
    </w:p>
    <w:p w:rsidR="00F508BB" w:rsidRDefault="00F508BB">
      <w:pPr>
        <w:ind w:right="-625"/>
        <w:rPr>
          <w:lang w:val="uk-UA"/>
        </w:rPr>
      </w:pPr>
      <w:r>
        <w:rPr>
          <w:lang w:val="uk-UA"/>
        </w:rPr>
        <w:t>оцінки   поточної  ситуації</w:t>
      </w:r>
      <w:r>
        <w:t xml:space="preserve">, </w:t>
      </w:r>
      <w:r>
        <w:rPr>
          <w:lang w:val="uk-UA"/>
        </w:rPr>
        <w:t xml:space="preserve">  сильних   та   слабких     </w:t>
      </w:r>
      <w:r>
        <w:rPr>
          <w:i/>
          <w:lang w:val="uk-UA"/>
        </w:rPr>
        <w:t xml:space="preserve">  </w:t>
      </w:r>
      <w:r>
        <w:rPr>
          <w:lang w:val="uk-UA"/>
        </w:rPr>
        <w:t xml:space="preserve">matrix  for  evaluation  of  a   current   situation,  as </w:t>
      </w:r>
    </w:p>
    <w:p w:rsidR="00F508BB" w:rsidRDefault="00F508BB">
      <w:pPr>
        <w:ind w:right="-625"/>
        <w:rPr>
          <w:lang w:val="uk-UA"/>
        </w:rPr>
      </w:pPr>
      <w:r>
        <w:rPr>
          <w:lang w:val="uk-UA"/>
        </w:rPr>
        <w:t>сторін  діяльності  підприємства.                                    well as of weak and strong points  of  an   enterprise</w:t>
      </w:r>
    </w:p>
    <w:p w:rsidR="00F508BB" w:rsidRDefault="00F508B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activity.</w:t>
      </w:r>
    </w:p>
    <w:p w:rsidR="00F508BB" w:rsidRDefault="00F508BB">
      <w:pPr>
        <w:rPr>
          <w:b/>
        </w:rPr>
      </w:pPr>
      <w:r>
        <w:rPr>
          <w:lang w:val="uk-UA"/>
        </w:rPr>
        <w:t xml:space="preserve">          </w:t>
      </w:r>
      <w:r>
        <w:rPr>
          <w:b/>
        </w:rPr>
        <w:t xml:space="preserve">В.И. Захарченко.  </w:t>
      </w:r>
      <w:r>
        <w:rPr>
          <w:b/>
          <w:lang w:val="en-US"/>
        </w:rPr>
        <w:t xml:space="preserve">  </w:t>
      </w:r>
      <w:r>
        <w:rPr>
          <w:b/>
        </w:rPr>
        <w:t xml:space="preserve">Подход </w:t>
      </w:r>
      <w:r>
        <w:rPr>
          <w:b/>
          <w:lang w:val="en-US"/>
        </w:rPr>
        <w:t xml:space="preserve">   </w:t>
      </w:r>
      <w:r>
        <w:rPr>
          <w:b/>
        </w:rPr>
        <w:t xml:space="preserve">к </w:t>
      </w:r>
      <w:r>
        <w:rPr>
          <w:b/>
          <w:lang w:val="en-US"/>
        </w:rPr>
        <w:t xml:space="preserve"> </w:t>
      </w:r>
      <w:r>
        <w:rPr>
          <w:b/>
        </w:rPr>
        <w:t>положению</w:t>
      </w:r>
    </w:p>
    <w:p w:rsidR="00F508BB" w:rsidRDefault="00F508BB">
      <w:r>
        <w:rPr>
          <w:b/>
        </w:rPr>
        <w:t xml:space="preserve">предприятия </w:t>
      </w:r>
      <w:r>
        <w:rPr>
          <w:b/>
          <w:lang w:val="en-US"/>
        </w:rPr>
        <w:t xml:space="preserve">  </w:t>
      </w:r>
      <w:r>
        <w:rPr>
          <w:b/>
        </w:rPr>
        <w:t xml:space="preserve">на  </w:t>
      </w:r>
      <w:r>
        <w:rPr>
          <w:b/>
          <w:lang w:val="en-US"/>
        </w:rPr>
        <w:t xml:space="preserve">  </w:t>
      </w:r>
      <w:r>
        <w:rPr>
          <w:b/>
        </w:rPr>
        <w:t xml:space="preserve">рынке. </w:t>
      </w:r>
      <w:r>
        <w:rPr>
          <w:b/>
          <w:lang w:val="en-US"/>
        </w:rPr>
        <w:t xml:space="preserve">   </w:t>
      </w:r>
      <w:r>
        <w:t xml:space="preserve">Рассмотрен </w:t>
      </w:r>
      <w:r>
        <w:rPr>
          <w:lang w:val="en-US"/>
        </w:rPr>
        <w:t xml:space="preserve"> </w:t>
      </w:r>
      <w:r>
        <w:t xml:space="preserve"> вопрос</w:t>
      </w:r>
    </w:p>
    <w:p w:rsidR="00F508BB" w:rsidRDefault="00F508BB">
      <w:r>
        <w:t xml:space="preserve">стратегического </w:t>
      </w:r>
      <w:r>
        <w:rPr>
          <w:lang w:val="en-US"/>
        </w:rPr>
        <w:t xml:space="preserve">    </w:t>
      </w:r>
      <w:r>
        <w:t xml:space="preserve">управления  </w:t>
      </w:r>
      <w:r>
        <w:rPr>
          <w:lang w:val="en-US"/>
        </w:rPr>
        <w:t xml:space="preserve">  </w:t>
      </w:r>
      <w:r>
        <w:t xml:space="preserve">предприятием </w:t>
      </w:r>
      <w:r>
        <w:rPr>
          <w:lang w:val="en-US"/>
        </w:rPr>
        <w:t xml:space="preserve">  </w:t>
      </w:r>
      <w:r>
        <w:t xml:space="preserve"> в</w:t>
      </w:r>
    </w:p>
    <w:p w:rsidR="00F508BB" w:rsidRDefault="00F508BB">
      <w:r>
        <w:t xml:space="preserve">рыночной </w:t>
      </w:r>
      <w:r>
        <w:rPr>
          <w:lang w:val="en-US"/>
        </w:rPr>
        <w:t xml:space="preserve">   </w:t>
      </w:r>
      <w:r>
        <w:t>инфраструктуре.</w:t>
      </w:r>
      <w:r>
        <w:rPr>
          <w:lang w:val="en-US"/>
        </w:rPr>
        <w:t xml:space="preserve">   </w:t>
      </w:r>
      <w:r>
        <w:t xml:space="preserve"> Отмечена</w:t>
      </w:r>
      <w:r>
        <w:rPr>
          <w:lang w:val="en-US"/>
        </w:rPr>
        <w:t xml:space="preserve">   </w:t>
      </w:r>
      <w:r>
        <w:t xml:space="preserve"> важная </w:t>
      </w:r>
    </w:p>
    <w:p w:rsidR="00F508BB" w:rsidRDefault="00F508BB">
      <w:r>
        <w:t>роль      аппарата      прогнозирования.       Главное</w:t>
      </w:r>
      <w:r>
        <w:rPr>
          <w:lang w:val="en-US"/>
        </w:rPr>
        <w:t xml:space="preserve"> </w:t>
      </w:r>
    </w:p>
    <w:p w:rsidR="00F508BB" w:rsidRDefault="00F508BB">
      <w:pPr>
        <w:rPr>
          <w:lang w:val="en-US"/>
        </w:rPr>
      </w:pPr>
      <w:r>
        <w:t xml:space="preserve">внимание  уделено  применению  </w:t>
      </w:r>
      <w:r>
        <w:rPr>
          <w:i/>
          <w:lang w:val="en-US"/>
        </w:rPr>
        <w:t>SWOT –</w:t>
      </w:r>
      <w:r>
        <w:rPr>
          <w:lang w:val="en-US"/>
        </w:rPr>
        <w:t xml:space="preserve">матрицы                                                                               для    оценки    поточной    ситуации,   сильных   и </w:t>
      </w:r>
    </w:p>
    <w:p w:rsidR="00F508BB" w:rsidRDefault="00F508BB">
      <w:pPr>
        <w:rPr>
          <w:lang w:val="en-US"/>
        </w:rPr>
      </w:pPr>
      <w:r>
        <w:rPr>
          <w:lang w:val="en-US"/>
        </w:rPr>
        <w:t>слабых    сторон   деятельности предприятия.</w:t>
      </w:r>
    </w:p>
    <w:p w:rsidR="00F508BB" w:rsidRDefault="00F508BB"/>
    <w:p w:rsidR="00F508BB" w:rsidRDefault="00F508BB">
      <w:pPr>
        <w:pStyle w:val="a3"/>
        <w:ind w:right="-766"/>
        <w:rPr>
          <w:sz w:val="28"/>
        </w:rPr>
      </w:pPr>
      <w:r>
        <w:t xml:space="preserve">      </w:t>
      </w:r>
      <w:r>
        <w:rPr>
          <w:sz w:val="28"/>
        </w:rPr>
        <w:t>Реформирование украинской  экономики  вызвало  переход  промышленных   предприятий  от  дея-    тельности в стабильной, регламентируемой сверху среде, к функционированию в  условиях динамично</w:t>
      </w:r>
    </w:p>
    <w:p w:rsidR="00F508BB" w:rsidRDefault="00F508BB">
      <w:pPr>
        <w:pStyle w:val="20"/>
        <w:rPr>
          <w:sz w:val="28"/>
        </w:rPr>
      </w:pPr>
      <w:r>
        <w:rPr>
          <w:sz w:val="28"/>
        </w:rPr>
        <w:t>изменяющейся     внешней   среде   и   свободного   выбора  ориентации   хозяйственной   деятельности.  Вследствие этого руководство  предприятий  вынужденно  самостоятельно принимать долговременные стратегические решения,  чем  обусловлена  актуальность  проблемы  адаптации  рыночной  концепции</w:t>
      </w:r>
    </w:p>
    <w:p w:rsidR="00F508BB" w:rsidRDefault="00F508BB">
      <w:pPr>
        <w:rPr>
          <w:sz w:val="28"/>
        </w:rPr>
      </w:pPr>
      <w:r>
        <w:rPr>
          <w:sz w:val="28"/>
        </w:rPr>
        <w:t>стратегического  управления  предприятием  к  особенностям переходного  периода.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     Новая парадигма, составляющая управленческую философию стратегического управления, основана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>на системном и ситуационном подходах. Предприятие рассматривается  при этом как открытая система,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главные предпосылки успеха деятельности предприятия отыскиваются не внутри, а вне ее, то есть успех связывается со степенью  приспосабливаемости  предприятия  к  внешнему  окружению.  Будет  ли  оно устойчиво к изменениям на рынке, не упустит  ли  возможности,  возникающие во внешнем окружении, сумеет ли  извлечь  максимум  выгоды  этих возможностей – вот главные критерии эффективности всей системы  управления. Суть ситуационного подхода к управлению  состоит в том, что внутрифирменное построение системы управления  есть ответ на различные по своей природе воздействия как со стороны внешней   среды  предприятия,  так  и  не которых   внутренних   характеристик  его   организационного контекста,  в  частности,  технологии  производства  и  качества  человеческих  ресурсов. 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     В общем виде стратегическое управление определяется как комплекс решений и действий, определя-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>ющих   долговременное   развитие   предприятия.  Оно  включает  анализ  внешней и внутренней среды, формулирование стратегии, а также оценку и  контроль  реализации  стратегии.  Отличительной чертой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стратегического управления является акцент на мониторинге и оценке внешних угроз и возможностей в свете сил и слабостей предприятия. Высшее  руководство отслеживает угрозы и возможности внешнего окружения, а также сильные и  слабые  стороны   внутренней  среды.  Наиболее  важные  для  будущего предприятия   факторы   называются   стратегическими  и  обозначаются   </w:t>
      </w:r>
      <w:r>
        <w:rPr>
          <w:sz w:val="28"/>
          <w:lang w:val="en-US"/>
        </w:rPr>
        <w:t xml:space="preserve">SWOT,  где  Strengths – </w:t>
      </w:r>
      <w:r>
        <w:rPr>
          <w:sz w:val="28"/>
        </w:rPr>
        <w:t>силы,</w:t>
      </w:r>
    </w:p>
    <w:p w:rsidR="00F508BB" w:rsidRDefault="00F508BB">
      <w:pPr>
        <w:ind w:right="-766"/>
        <w:rPr>
          <w:sz w:val="28"/>
          <w:lang w:val="en-US"/>
        </w:rPr>
      </w:pPr>
      <w:r>
        <w:rPr>
          <w:sz w:val="28"/>
          <w:lang w:val="en-US"/>
        </w:rPr>
        <w:t>Weaknesses –  слабости,  Opportunities- возможности,  Treats – угрозы.  На  основании  оценки  стратеги-</w:t>
      </w:r>
    </w:p>
    <w:p w:rsidR="00F508BB" w:rsidRDefault="00F508BB">
      <w:pPr>
        <w:ind w:right="-766"/>
        <w:rPr>
          <w:sz w:val="28"/>
          <w:lang w:val="en-US"/>
        </w:rPr>
      </w:pPr>
      <w:r>
        <w:rPr>
          <w:sz w:val="28"/>
          <w:lang w:val="en-US"/>
        </w:rPr>
        <w:t>ческих  факторов  руководство  определяет  корпоративную  миссию [2].</w:t>
      </w:r>
    </w:p>
    <w:p w:rsidR="00F508BB" w:rsidRDefault="00F508BB">
      <w:pPr>
        <w:ind w:right="-766"/>
        <w:rPr>
          <w:sz w:val="28"/>
        </w:rPr>
      </w:pPr>
      <w:r>
        <w:rPr>
          <w:sz w:val="28"/>
          <w:lang w:val="en-US"/>
        </w:rPr>
        <w:t xml:space="preserve">       Для  того,  чтобы  осуществить  процесс  формулировки  стратегии,  необходимо  проанализировать выявленные стратегические  факторы с  учетом  текущей  ситуации.  Этот  процесс  принятия  стратеги-ческих решений </w:t>
      </w:r>
      <w:r>
        <w:rPr>
          <w:sz w:val="28"/>
        </w:rPr>
        <w:t xml:space="preserve"> часто упоминается в литературе как ситуационный анализ.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       Цель ситуационного анализа состоит в нахождении стратегического соответствия внешних возмож-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>ностей и внутренних сильных сторон предприятия с учетом внешних угроз и внутренних слабостей  и в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определении  на  основании  этого,  сравнительных  конкурентных  преимуществ  предприятия,  то  есть 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специфических профессиональных навыков и  ресурсов,  находящихся в  распоряжении  предприятия  и 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обеспечивающих его конкурентоспособность. Представим дальнейшее развитие ситуационного анализа </w:t>
      </w:r>
    </w:p>
    <w:p w:rsidR="00F508BB" w:rsidRDefault="00F508BB">
      <w:pPr>
        <w:ind w:right="-766"/>
        <w:rPr>
          <w:sz w:val="28"/>
        </w:rPr>
      </w:pPr>
      <w:r>
        <w:rPr>
          <w:sz w:val="28"/>
        </w:rPr>
        <w:t xml:space="preserve">в матричной форме.  </w:t>
      </w:r>
      <w:r>
        <w:rPr>
          <w:sz w:val="28"/>
          <w:lang w:val="en-US"/>
        </w:rPr>
        <w:t>SWOT</w:t>
      </w:r>
      <w:r>
        <w:rPr>
          <w:sz w:val="28"/>
        </w:rPr>
        <w:t>- матрица (табл. 1)  является средством обобщения стратегических факторов предприятия и  иллюстрирует  как внешние благоприятные возможности и угрозы могут быть сопостав-</w:t>
      </w:r>
    </w:p>
    <w:p w:rsidR="00F508BB" w:rsidRDefault="00F508BB">
      <w:pPr>
        <w:ind w:right="-766"/>
        <w:rPr>
          <w:sz w:val="28"/>
          <w:lang w:val="en-US"/>
        </w:rPr>
      </w:pPr>
      <w:r>
        <w:rPr>
          <w:sz w:val="28"/>
        </w:rPr>
        <w:t xml:space="preserve">ленны  с внутренними силами и слабостями конкретного предприятия.  На  основе  этого  генерируются стратегические альтернативы, учитывающие четыре набора стратегических факторов. </w:t>
      </w: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  <w:rPr>
          <w:sz w:val="28"/>
          <w:lang w:val="en-US"/>
        </w:rPr>
      </w:pPr>
    </w:p>
    <w:p w:rsidR="00F508BB" w:rsidRDefault="00F508BB">
      <w:pPr>
        <w:ind w:right="-76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508BB" w:rsidRDefault="00F508BB">
      <w:pPr>
        <w:ind w:right="-766"/>
        <w:rPr>
          <w:lang w:val="en-US"/>
        </w:rPr>
      </w:pPr>
      <w:r>
        <w:t xml:space="preserve">                                           </w:t>
      </w:r>
      <w:r>
        <w:rPr>
          <w:lang w:val="en-US"/>
        </w:rPr>
        <w:t xml:space="preserve">                                                                                                                            2</w:t>
      </w:r>
    </w:p>
    <w:p w:rsidR="00F508BB" w:rsidRDefault="00F508BB">
      <w:pPr>
        <w:ind w:right="-766"/>
        <w:rPr>
          <w:i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</w:t>
      </w:r>
      <w:r>
        <w:rPr>
          <w:i/>
        </w:rPr>
        <w:t>Таблица 1</w:t>
      </w:r>
    </w:p>
    <w:p w:rsidR="00F508BB" w:rsidRDefault="00F508BB">
      <w:pPr>
        <w:ind w:right="-766"/>
        <w:rPr>
          <w:lang w:val="en-US"/>
        </w:rPr>
      </w:pPr>
      <w:r>
        <w:rPr>
          <w:i/>
        </w:rPr>
        <w:t xml:space="preserve">                                                    </w:t>
      </w:r>
      <w:r>
        <w:rPr>
          <w:i/>
          <w:lang w:val="en-US"/>
        </w:rPr>
        <w:t xml:space="preserve">          SWOT</w:t>
      </w:r>
      <w:r>
        <w:rPr>
          <w:i/>
        </w:rPr>
        <w:t xml:space="preserve">   - матрица</w:t>
      </w:r>
      <w:r>
        <w:rPr>
          <w:lang w:val="en-US"/>
        </w:rPr>
        <w:t xml:space="preserve"> </w:t>
      </w:r>
    </w:p>
    <w:p w:rsidR="00F508BB" w:rsidRDefault="00000500">
      <w:r>
        <w:rPr>
          <w:noProof/>
        </w:rPr>
        <w:pict>
          <v:line id="_x0000_s1041" style="position:absolute;z-index:251658752" from="3.6pt,9.45pt" to="126pt,146.25pt" o:allowincell="f"/>
        </w:pic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3240"/>
        <w:gridCol w:w="3040"/>
      </w:tblGrid>
      <w:tr w:rsidR="00F508BB">
        <w:trPr>
          <w:trHeight w:val="2660"/>
        </w:trPr>
        <w:tc>
          <w:tcPr>
            <w:tcW w:w="2480" w:type="dxa"/>
          </w:tcPr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</w:p>
          <w:p w:rsidR="00F508BB" w:rsidRDefault="00F508BB">
            <w:pPr>
              <w:ind w:right="-766"/>
            </w:pPr>
            <w:r>
              <w:rPr>
                <w:lang w:val="en-US"/>
              </w:rPr>
              <w:t xml:space="preserve">                 </w:t>
            </w:r>
            <w:r>
              <w:t>Внутренние</w:t>
            </w:r>
          </w:p>
          <w:p w:rsidR="00F508BB" w:rsidRDefault="00F508BB">
            <w:pPr>
              <w:ind w:right="-766"/>
            </w:pPr>
            <w:r>
              <w:t xml:space="preserve">                   Факторы</w:t>
            </w: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  <w:r>
              <w:t xml:space="preserve">     Внешние</w:t>
            </w:r>
          </w:p>
          <w:p w:rsidR="00F508BB" w:rsidRDefault="00F508BB">
            <w:pPr>
              <w:ind w:right="-766"/>
            </w:pPr>
            <w:r>
              <w:t xml:space="preserve">      Факторы </w:t>
            </w:r>
          </w:p>
        </w:tc>
        <w:tc>
          <w:tcPr>
            <w:tcW w:w="324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</w:rPr>
            </w:pPr>
            <w:r>
              <w:rPr>
                <w:lang w:val="en-US"/>
              </w:rPr>
              <w:t xml:space="preserve">                  </w:t>
            </w:r>
            <w:r>
              <w:rPr>
                <w:b/>
                <w:lang w:val="en-US"/>
              </w:rPr>
              <w:t xml:space="preserve">S </w:t>
            </w:r>
            <w:r>
              <w:rPr>
                <w:b/>
              </w:rPr>
              <w:t>- силы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Выявить 3 – 6 внутренних сил</w:t>
            </w:r>
          </w:p>
        </w:tc>
        <w:tc>
          <w:tcPr>
            <w:tcW w:w="304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        </w:t>
            </w:r>
            <w:r>
              <w:rPr>
                <w:b/>
                <w:lang w:val="en-US"/>
              </w:rPr>
              <w:t xml:space="preserve">W - слаьости 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Выявить 3 – 6 внутренних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     слабостей </w:t>
            </w:r>
          </w:p>
        </w:tc>
      </w:tr>
      <w:tr w:rsidR="00F508BB">
        <w:trPr>
          <w:trHeight w:val="1120"/>
        </w:trPr>
        <w:tc>
          <w:tcPr>
            <w:tcW w:w="2480" w:type="dxa"/>
          </w:tcPr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F508BB" w:rsidRDefault="00F508BB">
            <w:pPr>
              <w:ind w:right="-766"/>
              <w:rPr>
                <w:b/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О- возможности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>Выявить 3-6 внешних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Возможностей</w:t>
            </w:r>
          </w:p>
        </w:tc>
        <w:tc>
          <w:tcPr>
            <w:tcW w:w="324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  SO- стратегии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Формировать стратегии, позволяю-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щие воспользоваться возможностя-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ми</w:t>
            </w:r>
          </w:p>
        </w:tc>
        <w:tc>
          <w:tcPr>
            <w:tcW w:w="304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WO – стратегии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Формировать стратегии, позволя-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ющие преодалеть слабости</w:t>
            </w:r>
          </w:p>
        </w:tc>
      </w:tr>
      <w:tr w:rsidR="00F508BB">
        <w:trPr>
          <w:trHeight w:val="1440"/>
        </w:trPr>
        <w:tc>
          <w:tcPr>
            <w:tcW w:w="248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>
              <w:rPr>
                <w:b/>
                <w:lang w:val="en-US"/>
              </w:rPr>
              <w:t>Т – угрозы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Выявить 3-6 внешних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    Угроз</w:t>
            </w:r>
          </w:p>
        </w:tc>
        <w:tc>
          <w:tcPr>
            <w:tcW w:w="3240" w:type="dxa"/>
          </w:tcPr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  ST- стратегии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Формировать стратегии, позволяю-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щие избегать угроз</w:t>
            </w:r>
          </w:p>
        </w:tc>
        <w:tc>
          <w:tcPr>
            <w:tcW w:w="304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WT -  стратегии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Формировать стратегии, мини-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мизирующие слабости и помога-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ющие избегать угроз </w:t>
            </w:r>
          </w:p>
        </w:tc>
      </w:tr>
    </w:tbl>
    <w:p w:rsidR="00F508BB" w:rsidRDefault="00F508BB">
      <w:pPr>
        <w:ind w:right="-766"/>
        <w:rPr>
          <w:lang w:val="en-US"/>
        </w:rPr>
      </w:pPr>
      <w:r>
        <w:rPr>
          <w:lang w:val="en-US"/>
        </w:rPr>
        <w:t xml:space="preserve">       </w:t>
      </w:r>
    </w:p>
    <w:p w:rsidR="00F508BB" w:rsidRDefault="00F508BB">
      <w:pPr>
        <w:ind w:left="-851" w:right="-766"/>
        <w:rPr>
          <w:sz w:val="28"/>
          <w:lang w:val="en-US"/>
        </w:rPr>
      </w:pPr>
    </w:p>
    <w:p w:rsidR="00F508BB" w:rsidRDefault="00F508BB">
      <w:pPr>
        <w:ind w:left="-851" w:right="-766"/>
        <w:rPr>
          <w:sz w:val="28"/>
        </w:rPr>
      </w:pPr>
      <w:r>
        <w:rPr>
          <w:sz w:val="28"/>
          <w:lang w:val="en-US"/>
        </w:rPr>
        <w:t xml:space="preserve">         Для  того,  чтобы  построить SWOT</w:t>
      </w:r>
      <w:r>
        <w:rPr>
          <w:sz w:val="28"/>
        </w:rPr>
        <w:t>- матрицу, необходимо выполнить следующие шаги:</w:t>
      </w:r>
    </w:p>
    <w:p w:rsidR="00F508BB" w:rsidRDefault="00F508BB">
      <w:pPr>
        <w:ind w:left="-851" w:right="-766"/>
        <w:rPr>
          <w:sz w:val="28"/>
        </w:rPr>
      </w:pPr>
      <w:r>
        <w:rPr>
          <w:sz w:val="28"/>
        </w:rPr>
        <w:t xml:space="preserve">  - в блоке ''Возможности'' перечислить три- шесть благоприятных возможностей, находящихся во внешней среде   </w:t>
      </w:r>
    </w:p>
    <w:p w:rsidR="00F508BB" w:rsidRDefault="00F508BB">
      <w:pPr>
        <w:ind w:left="-851" w:right="-766"/>
        <w:rPr>
          <w:sz w:val="28"/>
          <w:lang w:val="en-US"/>
        </w:rPr>
      </w:pPr>
      <w:r>
        <w:rPr>
          <w:sz w:val="28"/>
          <w:lang w:val="en-US"/>
        </w:rPr>
        <w:t>предприятия и выявленных на основе анализа текущей ситуации и прогнозирования будущихтенденций развития;</w:t>
      </w:r>
    </w:p>
    <w:p w:rsidR="00F508BB" w:rsidRDefault="00F508BB">
      <w:pPr>
        <w:numPr>
          <w:ilvl w:val="0"/>
          <w:numId w:val="1"/>
        </w:numPr>
        <w:ind w:right="-766"/>
        <w:rPr>
          <w:sz w:val="28"/>
          <w:lang w:val="en-US"/>
        </w:rPr>
      </w:pPr>
      <w:r>
        <w:rPr>
          <w:sz w:val="28"/>
          <w:lang w:val="en-US"/>
        </w:rPr>
        <w:t>в блоке “Угрозы”  перечислить три- шесть настоящих и будущих угроз;</w:t>
      </w:r>
    </w:p>
    <w:p w:rsidR="00F508BB" w:rsidRDefault="00F508BB">
      <w:pPr>
        <w:numPr>
          <w:ilvl w:val="0"/>
          <w:numId w:val="1"/>
        </w:numPr>
        <w:ind w:right="-766"/>
        <w:rPr>
          <w:i/>
          <w:sz w:val="28"/>
          <w:lang w:val="en-US"/>
        </w:rPr>
      </w:pPr>
      <w:r>
        <w:rPr>
          <w:sz w:val="28"/>
          <w:lang w:val="en-US"/>
        </w:rPr>
        <w:t>в блоке “Силы” перечислить три- шесть переменных внутренней среды данного предприятия, которые могут</w:t>
      </w:r>
    </w:p>
    <w:p w:rsidR="00F508BB" w:rsidRDefault="00F508BB">
      <w:pPr>
        <w:ind w:left="-761" w:right="-766"/>
        <w:rPr>
          <w:sz w:val="28"/>
          <w:lang w:val="en-US"/>
        </w:rPr>
      </w:pPr>
      <w:r>
        <w:rPr>
          <w:sz w:val="28"/>
          <w:lang w:val="en-US"/>
        </w:rPr>
        <w:t>рассматриваться как его сильные стороны;</w:t>
      </w:r>
    </w:p>
    <w:p w:rsidR="00F508BB" w:rsidRDefault="00F508BB">
      <w:pPr>
        <w:numPr>
          <w:ilvl w:val="0"/>
          <w:numId w:val="1"/>
        </w:numPr>
        <w:ind w:right="-766"/>
        <w:rPr>
          <w:sz w:val="28"/>
          <w:lang w:val="en-US"/>
        </w:rPr>
      </w:pPr>
      <w:r>
        <w:rPr>
          <w:sz w:val="28"/>
          <w:lang w:val="en-US"/>
        </w:rPr>
        <w:t>в блоке “Слабости” перечислить  три- шесть переменных внутренней среды предприятия, которые классифи- цируются как его слабые стороны;</w:t>
      </w:r>
    </w:p>
    <w:p w:rsidR="00F508BB" w:rsidRDefault="00F508BB">
      <w:pPr>
        <w:numPr>
          <w:ilvl w:val="0"/>
          <w:numId w:val="1"/>
        </w:numPr>
        <w:ind w:right="-766"/>
        <w:rPr>
          <w:i/>
          <w:sz w:val="28"/>
          <w:lang w:val="en-US"/>
        </w:rPr>
      </w:pPr>
      <w:r>
        <w:rPr>
          <w:sz w:val="28"/>
          <w:lang w:val="en-US"/>
        </w:rPr>
        <w:t>разработать   ряд   возможных  стратегий,  основанных  на  комбинациях  четырех   наборов  стратегических факторов.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  <w:lang w:val="en-US"/>
        </w:rPr>
        <w:t xml:space="preserve">       При этом SO</w:t>
      </w:r>
      <w:r>
        <w:rPr>
          <w:sz w:val="28"/>
        </w:rPr>
        <w:t>- стратегии определяют,</w:t>
      </w:r>
      <w:r>
        <w:rPr>
          <w:sz w:val="28"/>
          <w:lang w:val="en-US"/>
        </w:rPr>
        <w:t xml:space="preserve"> </w:t>
      </w:r>
      <w:r>
        <w:rPr>
          <w:sz w:val="28"/>
        </w:rPr>
        <w:t>как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наилучшим образом  использовать сильные стороны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предприятия, </w:t>
      </w:r>
    </w:p>
    <w:p w:rsidR="00F508BB" w:rsidRDefault="00F508BB">
      <w:pPr>
        <w:ind w:left="-761" w:right="-766"/>
        <w:rPr>
          <w:sz w:val="28"/>
          <w:lang w:val="en-US"/>
        </w:rPr>
      </w:pPr>
      <w:r>
        <w:rPr>
          <w:sz w:val="28"/>
        </w:rPr>
        <w:t xml:space="preserve">чтобы реализовать благоприятные возможности, находящиеся во внешнем окружении, </w:t>
      </w:r>
      <w:r>
        <w:rPr>
          <w:sz w:val="28"/>
          <w:lang w:val="en-US"/>
        </w:rPr>
        <w:t>ST - стратегии  рассматри-</w:t>
      </w:r>
    </w:p>
    <w:p w:rsidR="00F508BB" w:rsidRDefault="00F508BB">
      <w:pPr>
        <w:ind w:left="-761" w:right="-766"/>
        <w:rPr>
          <w:sz w:val="28"/>
          <w:lang w:val="en-US"/>
        </w:rPr>
      </w:pPr>
      <w:r>
        <w:rPr>
          <w:sz w:val="28"/>
          <w:lang w:val="en-US"/>
        </w:rPr>
        <w:t xml:space="preserve">вают, как использовать внутренние сильные стороны предприятия для избежания внешних угроз, WT - стратегии 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>относятся  к  оборонительному  типу  и  нацелены,  как   правило, на  минимизацию  влияния  внутренних слабых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 xml:space="preserve">сторон и избежание внешних  угроз, </w:t>
      </w:r>
      <w:r>
        <w:rPr>
          <w:sz w:val="28"/>
          <w:lang w:val="en-US"/>
        </w:rPr>
        <w:t xml:space="preserve">WO </w:t>
      </w:r>
      <w:r>
        <w:rPr>
          <w:sz w:val="28"/>
        </w:rPr>
        <w:t>- стратегии  представляют  собой  попытку  реализовать  преимущества,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>вытекающие из внешних  возможностей с помощью преодоления  внутренних  слабостей. Предлогаемый  подход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>был реализован в анализе  положения на рынке  известного производителя  металлообрабатывающего оборудова-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>ния – ОАО '' Одесский завод радиально – сверлильных  станков'' ( табл.2). А  также приведен  пример использова-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>ния  данной в  учебном процессе ( студентка УНЦ ОГУ Билилая  Н.В., г. Николаев)  на  примере ОАО '' Борислав-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>ский  машзавод '' ( табл.3).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 xml:space="preserve">      Исследования  показывают, что результаты  функционирования  предприятия  в значительной  мере зависят от отго, насколько оно хорошо определило позицию внутри отрасли. Таким образом, нахождение в результате ситуа-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>ционного подхода специфической  рыночной ниши, в которой силы предприятия соответствуют реалиям внешней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</w:rPr>
        <w:t>среды,  является  важным  для  достижения  конкурентоспособности.</w:t>
      </w:r>
    </w:p>
    <w:p w:rsidR="00F508BB" w:rsidRDefault="00F508BB">
      <w:pPr>
        <w:ind w:left="-761" w:right="-766"/>
      </w:pPr>
      <w:r>
        <w:t xml:space="preserve">                                                                                                                                                                                      3</w:t>
      </w:r>
    </w:p>
    <w:p w:rsidR="00F508BB" w:rsidRDefault="00F508BB">
      <w:pPr>
        <w:pStyle w:val="1"/>
      </w:pPr>
      <w:r>
        <w:t xml:space="preserve">                                                                                                                                                                Таблица  2                                                                                                                                                </w:t>
      </w:r>
    </w:p>
    <w:p w:rsidR="00F508BB" w:rsidRDefault="00F508BB">
      <w:pPr>
        <w:ind w:left="-761" w:right="-766"/>
        <w:rPr>
          <w:lang w:val="en-US"/>
        </w:rPr>
      </w:pPr>
      <w:r>
        <w:t xml:space="preserve">                          </w:t>
      </w:r>
      <w:r>
        <w:rPr>
          <w:lang w:val="en-US"/>
        </w:rPr>
        <w:t>SWOT – матрица  формирования   рыночных   стратегий для ОАО ‘’ОЗРСС’’</w:t>
      </w:r>
    </w:p>
    <w:p w:rsidR="00F508BB" w:rsidRDefault="00F508BB">
      <w:pPr>
        <w:ind w:right="-766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400"/>
        <w:gridCol w:w="3780"/>
      </w:tblGrid>
      <w:tr w:rsidR="00F508BB">
        <w:trPr>
          <w:trHeight w:val="1820"/>
        </w:trPr>
        <w:tc>
          <w:tcPr>
            <w:tcW w:w="2220" w:type="dxa"/>
          </w:tcPr>
          <w:p w:rsidR="00F508BB" w:rsidRDefault="00000500">
            <w:pPr>
              <w:ind w:right="-766"/>
              <w:rPr>
                <w:lang w:val="en-US"/>
              </w:rPr>
            </w:pPr>
            <w:r>
              <w:rPr>
                <w:noProof/>
              </w:rPr>
              <w:pict>
                <v:line id="_x0000_s1034" style="position:absolute;z-index:251657728" from="-46.8pt,.85pt" to="68.4pt,94.45pt" o:allowincell="f"/>
              </w:pict>
            </w:r>
            <w:r w:rsidR="00F508BB">
              <w:rPr>
                <w:lang w:val="en-US"/>
              </w:rPr>
              <w:t xml:space="preserve">           </w:t>
            </w:r>
          </w:p>
          <w:p w:rsidR="00F508BB" w:rsidRDefault="00F508BB">
            <w:pPr>
              <w:ind w:right="-766"/>
            </w:pPr>
            <w:r>
              <w:rPr>
                <w:lang w:val="en-US"/>
              </w:rPr>
              <w:t xml:space="preserve">              </w:t>
            </w:r>
            <w:r>
              <w:t>Внутренние</w:t>
            </w:r>
          </w:p>
          <w:p w:rsidR="00F508BB" w:rsidRDefault="00F508BB">
            <w:pPr>
              <w:ind w:right="-766"/>
            </w:pPr>
            <w:r>
              <w:t xml:space="preserve">                 Факторы</w:t>
            </w: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  <w:r>
              <w:t xml:space="preserve">  Внешние</w:t>
            </w:r>
          </w:p>
          <w:p w:rsidR="00F508BB" w:rsidRDefault="00F508BB">
            <w:pPr>
              <w:ind w:right="-766"/>
            </w:pPr>
            <w:r>
              <w:t xml:space="preserve">  Факторы</w:t>
            </w:r>
          </w:p>
        </w:tc>
        <w:tc>
          <w:tcPr>
            <w:tcW w:w="3400" w:type="dxa"/>
          </w:tcPr>
          <w:p w:rsidR="00F508BB" w:rsidRDefault="00F508BB">
            <w:pPr>
              <w:ind w:right="-766"/>
              <w:rPr>
                <w:b/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</w:rPr>
            </w:pPr>
            <w:r>
              <w:rPr>
                <w:b/>
                <w:lang w:val="en-US"/>
              </w:rPr>
              <w:t xml:space="preserve">                  S - </w:t>
            </w:r>
            <w:r>
              <w:rPr>
                <w:b/>
              </w:rPr>
              <w:t>силы</w:t>
            </w:r>
          </w:p>
        </w:tc>
        <w:tc>
          <w:tcPr>
            <w:tcW w:w="378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</w:rPr>
            </w:pPr>
            <w:r>
              <w:rPr>
                <w:lang w:val="en-US"/>
              </w:rPr>
              <w:t xml:space="preserve">                     </w:t>
            </w:r>
            <w:r>
              <w:rPr>
                <w:b/>
                <w:lang w:val="en-US"/>
              </w:rPr>
              <w:t xml:space="preserve">W  - </w:t>
            </w:r>
            <w:r>
              <w:rPr>
                <w:b/>
              </w:rPr>
              <w:t>слабости</w:t>
            </w:r>
          </w:p>
        </w:tc>
      </w:tr>
      <w:tr w:rsidR="00F508BB">
        <w:trPr>
          <w:trHeight w:val="3944"/>
        </w:trPr>
        <w:tc>
          <w:tcPr>
            <w:tcW w:w="2220" w:type="dxa"/>
          </w:tcPr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pStyle w:val="2"/>
            </w:pPr>
            <w:r>
              <w:t xml:space="preserve">    О - возможности</w:t>
            </w:r>
          </w:p>
        </w:tc>
        <w:tc>
          <w:tcPr>
            <w:tcW w:w="3400" w:type="dxa"/>
          </w:tcPr>
          <w:p w:rsidR="00F508BB" w:rsidRDefault="00F508BB">
            <w:pPr>
              <w:ind w:right="-766"/>
              <w:rPr>
                <w:lang w:val="en-US"/>
              </w:rPr>
            </w:pPr>
            <w:r>
              <w:t xml:space="preserve">              </w:t>
            </w:r>
            <w:r>
              <w:rPr>
                <w:lang w:val="en-US"/>
              </w:rPr>
              <w:t>SO – стратегии</w:t>
            </w:r>
          </w:p>
          <w:p w:rsidR="00F508BB" w:rsidRDefault="00F508BB">
            <w:pPr>
              <w:numPr>
                <w:ilvl w:val="0"/>
                <w:numId w:val="2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Использование  возможностей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поточного   производства  ради-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ально - сверлильных  станков на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ОАО  ‘’ОЗРСС’’   для   обеспече-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ния  КС  его  продукции  на  ми-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ровом рынке.</w:t>
            </w:r>
          </w:p>
          <w:p w:rsidR="00F508BB" w:rsidRDefault="00F508BB">
            <w:pPr>
              <w:numPr>
                <w:ilvl w:val="0"/>
                <w:numId w:val="2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Поставка станкостроительной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продукции  ОАО  ‘’ОЗРСС’’  на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рынки    стран,    которые   ранее 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были  недоступны.</w:t>
            </w:r>
          </w:p>
          <w:p w:rsidR="00F508BB" w:rsidRDefault="00F508BB">
            <w:pPr>
              <w:numPr>
                <w:ilvl w:val="0"/>
                <w:numId w:val="2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Кооперация в  области  произ-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водства   конкурентоспособного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металлообрабатывающего   обо-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рудования    с    отечественными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предприятиями  военнопромыш-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ленного  комплекса.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3780" w:type="dxa"/>
          </w:tcPr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         WO – стратегии</w:t>
            </w:r>
          </w:p>
          <w:p w:rsidR="00F508BB" w:rsidRDefault="00F508BB">
            <w:pPr>
              <w:numPr>
                <w:ilvl w:val="0"/>
                <w:numId w:val="4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Использование географического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положения  г. Одессы для логисти-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ческого обслуживания  продукции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других станко строительных пред-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приятий.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2.     Рациональное      использование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производственных фондов и мощ-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ностей  для проведения стратегии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диверсификации.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>3.      Кооперация с  производителями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в Восточной  Европе по производ-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ству комплектующих для основно-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го производства.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</w:tr>
      <w:tr w:rsidR="00F508BB">
        <w:trPr>
          <w:trHeight w:val="2840"/>
        </w:trPr>
        <w:tc>
          <w:tcPr>
            <w:tcW w:w="2220" w:type="dxa"/>
          </w:tcPr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</w:pPr>
          </w:p>
          <w:p w:rsidR="00F508BB" w:rsidRDefault="00F508BB">
            <w:pPr>
              <w:ind w:right="-766"/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Т - угрозы</w:t>
            </w:r>
          </w:p>
        </w:tc>
        <w:tc>
          <w:tcPr>
            <w:tcW w:w="3400" w:type="dxa"/>
          </w:tcPr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   ST- стратегии</w:t>
            </w:r>
          </w:p>
          <w:p w:rsidR="00F508BB" w:rsidRDefault="00F508BB">
            <w:pPr>
              <w:numPr>
                <w:ilvl w:val="0"/>
                <w:numId w:val="3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Определение границ  рынков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сбыта        станкостроительной 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продукции  ОАО ‘’ОЗРСС’’ в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СНГ  (  взаимоотношения  с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предприятиями -  конкурен 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тами).</w:t>
            </w:r>
          </w:p>
          <w:p w:rsidR="00F508BB" w:rsidRDefault="00F508BB">
            <w:pPr>
              <w:numPr>
                <w:ilvl w:val="0"/>
                <w:numId w:val="3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Создание совместных произ-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водств  в странах СНГ.</w:t>
            </w:r>
          </w:p>
          <w:p w:rsidR="00F508BB" w:rsidRDefault="00F508BB">
            <w:pPr>
              <w:numPr>
                <w:ilvl w:val="0"/>
                <w:numId w:val="3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Участие  в  государственных 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программах и инвестиционных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проектах  ( нефтепроводы,  с/х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техника и т. д.). </w:t>
            </w:r>
          </w:p>
        </w:tc>
        <w:tc>
          <w:tcPr>
            <w:tcW w:w="3780" w:type="dxa"/>
          </w:tcPr>
          <w:p w:rsidR="00F508BB" w:rsidRDefault="00F508BB">
            <w:pPr>
              <w:ind w:right="-766"/>
            </w:pPr>
            <w:r>
              <w:rPr>
                <w:lang w:val="en-US"/>
              </w:rPr>
              <w:t xml:space="preserve">                     WT – </w:t>
            </w:r>
            <w:r>
              <w:t>стратегии</w:t>
            </w:r>
          </w:p>
          <w:p w:rsidR="00F508BB" w:rsidRDefault="00F508BB">
            <w:pPr>
              <w:numPr>
                <w:ilvl w:val="0"/>
                <w:numId w:val="5"/>
              </w:numPr>
              <w:ind w:right="-766"/>
            </w:pPr>
            <w:r>
              <w:t>Вхождение в состав промышлен-</w:t>
            </w:r>
          </w:p>
          <w:p w:rsidR="00F508BB" w:rsidRDefault="00F508BB">
            <w:pPr>
              <w:ind w:right="-766"/>
            </w:pPr>
            <w:r>
              <w:t xml:space="preserve">    но – финансовой группы.</w:t>
            </w:r>
          </w:p>
          <w:p w:rsidR="00F508BB" w:rsidRDefault="00F508BB">
            <w:pPr>
              <w:numPr>
                <w:ilvl w:val="0"/>
                <w:numId w:val="5"/>
              </w:numPr>
              <w:ind w:right="-766"/>
            </w:pPr>
            <w:r>
              <w:t xml:space="preserve">Организация       промышленно - </w:t>
            </w:r>
          </w:p>
          <w:p w:rsidR="00F508BB" w:rsidRDefault="00F508BB">
            <w:pPr>
              <w:ind w:right="-766"/>
            </w:pPr>
            <w:r>
              <w:t xml:space="preserve">    финансовой группы.</w:t>
            </w:r>
          </w:p>
          <w:p w:rsidR="00F508BB" w:rsidRDefault="00F508BB">
            <w:pPr>
              <w:numPr>
                <w:ilvl w:val="0"/>
                <w:numId w:val="5"/>
              </w:numPr>
              <w:ind w:right="-766"/>
            </w:pPr>
            <w:r>
              <w:t>Структурная перестройка ОАО</w:t>
            </w:r>
          </w:p>
          <w:p w:rsidR="00F508BB" w:rsidRDefault="00F508BB">
            <w:pPr>
              <w:ind w:right="-766"/>
            </w:pPr>
            <w:r>
              <w:t xml:space="preserve">     ''ОЗРСС''.</w:t>
            </w:r>
          </w:p>
          <w:p w:rsidR="00F508BB" w:rsidRDefault="00F508BB">
            <w:pPr>
              <w:numPr>
                <w:ilvl w:val="0"/>
                <w:numId w:val="5"/>
              </w:numPr>
              <w:ind w:right="-766"/>
            </w:pPr>
            <w:r>
              <w:t>Создание совместных предприя-</w:t>
            </w:r>
          </w:p>
          <w:p w:rsidR="00F508BB" w:rsidRDefault="00F508BB">
            <w:pPr>
              <w:ind w:right="-766"/>
            </w:pPr>
            <w:r>
              <w:t xml:space="preserve">    тий с западноевропейским партне-</w:t>
            </w:r>
          </w:p>
          <w:p w:rsidR="00F508BB" w:rsidRDefault="00F508BB">
            <w:pPr>
              <w:ind w:right="-766"/>
            </w:pPr>
            <w:r>
              <w:t xml:space="preserve">    ром.   </w:t>
            </w:r>
          </w:p>
        </w:tc>
      </w:tr>
    </w:tbl>
    <w:p w:rsidR="00F508BB" w:rsidRDefault="00F508BB">
      <w:pPr>
        <w:ind w:left="-761" w:right="-766"/>
      </w:pPr>
      <w:r>
        <w:t xml:space="preserve"> </w:t>
      </w:r>
    </w:p>
    <w:p w:rsidR="00F508BB" w:rsidRDefault="00F508BB">
      <w:pPr>
        <w:ind w:left="-761" w:right="-766"/>
      </w:pPr>
    </w:p>
    <w:p w:rsidR="00F508BB" w:rsidRDefault="00F508BB">
      <w:pPr>
        <w:ind w:left="-761" w:right="-766"/>
      </w:pPr>
    </w:p>
    <w:p w:rsidR="00F508BB" w:rsidRDefault="00F508BB">
      <w:pPr>
        <w:ind w:left="-761" w:right="-766"/>
      </w:pPr>
      <w:r>
        <w:t xml:space="preserve">                                                                                                                                                                                              4</w:t>
      </w:r>
    </w:p>
    <w:p w:rsidR="00F508BB" w:rsidRDefault="00F508BB">
      <w:pPr>
        <w:ind w:left="-761" w:right="-766"/>
        <w:rPr>
          <w:i/>
        </w:rPr>
      </w:pPr>
      <w:r>
        <w:t xml:space="preserve">                                                                                                                                                                       </w:t>
      </w:r>
      <w:r>
        <w:rPr>
          <w:i/>
        </w:rPr>
        <w:t>Таблица 3</w:t>
      </w:r>
    </w:p>
    <w:p w:rsidR="00F508BB" w:rsidRDefault="00F508BB">
      <w:pPr>
        <w:ind w:left="-761" w:right="-766"/>
        <w:rPr>
          <w:lang w:val="en-US"/>
        </w:rPr>
      </w:pPr>
      <w:r>
        <w:rPr>
          <w:i/>
        </w:rPr>
        <w:t xml:space="preserve">                             </w:t>
      </w:r>
      <w:r>
        <w:rPr>
          <w:i/>
          <w:lang w:val="en-US"/>
        </w:rPr>
        <w:t xml:space="preserve">SWOT – </w:t>
      </w:r>
      <w:r>
        <w:rPr>
          <w:lang w:val="en-US"/>
        </w:rPr>
        <w:t>матрица формирования рыночных стратегий для ОАО ’’БМЗ’’</w:t>
      </w:r>
    </w:p>
    <w:p w:rsidR="00F508BB" w:rsidRDefault="00F508BB">
      <w:pPr>
        <w:ind w:left="-761" w:right="-766"/>
        <w:rPr>
          <w:lang w:val="en-US"/>
        </w:rPr>
      </w:pPr>
    </w:p>
    <w:tbl>
      <w:tblPr>
        <w:tblW w:w="0" w:type="auto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880"/>
        <w:gridCol w:w="3600"/>
      </w:tblGrid>
      <w:tr w:rsidR="00F508BB">
        <w:trPr>
          <w:trHeight w:val="1520"/>
        </w:trPr>
        <w:tc>
          <w:tcPr>
            <w:tcW w:w="1960" w:type="dxa"/>
          </w:tcPr>
          <w:p w:rsidR="00F508BB" w:rsidRDefault="00000500">
            <w:pPr>
              <w:ind w:right="-766"/>
              <w:rPr>
                <w:lang w:val="en-US"/>
              </w:rPr>
            </w:pPr>
            <w:r>
              <w:rPr>
                <w:noProof/>
              </w:rPr>
              <w:pict>
                <v:line id="_x0000_s1031" style="position:absolute;z-index:251656704" from="-32.4pt,.85pt" to="61.2pt,80.05pt" o:allowincell="f"/>
              </w:pict>
            </w:r>
            <w:r w:rsidR="00F508BB">
              <w:rPr>
                <w:lang w:val="en-US"/>
              </w:rPr>
              <w:t xml:space="preserve">            Внутренние 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        Факторы</w:t>
            </w: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Внешние 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Факторы</w:t>
            </w:r>
          </w:p>
        </w:tc>
        <w:tc>
          <w:tcPr>
            <w:tcW w:w="3880" w:type="dxa"/>
          </w:tcPr>
          <w:p w:rsidR="00F508BB" w:rsidRDefault="00F508BB">
            <w:pPr>
              <w:ind w:right="-766"/>
              <w:rPr>
                <w:b/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  <w:lang w:val="en-US"/>
              </w:rPr>
            </w:pPr>
          </w:p>
          <w:p w:rsidR="00F508BB" w:rsidRDefault="00F508BB">
            <w:pPr>
              <w:ind w:right="-766"/>
              <w:rPr>
                <w:b/>
                <w:lang w:val="en-US"/>
              </w:rPr>
            </w:pPr>
          </w:p>
          <w:p w:rsidR="00F508BB" w:rsidRDefault="00F508BB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 xml:space="preserve">                         S - силы</w:t>
            </w:r>
          </w:p>
        </w:tc>
        <w:tc>
          <w:tcPr>
            <w:tcW w:w="360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</w:pPr>
            <w:r>
              <w:rPr>
                <w:lang w:val="en-US"/>
              </w:rPr>
              <w:t xml:space="preserve">                   </w:t>
            </w:r>
            <w:r>
              <w:rPr>
                <w:b/>
                <w:lang w:val="en-US"/>
              </w:rPr>
              <w:t>W - слабости</w:t>
            </w:r>
          </w:p>
        </w:tc>
      </w:tr>
      <w:tr w:rsidR="00F508BB">
        <w:trPr>
          <w:trHeight w:val="2267"/>
        </w:trPr>
        <w:tc>
          <w:tcPr>
            <w:tcW w:w="196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>О- возможности</w:t>
            </w:r>
          </w:p>
        </w:tc>
        <w:tc>
          <w:tcPr>
            <w:tcW w:w="388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numPr>
                <w:ilvl w:val="0"/>
                <w:numId w:val="6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Освоение  доли  рынка  не менее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70 %.</w:t>
            </w:r>
          </w:p>
          <w:p w:rsidR="00F508BB" w:rsidRDefault="00F508BB">
            <w:pPr>
              <w:numPr>
                <w:ilvl w:val="0"/>
                <w:numId w:val="6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Проведение  единой прогрессив-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ной политики. 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>3.     Организация плотной сети ДМП.</w:t>
            </w:r>
          </w:p>
        </w:tc>
        <w:tc>
          <w:tcPr>
            <w:tcW w:w="360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numPr>
                <w:ilvl w:val="0"/>
                <w:numId w:val="7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Привлеяение ДМП к формирова-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нию   спроса   и    стимулированию 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сбыта ТСН.</w:t>
            </w:r>
          </w:p>
          <w:p w:rsidR="00F508BB" w:rsidRDefault="00F508BB">
            <w:pPr>
              <w:numPr>
                <w:ilvl w:val="0"/>
                <w:numId w:val="7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Формирование мощного научного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центра по ТСН.</w:t>
            </w:r>
          </w:p>
          <w:p w:rsidR="00F508BB" w:rsidRDefault="00F508BB">
            <w:pPr>
              <w:numPr>
                <w:ilvl w:val="0"/>
                <w:numId w:val="7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Организация  производства ТСН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в  летнее время для северных регио-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нов России.</w:t>
            </w:r>
          </w:p>
        </w:tc>
      </w:tr>
      <w:tr w:rsidR="00F508BB">
        <w:trPr>
          <w:trHeight w:val="1562"/>
        </w:trPr>
        <w:tc>
          <w:tcPr>
            <w:tcW w:w="196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pStyle w:val="2"/>
              <w:rPr>
                <w:lang w:val="en-US"/>
              </w:rPr>
            </w:pPr>
            <w:r>
              <w:rPr>
                <w:b w:val="0"/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 Т- угрозы</w:t>
            </w:r>
          </w:p>
        </w:tc>
        <w:tc>
          <w:tcPr>
            <w:tcW w:w="388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numPr>
                <w:ilvl w:val="0"/>
                <w:numId w:val="8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Ориентация перспективного разви-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тия  планирования  на  покрытие   не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более 70% реальной потребности.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2.     Создание       транснациональных</w:t>
            </w:r>
          </w:p>
          <w:p w:rsidR="00F508BB" w:rsidRDefault="00F508BB">
            <w:pPr>
              <w:ind w:right="-766"/>
              <w:rPr>
                <w:lang w:val="en-US"/>
              </w:rPr>
            </w:pPr>
            <w:r>
              <w:rPr>
                <w:lang w:val="en-US"/>
              </w:rPr>
              <w:t xml:space="preserve">      кооперированых производств.</w:t>
            </w:r>
          </w:p>
        </w:tc>
        <w:tc>
          <w:tcPr>
            <w:tcW w:w="3600" w:type="dxa"/>
          </w:tcPr>
          <w:p w:rsidR="00F508BB" w:rsidRDefault="00F508BB">
            <w:pPr>
              <w:ind w:right="-766"/>
              <w:rPr>
                <w:lang w:val="en-US"/>
              </w:rPr>
            </w:pPr>
          </w:p>
          <w:p w:rsidR="00F508BB" w:rsidRDefault="00F508BB">
            <w:pPr>
              <w:numPr>
                <w:ilvl w:val="0"/>
                <w:numId w:val="9"/>
              </w:numPr>
              <w:ind w:right="-766"/>
              <w:rPr>
                <w:lang w:val="en-US"/>
              </w:rPr>
            </w:pPr>
            <w:r>
              <w:rPr>
                <w:lang w:val="en-US"/>
              </w:rPr>
              <w:t>Создание ДМП в северных регио-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нах  Украины.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2.   Ориентация    планирования    на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покрытие  не  более   50%  потреб-</w:t>
            </w:r>
          </w:p>
          <w:p w:rsidR="00F508BB" w:rsidRDefault="00F508BB">
            <w:pPr>
              <w:ind w:left="45" w:right="-766"/>
              <w:rPr>
                <w:lang w:val="en-US"/>
              </w:rPr>
            </w:pPr>
            <w:r>
              <w:rPr>
                <w:lang w:val="en-US"/>
              </w:rPr>
              <w:t xml:space="preserve">     ностей рынка.  </w:t>
            </w:r>
          </w:p>
        </w:tc>
      </w:tr>
    </w:tbl>
    <w:p w:rsidR="00F508BB" w:rsidRDefault="00F508BB">
      <w:pPr>
        <w:ind w:left="-761" w:right="-766"/>
        <w:rPr>
          <w:lang w:val="en-US"/>
        </w:rPr>
      </w:pPr>
      <w:r>
        <w:rPr>
          <w:lang w:val="en-US"/>
        </w:rPr>
        <w:t xml:space="preserve">        </w:t>
      </w:r>
    </w:p>
    <w:p w:rsidR="00F508BB" w:rsidRDefault="00F508BB">
      <w:pPr>
        <w:ind w:left="-761" w:right="-766"/>
        <w:rPr>
          <w:lang w:val="en-US"/>
        </w:rPr>
      </w:pPr>
      <w:r>
        <w:rPr>
          <w:lang w:val="en-US"/>
        </w:rPr>
        <w:t xml:space="preserve">   Примечание:  1. ДМП –  дилерские  монтажные  пункты.</w:t>
      </w:r>
    </w:p>
    <w:p w:rsidR="00F508BB" w:rsidRDefault="00F508BB">
      <w:pPr>
        <w:ind w:left="-761" w:right="-766"/>
        <w:rPr>
          <w:lang w:val="en-US"/>
        </w:rPr>
      </w:pPr>
      <w:r>
        <w:rPr>
          <w:lang w:val="en-US"/>
        </w:rPr>
        <w:t xml:space="preserve">                           2.  ТСН  - тепловые  системы  с  накопителями   тепла.</w:t>
      </w:r>
    </w:p>
    <w:p w:rsidR="00F508BB" w:rsidRDefault="00F508BB">
      <w:pPr>
        <w:ind w:left="-761" w:right="-766"/>
        <w:rPr>
          <w:lang w:val="en-US"/>
        </w:rPr>
      </w:pPr>
    </w:p>
    <w:p w:rsidR="00F508BB" w:rsidRDefault="00F508BB">
      <w:pPr>
        <w:ind w:left="-761" w:right="-766"/>
        <w:rPr>
          <w:sz w:val="28"/>
          <w:lang w:val="en-US"/>
        </w:rPr>
      </w:pPr>
    </w:p>
    <w:p w:rsidR="00F508BB" w:rsidRDefault="00F508BB">
      <w:pPr>
        <w:ind w:left="-761" w:right="-766"/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</w:p>
    <w:p w:rsidR="00F508BB" w:rsidRDefault="00F508BB">
      <w:pPr>
        <w:ind w:left="-761" w:right="-766"/>
        <w:rPr>
          <w:sz w:val="28"/>
          <w:lang w:val="en-US"/>
        </w:rPr>
      </w:pPr>
      <w:r>
        <w:rPr>
          <w:sz w:val="28"/>
          <w:lang w:val="en-US"/>
        </w:rPr>
        <w:t xml:space="preserve">         </w:t>
      </w:r>
      <w:r>
        <w:rPr>
          <w:b/>
          <w:sz w:val="28"/>
          <w:lang w:val="en-US"/>
        </w:rPr>
        <w:t xml:space="preserve">В.И.Захарченко. Подход  к  положению  предприятия  на  рынке. </w:t>
      </w:r>
      <w:r>
        <w:rPr>
          <w:sz w:val="28"/>
          <w:lang w:val="en-US"/>
        </w:rPr>
        <w:t>Рассмотрены вопросы стратегического</w:t>
      </w:r>
    </w:p>
    <w:p w:rsidR="00F508BB" w:rsidRDefault="00F508BB">
      <w:pPr>
        <w:ind w:left="-761" w:right="-766"/>
        <w:rPr>
          <w:sz w:val="28"/>
          <w:lang w:val="en-US"/>
        </w:rPr>
      </w:pPr>
      <w:r>
        <w:rPr>
          <w:sz w:val="28"/>
          <w:lang w:val="en-US"/>
        </w:rPr>
        <w:t>управления  предприятием  в  рыночной  инфраструктуре. Выявлена  важная  роль   аппарата    прогнозирования.</w:t>
      </w:r>
    </w:p>
    <w:p w:rsidR="00F508BB" w:rsidRDefault="00F508BB">
      <w:pPr>
        <w:ind w:left="-761" w:right="-766"/>
        <w:rPr>
          <w:sz w:val="28"/>
        </w:rPr>
      </w:pPr>
      <w:r>
        <w:rPr>
          <w:sz w:val="28"/>
          <w:lang w:val="en-US"/>
        </w:rPr>
        <w:t xml:space="preserve">Особое внимание  уделено  применению  SWOT </w:t>
      </w:r>
      <w:r>
        <w:rPr>
          <w:sz w:val="28"/>
        </w:rPr>
        <w:t>– матрицы для оценки  текущей  ситуации,  сильных  и   слабых сторон  деятельности  предприятия.</w:t>
      </w:r>
    </w:p>
    <w:p w:rsidR="00F508BB" w:rsidRDefault="00F508BB">
      <w:pPr>
        <w:ind w:left="-761" w:right="-766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F508BB" w:rsidRDefault="00F508BB">
      <w:pPr>
        <w:ind w:right="-766"/>
        <w:rPr>
          <w:i/>
          <w:lang w:val="en-US"/>
        </w:rPr>
      </w:pPr>
      <w:r>
        <w:rPr>
          <w:lang w:val="en-US"/>
        </w:rPr>
        <w:t xml:space="preserve">                         </w:t>
      </w:r>
      <w:bookmarkStart w:id="0" w:name="_GoBack"/>
      <w:bookmarkEnd w:id="0"/>
    </w:p>
    <w:sectPr w:rsidR="00F508BB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E51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25144A"/>
    <w:multiLevelType w:val="singleLevel"/>
    <w:tmpl w:val="FF04F3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05"/>
      </w:pPr>
      <w:rPr>
        <w:rFonts w:hint="default"/>
      </w:rPr>
    </w:lvl>
  </w:abstractNum>
  <w:abstractNum w:abstractNumId="2">
    <w:nsid w:val="25BF444E"/>
    <w:multiLevelType w:val="singleLevel"/>
    <w:tmpl w:val="52F4DF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05"/>
      </w:pPr>
      <w:rPr>
        <w:rFonts w:hint="default"/>
      </w:rPr>
    </w:lvl>
  </w:abstractNum>
  <w:abstractNum w:abstractNumId="3">
    <w:nsid w:val="384736FC"/>
    <w:multiLevelType w:val="singleLevel"/>
    <w:tmpl w:val="387AEF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05"/>
      </w:pPr>
      <w:rPr>
        <w:rFonts w:hint="default"/>
      </w:rPr>
    </w:lvl>
  </w:abstractNum>
  <w:abstractNum w:abstractNumId="4">
    <w:nsid w:val="49AB6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E348A4"/>
    <w:multiLevelType w:val="singleLevel"/>
    <w:tmpl w:val="0A0E188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>
    <w:nsid w:val="53662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0C31FE"/>
    <w:multiLevelType w:val="singleLevel"/>
    <w:tmpl w:val="44B07CFA"/>
    <w:lvl w:ilvl="0">
      <w:start w:val="19"/>
      <w:numFmt w:val="bullet"/>
      <w:lvlText w:val="-"/>
      <w:lvlJc w:val="left"/>
      <w:pPr>
        <w:tabs>
          <w:tab w:val="num" w:pos="-401"/>
        </w:tabs>
        <w:ind w:left="-401" w:hanging="360"/>
      </w:pPr>
      <w:rPr>
        <w:rFonts w:hint="default"/>
      </w:rPr>
    </w:lvl>
  </w:abstractNum>
  <w:abstractNum w:abstractNumId="8">
    <w:nsid w:val="6ED35274"/>
    <w:multiLevelType w:val="singleLevel"/>
    <w:tmpl w:val="E61C6DF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B60"/>
    <w:rsid w:val="00000500"/>
    <w:rsid w:val="00163B60"/>
    <w:rsid w:val="00344778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5548B8EA-532C-45EC-9C52-3C87846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761" w:right="-766"/>
      <w:outlineLvl w:val="0"/>
    </w:pPr>
    <w:rPr>
      <w:i/>
    </w:rPr>
  </w:style>
  <w:style w:type="paragraph" w:styleId="2">
    <w:name w:val="heading 2"/>
    <w:basedOn w:val="a"/>
    <w:next w:val="a"/>
    <w:qFormat/>
    <w:pPr>
      <w:keepNext/>
      <w:ind w:right="-766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625"/>
    </w:pPr>
  </w:style>
  <w:style w:type="paragraph" w:styleId="20">
    <w:name w:val="Body Text 2"/>
    <w:basedOn w:val="a"/>
    <w:semiHidden/>
    <w:pPr>
      <w:ind w:right="-766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1</vt:lpstr>
    </vt:vector>
  </TitlesOfParts>
  <Company> </Company>
  <LinksUpToDate>false</LinksUpToDate>
  <CharactersWithSpaces>13543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1</dc:title>
  <dc:subject/>
  <dc:creator>Natali@Oksana</dc:creator>
  <cp:keywords/>
  <cp:lastModifiedBy>admin</cp:lastModifiedBy>
  <cp:revision>2</cp:revision>
  <cp:lastPrinted>1999-10-21T14:28:00Z</cp:lastPrinted>
  <dcterms:created xsi:type="dcterms:W3CDTF">2014-02-07T16:16:00Z</dcterms:created>
  <dcterms:modified xsi:type="dcterms:W3CDTF">2014-02-07T16:16:00Z</dcterms:modified>
</cp:coreProperties>
</file>