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8F40FF" w:rsidRPr="007F2CE1" w:rsidRDefault="008F40FF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77BE5" w:rsidRPr="007F2CE1" w:rsidRDefault="00077BE5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72"/>
        </w:rPr>
      </w:pPr>
      <w:r w:rsidRPr="007F2CE1">
        <w:rPr>
          <w:noProof/>
          <w:color w:val="000000"/>
          <w:sz w:val="28"/>
          <w:szCs w:val="72"/>
        </w:rPr>
        <w:t>РЕФЕРАТ</w:t>
      </w:r>
    </w:p>
    <w:p w:rsidR="00077BE5" w:rsidRPr="007F2CE1" w:rsidRDefault="00077BE5" w:rsidP="008F40FF">
      <w:pPr>
        <w:widowControl/>
        <w:autoSpaceDE/>
        <w:autoSpaceDN/>
        <w:adjustRightInd/>
        <w:spacing w:line="360" w:lineRule="auto"/>
        <w:jc w:val="center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30"/>
        </w:rPr>
        <w:t xml:space="preserve">по </w:t>
      </w:r>
      <w:r w:rsidRPr="007F2CE1">
        <w:rPr>
          <w:noProof/>
          <w:color w:val="000000"/>
          <w:sz w:val="28"/>
          <w:szCs w:val="28"/>
        </w:rPr>
        <w:t>курсу «Основы маркетинга»</w:t>
      </w:r>
    </w:p>
    <w:p w:rsidR="00077BE5" w:rsidRPr="007F2CE1" w:rsidRDefault="00077BE5" w:rsidP="008F40FF">
      <w:pPr>
        <w:widowControl/>
        <w:autoSpaceDE/>
        <w:autoSpaceDN/>
        <w:adjustRightInd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7F2CE1">
        <w:rPr>
          <w:b/>
          <w:noProof/>
          <w:color w:val="000000"/>
          <w:sz w:val="28"/>
          <w:szCs w:val="28"/>
        </w:rPr>
        <w:t>«</w:t>
      </w:r>
      <w:r w:rsidR="005550DD" w:rsidRPr="007F2CE1">
        <w:rPr>
          <w:b/>
          <w:noProof/>
          <w:color w:val="000000"/>
          <w:sz w:val="28"/>
          <w:szCs w:val="28"/>
        </w:rPr>
        <w:t>Подразделение по маркетингу</w:t>
      </w:r>
      <w:r w:rsidR="00B32BA7" w:rsidRPr="007F2CE1">
        <w:rPr>
          <w:b/>
          <w:noProof/>
          <w:color w:val="000000"/>
          <w:sz w:val="28"/>
          <w:szCs w:val="28"/>
        </w:rPr>
        <w:t xml:space="preserve"> в </w:t>
      </w:r>
      <w:r w:rsidR="005550DD" w:rsidRPr="007F2CE1">
        <w:rPr>
          <w:b/>
          <w:noProof/>
          <w:color w:val="000000"/>
          <w:sz w:val="28"/>
          <w:szCs w:val="28"/>
        </w:rPr>
        <w:t xml:space="preserve">торгово-промышленной </w:t>
      </w:r>
      <w:r w:rsidR="00B32BA7" w:rsidRPr="007F2CE1">
        <w:rPr>
          <w:b/>
          <w:noProof/>
          <w:color w:val="000000"/>
          <w:sz w:val="28"/>
          <w:szCs w:val="28"/>
        </w:rPr>
        <w:t>организации</w:t>
      </w:r>
      <w:r w:rsidRPr="007F2CE1">
        <w:rPr>
          <w:b/>
          <w:noProof/>
          <w:color w:val="000000"/>
          <w:sz w:val="28"/>
          <w:szCs w:val="28"/>
        </w:rPr>
        <w:t>»</w:t>
      </w:r>
    </w:p>
    <w:p w:rsidR="000B17C9" w:rsidRPr="007F2CE1" w:rsidRDefault="008F40FF" w:rsidP="008F40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2CE1">
        <w:rPr>
          <w:b/>
          <w:noProof/>
          <w:color w:val="000000"/>
          <w:sz w:val="28"/>
          <w:szCs w:val="28"/>
        </w:rPr>
        <w:br w:type="page"/>
      </w:r>
      <w:r w:rsidR="00B32BA7" w:rsidRPr="007F2CE1">
        <w:rPr>
          <w:b/>
          <w:noProof/>
          <w:color w:val="000000"/>
          <w:sz w:val="28"/>
          <w:szCs w:val="28"/>
        </w:rPr>
        <w:t>1</w:t>
      </w:r>
      <w:r w:rsidR="000B17C9" w:rsidRPr="007F2CE1">
        <w:rPr>
          <w:b/>
          <w:noProof/>
          <w:color w:val="000000"/>
          <w:sz w:val="28"/>
          <w:szCs w:val="28"/>
        </w:rPr>
        <w:t>. Структурное подразделение в коммерческой организации</w:t>
      </w:r>
    </w:p>
    <w:p w:rsidR="00B32BA7" w:rsidRPr="007F2CE1" w:rsidRDefault="00B32BA7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17C9" w:rsidRPr="007F2CE1" w:rsidRDefault="000B17C9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Каждая компания в процессе своего развития выстраивает и изменяет свою внутреннюю структуру, определяя оптимальные модели структурирования и управления своими подразделениями.</w:t>
      </w:r>
    </w:p>
    <w:p w:rsidR="00313ABB" w:rsidRPr="007F2CE1" w:rsidRDefault="00FA6445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;mso-position-horizontal-relative:margin" from="721.9pt,238.8pt" to="721.9pt,411.85pt" o:allowincell="f" strokeweight=".25pt">
            <w10:wrap anchorx="margin"/>
          </v:line>
        </w:pict>
      </w:r>
      <w:r w:rsidR="00313ABB" w:rsidRPr="007F2CE1">
        <w:rPr>
          <w:bCs/>
          <w:noProof/>
          <w:color w:val="000000"/>
          <w:sz w:val="28"/>
          <w:szCs w:val="28"/>
        </w:rPr>
        <w:t>Подразделение фирмы — это организационный элемент ее структуры, не обладающий статусом юридического лица, реализующий отдельные внутренние и (или) внешние функции фирмы.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Ответственность за действия подразделения несет юридическое лицо, так как подразделения не вправе выступать в коммерческом обороте от своего имени.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Среди подразделений коммерческих организаций различают два основных типа </w:t>
      </w:r>
      <w:r w:rsidRPr="007F2CE1">
        <w:rPr>
          <w:noProof/>
          <w:color w:val="000000"/>
          <w:sz w:val="28"/>
          <w:szCs w:val="28"/>
        </w:rPr>
        <w:t xml:space="preserve">с точки зрения участия в хозяйственном обороте — </w:t>
      </w:r>
      <w:r w:rsidRPr="007F2CE1">
        <w:rPr>
          <w:bCs/>
          <w:noProof/>
          <w:color w:val="000000"/>
          <w:sz w:val="28"/>
          <w:szCs w:val="28"/>
        </w:rPr>
        <w:t xml:space="preserve">обособленные </w:t>
      </w:r>
      <w:r w:rsidRPr="007F2CE1">
        <w:rPr>
          <w:noProof/>
          <w:color w:val="000000"/>
          <w:sz w:val="28"/>
          <w:szCs w:val="28"/>
        </w:rPr>
        <w:t xml:space="preserve">(представительство, филиал, отделение) и </w:t>
      </w:r>
      <w:r w:rsidRPr="007F2CE1">
        <w:rPr>
          <w:bCs/>
          <w:noProof/>
          <w:color w:val="000000"/>
          <w:sz w:val="28"/>
          <w:szCs w:val="28"/>
        </w:rPr>
        <w:t xml:space="preserve">необособленные </w:t>
      </w:r>
      <w:r w:rsidRPr="007F2CE1">
        <w:rPr>
          <w:noProof/>
          <w:color w:val="000000"/>
          <w:sz w:val="28"/>
          <w:szCs w:val="28"/>
        </w:rPr>
        <w:t>(отдел, департамент).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В ст. 11 НК РФ указано, что обособленное подразделение организации —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Следовательно, необособленное подразделение организации находится по месту ее нахождения, независимо от выполняемых функций.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Отдел — это необособленное подразделение </w:t>
      </w:r>
      <w:r w:rsidRPr="007F2CE1">
        <w:rPr>
          <w:noProof/>
          <w:color w:val="000000"/>
          <w:sz w:val="28"/>
          <w:szCs w:val="28"/>
        </w:rPr>
        <w:t xml:space="preserve">юридического лица, которое расположено </w:t>
      </w:r>
      <w:r w:rsidRPr="007F2CE1">
        <w:rPr>
          <w:bCs/>
          <w:noProof/>
          <w:color w:val="000000"/>
          <w:sz w:val="28"/>
          <w:szCs w:val="28"/>
        </w:rPr>
        <w:t xml:space="preserve">в месте нахождения </w:t>
      </w:r>
      <w:r w:rsidRPr="007F2CE1">
        <w:rPr>
          <w:noProof/>
          <w:color w:val="000000"/>
          <w:sz w:val="28"/>
          <w:szCs w:val="28"/>
        </w:rPr>
        <w:t>юридического лица.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Наиболее распространены отделы, деятельность которых не предназначена для внешних контактов фирмы. Например, в торговых фирмах ведущую роль играют отделы сбыта, которые специализируются на оптовой торговле продукцией своего предприятия, а снабженческие звенья коммерческих и некоммерческих организаций — на закупках товарных и материальных ресурсов у различных товаровладельцев для использования в предпринимательских либо производственных и иных хозяйственных целях. Работникам таких отделов выдаются доверенности на заключение коммерческих договоров.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 xml:space="preserve">Создание </w:t>
      </w:r>
      <w:r w:rsidRPr="007F2CE1">
        <w:rPr>
          <w:bCs/>
          <w:noProof/>
          <w:color w:val="000000"/>
          <w:sz w:val="28"/>
          <w:szCs w:val="28"/>
        </w:rPr>
        <w:t xml:space="preserve">отделения </w:t>
      </w:r>
      <w:r w:rsidRPr="007F2CE1">
        <w:rPr>
          <w:noProof/>
          <w:color w:val="000000"/>
          <w:sz w:val="28"/>
          <w:szCs w:val="28"/>
        </w:rPr>
        <w:t>свидетельствует о том, что фирма, преследуя цели децентрализации управления, начинает обособление деятельности какого-либо подразделения, накладывая на него выполнение отдельных внешних функций и давая ему больше самостоятельности, в том числе оформляя права руководителя отделения доверенностью. Но поскольку отделение расположено в месте нахождения юридического лица, то филиалом или представительством оно не является.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Представительство </w:t>
      </w:r>
      <w:r w:rsidRPr="007F2CE1">
        <w:rPr>
          <w:noProof/>
          <w:color w:val="000000"/>
          <w:sz w:val="28"/>
          <w:szCs w:val="28"/>
        </w:rPr>
        <w:t>является обособленным подразделением юридического лица, расположенным вне места его нахождения; представляет интересы юридического лица и осуществляет их защиту.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Филиал </w:t>
      </w:r>
      <w:r w:rsidRPr="007F2CE1">
        <w:rPr>
          <w:noProof/>
          <w:color w:val="000000"/>
          <w:sz w:val="28"/>
          <w:szCs w:val="28"/>
        </w:rPr>
        <w:t>как обособленное подразделение юридического лица расположен вне места его нахождения и осуществляет все его функции или их часть, в том числе функции представительства (ст. 55 ГК РФ).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Практически все растущие фирмы начинают развивать концепцию бизнеса своих обособленных подразделений. Это объясняется тем, что отдельные подразделения достигли такого уровня специализации и взаимодействия с внешними партнерами, что способны от имени фирмы выполнять внешние задачи (например, торговые и рекламные).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 xml:space="preserve">Представительство и филиал объединяют следующие </w:t>
      </w:r>
      <w:r w:rsidRPr="007F2CE1">
        <w:rPr>
          <w:bCs/>
          <w:noProof/>
          <w:color w:val="000000"/>
          <w:sz w:val="28"/>
          <w:szCs w:val="28"/>
        </w:rPr>
        <w:t>признаки: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территориальная и имущественная обособленность;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при создании филиала или представительства организация передает им часть имущества, которое отражается на отдельном балансе созданного подразделения. При этом имущество остается собственностью юридического лица;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филиал или представительство могут выступать в коммерческом обороте только от имени юридического лица по внутренним нормативным документам (положениям) этого юридического лица;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филиал или представительство обозначены в уставе юридического лица и действуют согласно полномочиям, указанным в доверенности на имя их руководителей;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филиал или представительство представляют интересы юридического лица и осуществляют их защиту.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Если к указанным признакам добавить ведение хозяйственных н коммерческих операций, то это и будет отличительная черта филиала от представительства.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Когда у компании появляется сеть филиалов, развивающих относительно самостоятельные направления бизнеса, — это свидетельствует о ТОМ, что высший менеджмент одной фирмы управляет фактически уже несколькими фирмами и должен оценить эффективность каждой из них.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Нa практике выработаны два подхода к конструированию отношении между фирмой и ее филиалами: административный и экономический.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Первый — основан на жестком административном контроле руководством фирмы своего филиала с целью повышения исполнительской и финансовой дисциплины, недопущения больших расходов и т.д.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Второй подход основан на стратегии децентрализации управления комплексом подразделений фирмы (так как они уже не являются</w:t>
      </w:r>
      <w:r w:rsidR="00B32BA7" w:rsidRPr="007F2CE1">
        <w:rPr>
          <w:noProof/>
          <w:color w:val="000000"/>
          <w:sz w:val="28"/>
          <w:szCs w:val="28"/>
        </w:rPr>
        <w:t xml:space="preserve"> </w:t>
      </w:r>
      <w:r w:rsidR="00FA6445">
        <w:rPr>
          <w:noProof/>
        </w:rPr>
        <w:pict>
          <v:line id="_x0000_s1027" style="position:absolute;left:0;text-align:left;z-index:251657216;mso-position-horizontal-relative:margin;mso-position-vertical-relative:text" from="719.3pt,417.85pt" to="719.3pt,519.85pt" o:allowincell="f" strokeweight=".5pt">
            <w10:wrap anchorx="margin"/>
          </v:line>
        </w:pict>
      </w:r>
      <w:r w:rsidR="00FA6445">
        <w:rPr>
          <w:noProof/>
        </w:rPr>
        <w:pict>
          <v:line id="_x0000_s1028" style="position:absolute;left:0;text-align:left;z-index:251658240;mso-position-horizontal-relative:margin;mso-position-vertical-relative:text" from="722.4pt,250.55pt" to="722.4pt,519.85pt" o:allowincell="f" strokeweight=".5pt">
            <w10:wrap anchorx="margin"/>
          </v:line>
        </w:pict>
      </w:r>
      <w:r w:rsidR="00FA6445">
        <w:rPr>
          <w:noProof/>
        </w:rPr>
        <w:pict>
          <v:line id="_x0000_s1029" style="position:absolute;left:0;text-align:left;z-index:251659264;mso-position-horizontal-relative:margin;mso-position-vertical-relative:text" from="722.65pt,253.9pt" to="722.65pt,304.8pt" o:allowincell="f" strokeweight=".95pt">
            <w10:wrap anchorx="margin"/>
          </v:line>
        </w:pict>
      </w:r>
      <w:r w:rsidRPr="007F2CE1">
        <w:rPr>
          <w:noProof/>
          <w:color w:val="000000"/>
          <w:sz w:val="28"/>
          <w:szCs w:val="28"/>
        </w:rPr>
        <w:t>единым механизмом) и передаче отдельных полномочий подразделениям с целью развития хозяйственной самостоятельности и инициативы со стороны подразделений. Такой подход имеет перспективной целью создание обособленных бизнес-структур, которые должны конкурировать между собой за ресурсы развития от материнской компании и доказывать высшему руководству, что тот или иной бизнес более успешен и выгоден.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К тому же крупная фирма не всегда владеет оперативной информацией и знанием специфики бизнеса филиалов по регионам, а значит, высока вероятность долгого принятия решений или ошибочных решений, не учитывающих множество существенных факторов. Филиалы в итоге могут потерять конкурентоспособность и гибкость на рынке. А у их руководителей снижаются мотивация к работе, самостоятельность и инициативность в принятии решений.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Данная стратегия приемлема для компаний не только с большим количеством сотрудников и подразделений, но и с выработанной системой стимулирования и карьерного роста для менеджеров. С ростом фирмы все большая часть управленческих функций передается на нижние уровни управления, руководителям отделов, филиалов и дочерних фирм.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Для внедрения эффективной системы внутреннего взаимодействия необходимы следующие условия: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стратегические и тактические цели (в том числе по конкурентоспособности и прибыльности) компании, ее филиалов и дочерних структур должны быть взаимосвязаны в русле интересов холдинговой компании;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полномочия филиалов и дочерних структур разграничены и зафиксированы в корпоративных актах;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система корпоративного управления построена на стимулировании и регенерирует высокопрофессиональных менеджеров в инвесторов и (или) предпринимателей;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система информирования, управленческого учета и контроля, доступная для участников (акционеров) для отслеживания результатов работы внутренних подразделений и дочерних структур;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развитая корпоративная культура и приверженность интересам холдинга со стороны участников и работников.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Практика показывает, что введение внутреннего взаимодействия ведет к установлению баланса интересов различных по статусу участников и менеджеров, к весьма существенному снижению издержек и экономической стабильности.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Основным показателем необходимости создания внутренних обособленных подразделений является появление среднего уровня</w:t>
      </w:r>
      <w:r w:rsidR="00B32BA7" w:rsidRPr="007F2CE1">
        <w:rPr>
          <w:noProof/>
          <w:color w:val="000000"/>
          <w:sz w:val="28"/>
          <w:szCs w:val="28"/>
        </w:rPr>
        <w:t xml:space="preserve"> </w:t>
      </w:r>
      <w:r w:rsidRPr="007F2CE1">
        <w:rPr>
          <w:noProof/>
          <w:color w:val="000000"/>
          <w:sz w:val="28"/>
          <w:szCs w:val="28"/>
        </w:rPr>
        <w:t>менеджмента с четко определенным по штатному расписанию количеством сотрудников. Норма управляемости для руководителя исполнительного органа приблизительно составляет до 10 человек подчиненных разных специальностей. Для среднего уровня менеджмента норма управляемости — до 15 человек, если у подчиненных есть пересекающиеся функции (например, в распоряжении коммерческого директора 15 региональных менеджеров по продажам или сбыту). Для низшего уровня управления, где подчиненными выполняются однотипные функции, — до 30 человек (например, торговые агенты).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Если норма управляемости на одном уровне превышается, то падает эффективность управленческих решений, что вызывает необходимость в создании нижнего уровня.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Пример</w:t>
      </w:r>
      <w:r w:rsidR="00B32BA7" w:rsidRPr="007F2CE1">
        <w:rPr>
          <w:noProof/>
          <w:color w:val="000000"/>
          <w:sz w:val="28"/>
          <w:szCs w:val="28"/>
        </w:rPr>
        <w:t>ом</w:t>
      </w:r>
      <w:r w:rsidRPr="007F2CE1">
        <w:rPr>
          <w:noProof/>
          <w:color w:val="000000"/>
          <w:sz w:val="28"/>
          <w:szCs w:val="28"/>
        </w:rPr>
        <w:t xml:space="preserve"> создания региональной торговой сети на базе филиалов</w:t>
      </w:r>
      <w:r w:rsidR="00B32BA7" w:rsidRPr="007F2CE1">
        <w:rPr>
          <w:noProof/>
          <w:color w:val="000000"/>
          <w:sz w:val="28"/>
          <w:szCs w:val="28"/>
        </w:rPr>
        <w:t xml:space="preserve"> может являться </w:t>
      </w:r>
      <w:r w:rsidRPr="007F2CE1">
        <w:rPr>
          <w:iCs/>
          <w:noProof/>
          <w:color w:val="000000"/>
          <w:sz w:val="28"/>
          <w:szCs w:val="28"/>
        </w:rPr>
        <w:t xml:space="preserve">входящая </w:t>
      </w:r>
      <w:r w:rsidR="00B32BA7" w:rsidRPr="007F2CE1">
        <w:rPr>
          <w:noProof/>
          <w:color w:val="000000"/>
          <w:sz w:val="28"/>
          <w:szCs w:val="28"/>
        </w:rPr>
        <w:t>в</w:t>
      </w:r>
      <w:r w:rsidR="00B32BA7" w:rsidRPr="007F2CE1">
        <w:rPr>
          <w:iCs/>
          <w:noProof/>
          <w:color w:val="000000"/>
          <w:sz w:val="28"/>
          <w:szCs w:val="28"/>
        </w:rPr>
        <w:t xml:space="preserve"> 2003 г. </w:t>
      </w:r>
      <w:r w:rsidRPr="007F2CE1">
        <w:rPr>
          <w:iCs/>
          <w:noProof/>
          <w:color w:val="000000"/>
          <w:sz w:val="28"/>
          <w:szCs w:val="28"/>
        </w:rPr>
        <w:t>в состав группы Bacardi-Martini торговая компания Beverages &amp; Trading открыла филиал в Петербурге, сократив предварительно свою дистрибьюторскую сеть. Цель новой сбытовой политики (прямые продажи через филиальную сеть) направлена на увеличение Bacardi-Martini своих доходов на 20-25%.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iCs/>
          <w:noProof/>
          <w:color w:val="000000"/>
          <w:sz w:val="28"/>
          <w:szCs w:val="28"/>
        </w:rPr>
        <w:t xml:space="preserve">Группе Bacardi-Martini (BM) принадлежит 134 алкогольных бренда, в том числе Martini, Bacardi, Dewar's, Otard. Оборот компании за 2002 г. </w:t>
      </w:r>
      <w:r w:rsidRPr="007F2CE1">
        <w:rPr>
          <w:noProof/>
          <w:color w:val="000000"/>
          <w:sz w:val="28"/>
          <w:szCs w:val="28"/>
        </w:rPr>
        <w:t xml:space="preserve">— </w:t>
      </w:r>
      <w:r w:rsidRPr="007F2CE1">
        <w:rPr>
          <w:iCs/>
          <w:noProof/>
          <w:color w:val="000000"/>
          <w:sz w:val="28"/>
          <w:szCs w:val="28"/>
        </w:rPr>
        <w:t>более 3 млрд</w:t>
      </w:r>
      <w:r w:rsidR="00B32BA7" w:rsidRPr="007F2CE1">
        <w:rPr>
          <w:iCs/>
          <w:noProof/>
          <w:color w:val="000000"/>
          <w:sz w:val="28"/>
          <w:szCs w:val="28"/>
        </w:rPr>
        <w:t>.</w:t>
      </w:r>
      <w:r w:rsidRPr="007F2CE1">
        <w:rPr>
          <w:iCs/>
          <w:noProof/>
          <w:color w:val="000000"/>
          <w:sz w:val="28"/>
          <w:szCs w:val="28"/>
        </w:rPr>
        <w:t xml:space="preserve"> долларов.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iCs/>
          <w:noProof/>
          <w:color w:val="000000"/>
          <w:sz w:val="28"/>
          <w:szCs w:val="28"/>
        </w:rPr>
        <w:t xml:space="preserve">Объем продаж Beverages &amp; Trading в России за период апрель 2002 г. </w:t>
      </w:r>
      <w:r w:rsidRPr="007F2CE1">
        <w:rPr>
          <w:noProof/>
          <w:color w:val="000000"/>
          <w:sz w:val="28"/>
          <w:szCs w:val="28"/>
        </w:rPr>
        <w:t xml:space="preserve">— </w:t>
      </w:r>
      <w:r w:rsidRPr="007F2CE1">
        <w:rPr>
          <w:iCs/>
          <w:noProof/>
          <w:color w:val="000000"/>
          <w:sz w:val="28"/>
          <w:szCs w:val="28"/>
        </w:rPr>
        <w:t>март 2003 г. составил около 100 млн</w:t>
      </w:r>
      <w:r w:rsidR="00B32BA7" w:rsidRPr="007F2CE1">
        <w:rPr>
          <w:iCs/>
          <w:noProof/>
          <w:color w:val="000000"/>
          <w:sz w:val="28"/>
          <w:szCs w:val="28"/>
        </w:rPr>
        <w:t>.</w:t>
      </w:r>
      <w:r w:rsidRPr="007F2CE1">
        <w:rPr>
          <w:iCs/>
          <w:noProof/>
          <w:color w:val="000000"/>
          <w:sz w:val="28"/>
          <w:szCs w:val="28"/>
        </w:rPr>
        <w:t xml:space="preserve"> долларов, из которых около 70% приходится на вермуты Martini. Более 50% продукции реализуется</w:t>
      </w:r>
      <w:r w:rsidR="008F40FF" w:rsidRPr="007F2CE1">
        <w:rPr>
          <w:iCs/>
          <w:noProof/>
          <w:color w:val="000000"/>
          <w:sz w:val="28"/>
          <w:szCs w:val="28"/>
        </w:rPr>
        <w:t xml:space="preserve"> </w:t>
      </w:r>
      <w:r w:rsidRPr="007F2CE1">
        <w:rPr>
          <w:iCs/>
          <w:noProof/>
          <w:color w:val="000000"/>
          <w:sz w:val="28"/>
          <w:szCs w:val="28"/>
        </w:rPr>
        <w:t>Москве.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iCs/>
          <w:noProof/>
          <w:color w:val="000000"/>
          <w:sz w:val="28"/>
          <w:szCs w:val="28"/>
        </w:rPr>
        <w:t>В 2002 г. Bacardi-Martini решила самостоятельно заняться дистриб</w:t>
      </w:r>
      <w:r w:rsidR="00B32BA7" w:rsidRPr="007F2CE1">
        <w:rPr>
          <w:iCs/>
          <w:noProof/>
          <w:color w:val="000000"/>
          <w:sz w:val="28"/>
          <w:szCs w:val="28"/>
        </w:rPr>
        <w:t>ьюцией</w:t>
      </w:r>
      <w:r w:rsidRPr="007F2CE1">
        <w:rPr>
          <w:iCs/>
          <w:noProof/>
          <w:color w:val="000000"/>
          <w:sz w:val="28"/>
          <w:szCs w:val="28"/>
        </w:rPr>
        <w:t xml:space="preserve"> своей продукции и создала на российском рынке дочернюю компанию Beverages &amp; Trading (B&amp;T). При этом один из крупнейших дистрибьюторов ВМ</w:t>
      </w:r>
      <w:r w:rsidRPr="007F2CE1">
        <w:rPr>
          <w:noProof/>
          <w:color w:val="000000"/>
          <w:sz w:val="28"/>
          <w:szCs w:val="28"/>
        </w:rPr>
        <w:t xml:space="preserve">— </w:t>
      </w:r>
      <w:r w:rsidRPr="007F2CE1">
        <w:rPr>
          <w:iCs/>
          <w:noProof/>
          <w:color w:val="000000"/>
          <w:sz w:val="28"/>
          <w:szCs w:val="28"/>
        </w:rPr>
        <w:t>компания «Руст Инк.» лишилась бизнеса с оборотом около 50 млн</w:t>
      </w:r>
      <w:r w:rsidR="00B32BA7" w:rsidRPr="007F2CE1">
        <w:rPr>
          <w:iCs/>
          <w:noProof/>
          <w:color w:val="000000"/>
          <w:sz w:val="28"/>
          <w:szCs w:val="28"/>
        </w:rPr>
        <w:t>.</w:t>
      </w:r>
      <w:r w:rsidRPr="007F2CE1">
        <w:rPr>
          <w:iCs/>
          <w:noProof/>
          <w:color w:val="000000"/>
          <w:sz w:val="28"/>
          <w:szCs w:val="28"/>
        </w:rPr>
        <w:t xml:space="preserve"> долларов в год.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iCs/>
          <w:noProof/>
          <w:color w:val="000000"/>
          <w:sz w:val="28"/>
          <w:szCs w:val="28"/>
        </w:rPr>
        <w:t>Большое количество дистрибьюторов ведет к конкуренции, и раз-брос цен получается очень большой. Сокращение дистрибьюторов упорядочивает систему распространения и позволяет более жестко регулировать цены (т.е. выравнивать их на одном уровне).</w:t>
      </w:r>
    </w:p>
    <w:p w:rsidR="00313ABB" w:rsidRPr="007F2CE1" w:rsidRDefault="00313ABB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Итак, открытие филиалов ведет не только к расширению фирмы, но и к реализации перспективы создания сети фирм с единым управленческим центром.</w:t>
      </w:r>
    </w:p>
    <w:p w:rsidR="00B32BA7" w:rsidRPr="007F2CE1" w:rsidRDefault="00B32BA7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1480" w:rsidRPr="007F2CE1" w:rsidRDefault="00B32BA7" w:rsidP="008F40F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F2CE1">
        <w:rPr>
          <w:b/>
          <w:noProof/>
          <w:color w:val="000000"/>
          <w:sz w:val="28"/>
          <w:szCs w:val="28"/>
        </w:rPr>
        <w:t>2</w:t>
      </w:r>
      <w:r w:rsidR="00AC1480" w:rsidRPr="007F2CE1">
        <w:rPr>
          <w:b/>
          <w:noProof/>
          <w:color w:val="000000"/>
          <w:sz w:val="28"/>
          <w:szCs w:val="28"/>
        </w:rPr>
        <w:t>. Служба маркетинга в коммерческой организации</w:t>
      </w:r>
    </w:p>
    <w:p w:rsidR="00B32BA7" w:rsidRPr="007F2CE1" w:rsidRDefault="00B32BA7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 xml:space="preserve">По мере развития рынка и увеличения конкуренции продукция становится все более сложной и наукоемкой. Коммерческие структуры разного профиля проводят маркетинг на регулярной основе и для решения маркетинговых задач формируют в своей структуре специальные подразделения (в том числе отделы сбыта, рекламы и маркетинга), открывают филиалы для оказания услуг третьим лицам. </w:t>
      </w:r>
      <w:r w:rsidRPr="007F2CE1">
        <w:rPr>
          <w:iCs/>
          <w:noProof/>
          <w:color w:val="000000"/>
          <w:sz w:val="28"/>
          <w:szCs w:val="28"/>
        </w:rPr>
        <w:t>О больших успехах таких исследовательских отделов свидетельствует опыт научно-исследовательских центров лидеров продовольственного рынка «Вимм-Билль-Данн», «Быстрое», «Дарья» и т.п.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Организация службы маркетинга </w:t>
      </w:r>
      <w:r w:rsidRPr="007F2CE1">
        <w:rPr>
          <w:noProof/>
          <w:color w:val="000000"/>
          <w:sz w:val="28"/>
          <w:szCs w:val="28"/>
        </w:rPr>
        <w:t>на фирме — это структурное построение одного или нескольких организационных элементов фирмы для управления маркетинговыми функциями, где установлены полномочия, подчиненность и ответственность за выполнение тех или иных заданий.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 xml:space="preserve">Маркетинговое подразделение </w:t>
      </w:r>
      <w:r w:rsidRPr="007F2CE1">
        <w:rPr>
          <w:noProof/>
          <w:color w:val="000000"/>
          <w:sz w:val="28"/>
          <w:szCs w:val="28"/>
        </w:rPr>
        <w:t>— это структурное подразделение фирмы для управления маркетинговыми функциями, распределенными среди сотрудников подразделения.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Основные задачи:</w:t>
      </w:r>
    </w:p>
    <w:p w:rsidR="00AC1480" w:rsidRPr="007F2CE1" w:rsidRDefault="00AC1480" w:rsidP="008F40FF">
      <w:pPr>
        <w:numPr>
          <w:ilvl w:val="0"/>
          <w:numId w:val="24"/>
        </w:num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маркетинговые исследования;</w:t>
      </w:r>
    </w:p>
    <w:p w:rsidR="00AC1480" w:rsidRPr="007F2CE1" w:rsidRDefault="00AC1480" w:rsidP="008F40FF">
      <w:pPr>
        <w:numPr>
          <w:ilvl w:val="0"/>
          <w:numId w:val="25"/>
        </w:num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разработка новых бизнес-продуктов, стратегии и тактики их продвижения;</w:t>
      </w:r>
    </w:p>
    <w:p w:rsidR="00AC1480" w:rsidRPr="007F2CE1" w:rsidRDefault="00AC1480" w:rsidP="008F40FF">
      <w:pPr>
        <w:numPr>
          <w:ilvl w:val="0"/>
          <w:numId w:val="24"/>
        </w:num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участие в завоевании компанией рынка, создании имиджа фирмы;</w:t>
      </w:r>
    </w:p>
    <w:p w:rsidR="00AC1480" w:rsidRPr="007F2CE1" w:rsidRDefault="00AC1480" w:rsidP="008F40FF">
      <w:pPr>
        <w:numPr>
          <w:ilvl w:val="0"/>
          <w:numId w:val="24"/>
        </w:numPr>
        <w:tabs>
          <w:tab w:val="left" w:pos="6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планирование рекламы и PR-мероприятий.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Выполнить такие функции может примерно следующий состав сотрудников: руководитель проекта (постановщик задачи); специалисты, разрабатывающие анкеты и рассчитывающие выборку; менеджеры проекта, работающие с интервьюерами; интервьюеры; аналитики-маркетологи, обрабатывающие и анализирующие полученную информацию.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Среди плюсов развития подразделения, функционально выполняющего роль исследовательского центра (ИЦ), можно отметить возможность постоянно находиться в курсе бизнес-событий, совершенствовать бизнес, оперативно отслеживать действия, поведение и качество как своих продуктов, так и продуктов конкурентов.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Менее эффективным специалисты признают вариант, когда проведение маркетинговых исследований поручается кому-то из работников как трудовое задание, без принятия каких-либо организационных мер</w:t>
      </w:r>
      <w:r w:rsidR="00B32BA7" w:rsidRPr="007F2CE1">
        <w:rPr>
          <w:noProof/>
          <w:color w:val="000000"/>
          <w:sz w:val="28"/>
          <w:szCs w:val="28"/>
        </w:rPr>
        <w:t xml:space="preserve"> </w:t>
      </w:r>
      <w:r w:rsidRPr="007F2CE1">
        <w:rPr>
          <w:noProof/>
          <w:color w:val="000000"/>
          <w:sz w:val="28"/>
          <w:szCs w:val="28"/>
        </w:rPr>
        <w:t xml:space="preserve">(т.е. без создания профильных фирм или структурных подразделений). </w:t>
      </w:r>
      <w:r w:rsidRPr="007F2CE1">
        <w:rPr>
          <w:iCs/>
          <w:noProof/>
          <w:color w:val="000000"/>
          <w:sz w:val="28"/>
          <w:szCs w:val="28"/>
        </w:rPr>
        <w:t>Например, розничная торговая организация приглашает специалиста-маркетолога по трудовому договору или по договору подряда и дает задание изучить рыночный потенциал товара.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bCs/>
          <w:noProof/>
          <w:color w:val="000000"/>
          <w:sz w:val="28"/>
          <w:szCs w:val="28"/>
        </w:rPr>
        <w:t>Критери</w:t>
      </w:r>
      <w:r w:rsidR="00B32BA7" w:rsidRPr="007F2CE1">
        <w:rPr>
          <w:bCs/>
          <w:noProof/>
          <w:color w:val="000000"/>
          <w:sz w:val="28"/>
          <w:szCs w:val="28"/>
        </w:rPr>
        <w:t>ями</w:t>
      </w:r>
      <w:r w:rsidRPr="007F2CE1">
        <w:rPr>
          <w:bCs/>
          <w:noProof/>
          <w:color w:val="000000"/>
          <w:sz w:val="28"/>
          <w:szCs w:val="28"/>
        </w:rPr>
        <w:t xml:space="preserve"> оценки эффективности работы службы маркетинга</w:t>
      </w:r>
      <w:r w:rsidR="00B32BA7" w:rsidRPr="007F2CE1">
        <w:rPr>
          <w:bCs/>
          <w:noProof/>
          <w:color w:val="000000"/>
          <w:sz w:val="28"/>
          <w:szCs w:val="28"/>
        </w:rPr>
        <w:t xml:space="preserve"> являются:</w:t>
      </w:r>
    </w:p>
    <w:p w:rsidR="00AC1480" w:rsidRPr="007F2CE1" w:rsidRDefault="00AC1480" w:rsidP="008F40FF">
      <w:pPr>
        <w:numPr>
          <w:ilvl w:val="0"/>
          <w:numId w:val="26"/>
        </w:numPr>
        <w:tabs>
          <w:tab w:val="left" w:pos="6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Качество, плановость, своевременность и научность проведенных работ по анализу конъюнктуры рынка и, как следствие, точность и обоснованность разработанных прогнозов по кардинальным аспектам деятельности фирмы, ее участия на рынке, объема реализации по основным видам продукции и группам изделий на кратко-, средне- и долгосрочные периоды.</w:t>
      </w:r>
    </w:p>
    <w:p w:rsidR="00AC1480" w:rsidRPr="007F2CE1" w:rsidRDefault="00AC1480" w:rsidP="008F40FF">
      <w:pPr>
        <w:numPr>
          <w:ilvl w:val="0"/>
          <w:numId w:val="26"/>
        </w:numPr>
        <w:tabs>
          <w:tab w:val="left" w:pos="6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Реальные результаты поиска потребителей основных видов продукции, а также выявление основных причин отказа от заключения договоров на поставку (качество, ассортимент, цена, порядок и форма оплаты, условия поставки и расчетов, степень выполнения договорных обязательств предприятием, уровень обслуживания потребителей при отгрузке продукции, организация сервисного обслуживания).</w:t>
      </w:r>
    </w:p>
    <w:p w:rsidR="00AC1480" w:rsidRPr="007F2CE1" w:rsidRDefault="00AC1480" w:rsidP="008F40FF">
      <w:pPr>
        <w:numPr>
          <w:ilvl w:val="0"/>
          <w:numId w:val="26"/>
        </w:numPr>
        <w:tabs>
          <w:tab w:val="left" w:pos="6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Наличие обоснованных предложений по перспективным видам и формам сотрудничества с предпринимателями и потребителями и освоению новых рыночных ниш.</w:t>
      </w:r>
    </w:p>
    <w:p w:rsidR="00AC1480" w:rsidRPr="007F2CE1" w:rsidRDefault="00AC1480" w:rsidP="008F40F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2CE1">
        <w:rPr>
          <w:noProof/>
          <w:color w:val="000000"/>
          <w:sz w:val="28"/>
          <w:szCs w:val="28"/>
        </w:rPr>
        <w:t>Результативность предложений по планированию и (или) совершенствованию ассортимента, организации товародвижения, рекламы, включая выставочную деятельность и формирование имиджа предприятия, паблик рилейшнз и программ по стимулированию сбыта в соответствии с утвержденными планами работ.</w:t>
      </w:r>
    </w:p>
    <w:p w:rsidR="005550DD" w:rsidRPr="007F2CE1" w:rsidRDefault="008F40FF" w:rsidP="008F40F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F2CE1">
        <w:rPr>
          <w:b/>
          <w:noProof/>
          <w:color w:val="000000"/>
          <w:sz w:val="28"/>
        </w:rPr>
        <w:br w:type="page"/>
      </w:r>
      <w:r w:rsidR="005550DD" w:rsidRPr="007F2CE1">
        <w:rPr>
          <w:b/>
          <w:noProof/>
          <w:color w:val="000000"/>
          <w:sz w:val="28"/>
        </w:rPr>
        <w:t>Литература</w:t>
      </w:r>
    </w:p>
    <w:p w:rsidR="005550DD" w:rsidRPr="007F2CE1" w:rsidRDefault="005550DD" w:rsidP="008F40F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550DD" w:rsidRPr="007F2CE1" w:rsidRDefault="005550DD" w:rsidP="008F40FF">
      <w:pPr>
        <w:pStyle w:val="a3"/>
        <w:numPr>
          <w:ilvl w:val="0"/>
          <w:numId w:val="67"/>
        </w:numPr>
        <w:tabs>
          <w:tab w:val="num" w:pos="0"/>
          <w:tab w:val="left" w:pos="426"/>
        </w:tabs>
        <w:ind w:left="0" w:firstLine="0"/>
        <w:rPr>
          <w:noProof/>
          <w:color w:val="000000"/>
        </w:rPr>
      </w:pPr>
      <w:r w:rsidRPr="007F2CE1">
        <w:rPr>
          <w:noProof/>
          <w:color w:val="000000"/>
        </w:rPr>
        <w:t>Багиев Г.Л. и др. Маркетинг: Учебник для вузов/ Г.Л. Багиев, В.М. Тарасевич, Х. Анн; Под общ. Ред. Г.Л. Багиева. – М.: ОАО «Изд-во «Экономика»», 2006.</w:t>
      </w:r>
    </w:p>
    <w:p w:rsidR="005550DD" w:rsidRPr="007F2CE1" w:rsidRDefault="005550DD" w:rsidP="008F40FF">
      <w:pPr>
        <w:widowControl/>
        <w:numPr>
          <w:ilvl w:val="0"/>
          <w:numId w:val="67"/>
        </w:numPr>
        <w:tabs>
          <w:tab w:val="num" w:pos="0"/>
          <w:tab w:val="left" w:pos="426"/>
        </w:tabs>
        <w:autoSpaceDE/>
        <w:adjustRightInd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F2CE1">
        <w:rPr>
          <w:noProof/>
          <w:color w:val="000000"/>
          <w:sz w:val="28"/>
        </w:rPr>
        <w:t>Крючкова О.Н., Попов Е.В. Маркетинг в России и за рубежом. – 2006.</w:t>
      </w:r>
    </w:p>
    <w:p w:rsidR="005550DD" w:rsidRPr="007F2CE1" w:rsidRDefault="005550DD" w:rsidP="008F40FF">
      <w:pPr>
        <w:widowControl/>
        <w:numPr>
          <w:ilvl w:val="0"/>
          <w:numId w:val="67"/>
        </w:numPr>
        <w:tabs>
          <w:tab w:val="num" w:pos="0"/>
          <w:tab w:val="left" w:pos="426"/>
        </w:tabs>
        <w:autoSpaceDE/>
        <w:adjustRightInd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F2CE1">
        <w:rPr>
          <w:noProof/>
          <w:color w:val="000000"/>
          <w:sz w:val="28"/>
        </w:rPr>
        <w:t>Липсиц И.В. Коммерческая и предпринимательская деятельность. – М.: БЕК, 2007</w:t>
      </w:r>
      <w:r w:rsidR="008F40FF" w:rsidRPr="007F2CE1">
        <w:rPr>
          <w:noProof/>
          <w:color w:val="000000"/>
          <w:sz w:val="28"/>
        </w:rPr>
        <w:t>.</w:t>
      </w:r>
    </w:p>
    <w:p w:rsidR="005550DD" w:rsidRPr="007F2CE1" w:rsidRDefault="005550DD" w:rsidP="008F40FF">
      <w:pPr>
        <w:widowControl/>
        <w:numPr>
          <w:ilvl w:val="0"/>
          <w:numId w:val="67"/>
        </w:numPr>
        <w:tabs>
          <w:tab w:val="num" w:pos="0"/>
          <w:tab w:val="left" w:pos="426"/>
        </w:tabs>
        <w:autoSpaceDE/>
        <w:adjustRightInd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F2CE1">
        <w:rPr>
          <w:noProof/>
          <w:color w:val="000000"/>
          <w:sz w:val="28"/>
        </w:rPr>
        <w:t>Попов Е.В. Теория маркетинга. – Екатеринбург: ИПК УГТУ, 2007.</w:t>
      </w:r>
    </w:p>
    <w:p w:rsidR="005550DD" w:rsidRPr="007F2CE1" w:rsidRDefault="005550DD" w:rsidP="008F40FF">
      <w:pPr>
        <w:widowControl/>
        <w:numPr>
          <w:ilvl w:val="0"/>
          <w:numId w:val="67"/>
        </w:numPr>
        <w:tabs>
          <w:tab w:val="num" w:pos="0"/>
          <w:tab w:val="left" w:pos="426"/>
        </w:tabs>
        <w:autoSpaceDE/>
        <w:adjustRightInd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F2CE1">
        <w:rPr>
          <w:noProof/>
          <w:color w:val="000000"/>
          <w:sz w:val="28"/>
        </w:rPr>
        <w:t>Цацулин А.Н. Цены и ценообразование в системе маркетинга. Уч. Пособие. Изд. 2-е. – М.: Информационно-издательский дом «Филинъ», 2006.</w:t>
      </w:r>
    </w:p>
    <w:p w:rsidR="005550DD" w:rsidRPr="007F2CE1" w:rsidRDefault="005550DD" w:rsidP="008F40FF">
      <w:pPr>
        <w:widowControl/>
        <w:numPr>
          <w:ilvl w:val="0"/>
          <w:numId w:val="67"/>
        </w:numPr>
        <w:tabs>
          <w:tab w:val="num" w:pos="0"/>
          <w:tab w:val="left" w:pos="426"/>
        </w:tabs>
        <w:autoSpaceDE/>
        <w:adjustRightInd/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F2CE1">
        <w:rPr>
          <w:noProof/>
          <w:color w:val="000000"/>
          <w:sz w:val="28"/>
        </w:rPr>
        <w:t>Цены и ценообразование / Под ред. В.Е. Есипова. – СПб.: Питер, 2008.</w:t>
      </w:r>
      <w:bookmarkStart w:id="0" w:name="_GoBack"/>
      <w:bookmarkEnd w:id="0"/>
    </w:p>
    <w:sectPr w:rsidR="005550DD" w:rsidRPr="007F2CE1" w:rsidSect="008F40F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9F5" w:rsidRDefault="00CD29F5" w:rsidP="008F40FF">
      <w:r>
        <w:separator/>
      </w:r>
    </w:p>
  </w:endnote>
  <w:endnote w:type="continuationSeparator" w:id="0">
    <w:p w:rsidR="00CD29F5" w:rsidRDefault="00CD29F5" w:rsidP="008F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9F5" w:rsidRDefault="00CD29F5" w:rsidP="008F40FF">
      <w:r>
        <w:separator/>
      </w:r>
    </w:p>
  </w:footnote>
  <w:footnote w:type="continuationSeparator" w:id="0">
    <w:p w:rsidR="00CD29F5" w:rsidRDefault="00CD29F5" w:rsidP="008F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22FAA8"/>
    <w:lvl w:ilvl="0">
      <w:numFmt w:val="bullet"/>
      <w:lvlText w:val="*"/>
      <w:lvlJc w:val="left"/>
    </w:lvl>
  </w:abstractNum>
  <w:abstractNum w:abstractNumId="1">
    <w:nsid w:val="00515641"/>
    <w:multiLevelType w:val="singleLevel"/>
    <w:tmpl w:val="A65E0DD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02510F23"/>
    <w:multiLevelType w:val="singleLevel"/>
    <w:tmpl w:val="D7BAA10C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">
    <w:nsid w:val="079F7D44"/>
    <w:multiLevelType w:val="singleLevel"/>
    <w:tmpl w:val="E8A6BC36"/>
    <w:lvl w:ilvl="0">
      <w:start w:val="1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0C9C7E47"/>
    <w:multiLevelType w:val="singleLevel"/>
    <w:tmpl w:val="ED80CEE6"/>
    <w:lvl w:ilvl="0">
      <w:start w:val="3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5">
    <w:nsid w:val="12D65732"/>
    <w:multiLevelType w:val="singleLevel"/>
    <w:tmpl w:val="BDC6EFAA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12F32F0D"/>
    <w:multiLevelType w:val="singleLevel"/>
    <w:tmpl w:val="636E0C3A"/>
    <w:lvl w:ilvl="0">
      <w:start w:val="10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7">
    <w:nsid w:val="135903D6"/>
    <w:multiLevelType w:val="hybridMultilevel"/>
    <w:tmpl w:val="A1E8C7D6"/>
    <w:lvl w:ilvl="0" w:tplc="2662E816">
      <w:start w:val="1"/>
      <w:numFmt w:val="decimal"/>
      <w:lvlText w:val="%1."/>
      <w:lvlJc w:val="left"/>
      <w:pPr>
        <w:tabs>
          <w:tab w:val="num" w:pos="1117"/>
        </w:tabs>
        <w:ind w:left="1117" w:hanging="4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8D3269"/>
    <w:multiLevelType w:val="singleLevel"/>
    <w:tmpl w:val="341C99F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0450A3"/>
    <w:multiLevelType w:val="singleLevel"/>
    <w:tmpl w:val="847CE724"/>
    <w:lvl w:ilvl="0">
      <w:start w:val="3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0">
    <w:nsid w:val="16380F9A"/>
    <w:multiLevelType w:val="singleLevel"/>
    <w:tmpl w:val="9134E86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72F0D79"/>
    <w:multiLevelType w:val="hybridMultilevel"/>
    <w:tmpl w:val="4538D4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5661F9"/>
    <w:multiLevelType w:val="singleLevel"/>
    <w:tmpl w:val="CA8E636A"/>
    <w:lvl w:ilvl="0">
      <w:start w:val="3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2B4077E4"/>
    <w:multiLevelType w:val="singleLevel"/>
    <w:tmpl w:val="582AA46C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2C503E6C"/>
    <w:multiLevelType w:val="singleLevel"/>
    <w:tmpl w:val="D7AEA6E2"/>
    <w:lvl w:ilvl="0">
      <w:start w:val="2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0502E96"/>
    <w:multiLevelType w:val="singleLevel"/>
    <w:tmpl w:val="FB58EDA4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6">
    <w:nsid w:val="338F3578"/>
    <w:multiLevelType w:val="singleLevel"/>
    <w:tmpl w:val="0816732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>
    <w:nsid w:val="37B55164"/>
    <w:multiLevelType w:val="singleLevel"/>
    <w:tmpl w:val="5A90B94C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8">
    <w:nsid w:val="37D76219"/>
    <w:multiLevelType w:val="singleLevel"/>
    <w:tmpl w:val="39644402"/>
    <w:lvl w:ilvl="0">
      <w:start w:val="1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9">
    <w:nsid w:val="3C000063"/>
    <w:multiLevelType w:val="singleLevel"/>
    <w:tmpl w:val="2D186A74"/>
    <w:lvl w:ilvl="0">
      <w:start w:val="5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0">
    <w:nsid w:val="40320E3A"/>
    <w:multiLevelType w:val="singleLevel"/>
    <w:tmpl w:val="028ADF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40BF278B"/>
    <w:multiLevelType w:val="singleLevel"/>
    <w:tmpl w:val="242C1F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40CD47A6"/>
    <w:multiLevelType w:val="singleLevel"/>
    <w:tmpl w:val="C0B4504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40DF6C4D"/>
    <w:multiLevelType w:val="singleLevel"/>
    <w:tmpl w:val="4F3AC3E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4">
    <w:nsid w:val="40E43D7A"/>
    <w:multiLevelType w:val="singleLevel"/>
    <w:tmpl w:val="E2568EEE"/>
    <w:lvl w:ilvl="0">
      <w:start w:val="1"/>
      <w:numFmt w:val="decimal"/>
      <w:lvlText w:val="%1)"/>
      <w:legacy w:legacy="1" w:legacySpace="0" w:legacyIndent="218"/>
      <w:lvlJc w:val="left"/>
      <w:rPr>
        <w:rFonts w:ascii="Times New Roman" w:hAnsi="Times New Roman" w:cs="Times New Roman" w:hint="default"/>
      </w:rPr>
    </w:lvl>
  </w:abstractNum>
  <w:abstractNum w:abstractNumId="25">
    <w:nsid w:val="44861771"/>
    <w:multiLevelType w:val="singleLevel"/>
    <w:tmpl w:val="198C939E"/>
    <w:lvl w:ilvl="0">
      <w:start w:val="3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6">
    <w:nsid w:val="44C507E7"/>
    <w:multiLevelType w:val="hybridMultilevel"/>
    <w:tmpl w:val="4F0856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33438D"/>
    <w:multiLevelType w:val="singleLevel"/>
    <w:tmpl w:val="71621BF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8">
    <w:nsid w:val="48007D9F"/>
    <w:multiLevelType w:val="singleLevel"/>
    <w:tmpl w:val="37C25E8E"/>
    <w:lvl w:ilvl="0">
      <w:start w:val="7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9">
    <w:nsid w:val="48634516"/>
    <w:multiLevelType w:val="singleLevel"/>
    <w:tmpl w:val="1FD6C33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0">
    <w:nsid w:val="495469D9"/>
    <w:multiLevelType w:val="singleLevel"/>
    <w:tmpl w:val="E26CE8F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1">
    <w:nsid w:val="4FC161ED"/>
    <w:multiLevelType w:val="singleLevel"/>
    <w:tmpl w:val="166EB6E2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2">
    <w:nsid w:val="50824588"/>
    <w:multiLevelType w:val="singleLevel"/>
    <w:tmpl w:val="49C8F67E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33">
    <w:nsid w:val="55D93C34"/>
    <w:multiLevelType w:val="singleLevel"/>
    <w:tmpl w:val="A4304486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4">
    <w:nsid w:val="596A7709"/>
    <w:multiLevelType w:val="hybridMultilevel"/>
    <w:tmpl w:val="414EC184"/>
    <w:lvl w:ilvl="0" w:tplc="589CD2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1802F2D"/>
    <w:multiLevelType w:val="singleLevel"/>
    <w:tmpl w:val="0FE878A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6">
    <w:nsid w:val="69896EF1"/>
    <w:multiLevelType w:val="hybridMultilevel"/>
    <w:tmpl w:val="A5727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A2DE0"/>
    <w:multiLevelType w:val="hybridMultilevel"/>
    <w:tmpl w:val="CFA2FC08"/>
    <w:lvl w:ilvl="0" w:tplc="6A1C4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41D4AEC"/>
    <w:multiLevelType w:val="singleLevel"/>
    <w:tmpl w:val="1820FC20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9">
    <w:nsid w:val="76BD7671"/>
    <w:multiLevelType w:val="singleLevel"/>
    <w:tmpl w:val="5EFA1BC0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0">
    <w:nsid w:val="797558AD"/>
    <w:multiLevelType w:val="singleLevel"/>
    <w:tmpl w:val="657A5E6C"/>
    <w:lvl w:ilvl="0">
      <w:start w:val="5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1">
    <w:nsid w:val="79A73B8A"/>
    <w:multiLevelType w:val="singleLevel"/>
    <w:tmpl w:val="BA3C36A2"/>
    <w:lvl w:ilvl="0">
      <w:start w:val="10"/>
      <w:numFmt w:val="decimal"/>
      <w:lvlText w:val="%1.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0"/>
    <w:lvlOverride w:ilvl="0">
      <w:lvl w:ilvl="0">
        <w:numFmt w:val="bullet"/>
        <w:lvlText w:val="•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3">
    <w:abstractNumId w:val="24"/>
  </w:num>
  <w:num w:numId="4">
    <w:abstractNumId w:val="0"/>
    <w:lvlOverride w:ilvl="0">
      <w:lvl w:ilvl="0">
        <w:numFmt w:val="bullet"/>
        <w:lvlText w:val="•"/>
        <w:legacy w:legacy="1" w:legacySpace="0" w:legacyIndent="33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7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2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37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36"/>
  </w:num>
  <w:num w:numId="13">
    <w:abstractNumId w:val="14"/>
  </w:num>
  <w:num w:numId="14">
    <w:abstractNumId w:val="18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29"/>
  </w:num>
  <w:num w:numId="20">
    <w:abstractNumId w:val="28"/>
  </w:num>
  <w:num w:numId="21">
    <w:abstractNumId w:val="41"/>
  </w:num>
  <w:num w:numId="22">
    <w:abstractNumId w:val="21"/>
  </w:num>
  <w:num w:numId="23">
    <w:abstractNumId w:val="6"/>
  </w:num>
  <w:num w:numId="24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8">
    <w:abstractNumId w:val="1"/>
  </w:num>
  <w:num w:numId="29">
    <w:abstractNumId w:val="2"/>
  </w:num>
  <w:num w:numId="30">
    <w:abstractNumId w:val="9"/>
  </w:num>
  <w:num w:numId="31">
    <w:abstractNumId w:val="40"/>
  </w:num>
  <w:num w:numId="32">
    <w:abstractNumId w:val="33"/>
  </w:num>
  <w:num w:numId="3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389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37">
    <w:abstractNumId w:val="11"/>
  </w:num>
  <w:num w:numId="38">
    <w:abstractNumId w:val="25"/>
  </w:num>
  <w:num w:numId="39">
    <w:abstractNumId w:val="20"/>
  </w:num>
  <w:num w:numId="40">
    <w:abstractNumId w:val="12"/>
  </w:num>
  <w:num w:numId="41">
    <w:abstractNumId w:val="27"/>
  </w:num>
  <w:num w:numId="42">
    <w:abstractNumId w:val="26"/>
  </w:num>
  <w:num w:numId="43">
    <w:abstractNumId w:val="22"/>
  </w:num>
  <w:num w:numId="44">
    <w:abstractNumId w:val="10"/>
  </w:num>
  <w:num w:numId="45">
    <w:abstractNumId w:val="10"/>
    <w:lvlOverride w:ilvl="0">
      <w:lvl w:ilvl="0">
        <w:start w:val="1"/>
        <w:numFmt w:val="decimal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7">
    <w:abstractNumId w:val="13"/>
  </w:num>
  <w:num w:numId="48">
    <w:abstractNumId w:val="30"/>
  </w:num>
  <w:num w:numId="49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0">
    <w:abstractNumId w:val="35"/>
  </w:num>
  <w:num w:numId="51">
    <w:abstractNumId w:val="37"/>
  </w:num>
  <w:num w:numId="52">
    <w:abstractNumId w:val="8"/>
  </w:num>
  <w:num w:numId="53">
    <w:abstractNumId w:val="16"/>
  </w:num>
  <w:num w:numId="54">
    <w:abstractNumId w:val="19"/>
  </w:num>
  <w:num w:numId="55">
    <w:abstractNumId w:val="23"/>
  </w:num>
  <w:num w:numId="5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7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8">
    <w:abstractNumId w:val="31"/>
  </w:num>
  <w:num w:numId="5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60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61">
    <w:abstractNumId w:val="32"/>
  </w:num>
  <w:num w:numId="62">
    <w:abstractNumId w:val="32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38"/>
  </w:num>
  <w:num w:numId="64">
    <w:abstractNumId w:val="38"/>
    <w:lvlOverride w:ilvl="0">
      <w:lvl w:ilvl="0">
        <w:start w:val="10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3"/>
  </w:num>
  <w:num w:numId="66">
    <w:abstractNumId w:val="34"/>
  </w:num>
  <w:num w:numId="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F9"/>
    <w:rsid w:val="000503F8"/>
    <w:rsid w:val="00077BE5"/>
    <w:rsid w:val="000B17C9"/>
    <w:rsid w:val="00120946"/>
    <w:rsid w:val="00270182"/>
    <w:rsid w:val="002B61CA"/>
    <w:rsid w:val="002F6ECE"/>
    <w:rsid w:val="00312FA5"/>
    <w:rsid w:val="00313ABB"/>
    <w:rsid w:val="003C7B4F"/>
    <w:rsid w:val="003F37D8"/>
    <w:rsid w:val="00494605"/>
    <w:rsid w:val="004A0434"/>
    <w:rsid w:val="004C69F3"/>
    <w:rsid w:val="005550DD"/>
    <w:rsid w:val="005556FB"/>
    <w:rsid w:val="00586938"/>
    <w:rsid w:val="005A03B6"/>
    <w:rsid w:val="005B6125"/>
    <w:rsid w:val="0060466E"/>
    <w:rsid w:val="006610BB"/>
    <w:rsid w:val="00684304"/>
    <w:rsid w:val="0069067C"/>
    <w:rsid w:val="00692E65"/>
    <w:rsid w:val="006949DC"/>
    <w:rsid w:val="006B5386"/>
    <w:rsid w:val="006B7B2A"/>
    <w:rsid w:val="007101F9"/>
    <w:rsid w:val="00712519"/>
    <w:rsid w:val="007279A0"/>
    <w:rsid w:val="007D7DEF"/>
    <w:rsid w:val="007E66F1"/>
    <w:rsid w:val="007F2CE1"/>
    <w:rsid w:val="008040A3"/>
    <w:rsid w:val="00862445"/>
    <w:rsid w:val="008856F2"/>
    <w:rsid w:val="00885F38"/>
    <w:rsid w:val="00886F04"/>
    <w:rsid w:val="008A03F5"/>
    <w:rsid w:val="008B5A64"/>
    <w:rsid w:val="008F40FF"/>
    <w:rsid w:val="009E3C4A"/>
    <w:rsid w:val="00A90755"/>
    <w:rsid w:val="00AB5011"/>
    <w:rsid w:val="00AC1480"/>
    <w:rsid w:val="00AD45C2"/>
    <w:rsid w:val="00AE0BC4"/>
    <w:rsid w:val="00AE4D6A"/>
    <w:rsid w:val="00B32BA7"/>
    <w:rsid w:val="00B3767D"/>
    <w:rsid w:val="00B449FA"/>
    <w:rsid w:val="00BD5839"/>
    <w:rsid w:val="00BE65D0"/>
    <w:rsid w:val="00BF2334"/>
    <w:rsid w:val="00C26A3C"/>
    <w:rsid w:val="00CB6C1C"/>
    <w:rsid w:val="00CC5BAB"/>
    <w:rsid w:val="00CD29F5"/>
    <w:rsid w:val="00D14A42"/>
    <w:rsid w:val="00D53A2F"/>
    <w:rsid w:val="00D6433F"/>
    <w:rsid w:val="00D739C5"/>
    <w:rsid w:val="00E12C49"/>
    <w:rsid w:val="00E17F10"/>
    <w:rsid w:val="00E52041"/>
    <w:rsid w:val="00ED1FFF"/>
    <w:rsid w:val="00ED4D16"/>
    <w:rsid w:val="00FA098B"/>
    <w:rsid w:val="00FA6445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DE57511-0CC1-470F-B832-006D08EB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A6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5550DD"/>
    <w:pPr>
      <w:widowControl/>
      <w:autoSpaceDE/>
      <w:autoSpaceDN/>
      <w:adjustRightInd/>
      <w:spacing w:line="360" w:lineRule="auto"/>
      <w:ind w:left="709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Times New Roman" w:hAnsi="Times New Roman"/>
    </w:rPr>
  </w:style>
  <w:style w:type="paragraph" w:styleId="a5">
    <w:name w:val="header"/>
    <w:basedOn w:val="a"/>
    <w:link w:val="a6"/>
    <w:uiPriority w:val="99"/>
    <w:unhideWhenUsed/>
    <w:rsid w:val="008F40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F40FF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F40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F40F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в/ч 3034</Company>
  <LinksUpToDate>false</LinksUpToDate>
  <CharactersWithSpaces>13418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admin</cp:lastModifiedBy>
  <cp:revision>2</cp:revision>
  <dcterms:created xsi:type="dcterms:W3CDTF">2014-02-24T08:21:00Z</dcterms:created>
  <dcterms:modified xsi:type="dcterms:W3CDTF">2014-02-24T08:21:00Z</dcterms:modified>
</cp:coreProperties>
</file>