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9F" w:rsidRPr="001E669F" w:rsidRDefault="00FC05FC" w:rsidP="001E669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1E669F">
        <w:rPr>
          <w:rFonts w:ascii="Times New Roman" w:hAnsi="Times New Roman" w:cs="Times New Roman"/>
          <w:b/>
          <w:bCs/>
          <w:kern w:val="28"/>
          <w:sz w:val="28"/>
          <w:szCs w:val="28"/>
        </w:rPr>
        <w:t>ПОДВЕДОМСТВЕННОСТЬ И ПОДСУДНОСТЬ ДЕЛ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b/>
          <w:bCs/>
          <w:kern w:val="28"/>
          <w:sz w:val="28"/>
          <w:szCs w:val="28"/>
        </w:rPr>
        <w:t>ХОЗЯЙСТВЕНОМУ СУДУ РЕСПУБЛИКИ БЕЛАРУСЬ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Каждый государственный и иной орган, осуществляя возложенные на него задачи, должен действовать строго в пределах предоставленных ему полномочий.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Подведомственность дел хозяйственному суду опреде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ляется ст. 27 ХПК.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Под подведомственностью, или предметной компетен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цией, понимают круг дел, отнесенных законом к рассмот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рению и разрешению системы хозяйственных судов Рес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публики Беларусь. Нормы о подведомственности дел пре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дусмотрены как собственно хозяйственным процессуаль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ным законодательством, так и правовыми актами матери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ально-правового характера (ГК, Закон «О банках и банковской деятельности», законодательство о приватиза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ции, о банкротстве и т.д.).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С возникновением самостоятельной ветви судебной власти - хозяйственных судов остро встал вопрос о разгра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ничении подведомственности между ними и общими суда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ми. Правильное определение того, какой из судов вправе и должен рассматривать конкретный спор, необходимо на самом первом этапе как лицу, которое обращается в суд за правовой защитой своих прав и законных интересов, так и судье, рассматривающему вопрос о принятии искового за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явления. Точное правовое регулирование правил опреде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ления подведомственности дел является одной из гаран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тий защиты интересов юридических лиц и граждан в хо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зяйственном процессе. Недостаточная разработанность данного института и несогласованность действующих норм о подведомственности порождают принятие дел к производству неполномочными судами или же, наоборот, компетентный суд отказывается рассматривать дело, что приводит к нарушению конституционного права на судеб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ную защиту. Для реального представления о разграничении подве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домственности между общими и хозяйственными судами необходимы объективные критерии, которые, в свою очередь, требуют четких формулировок.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Большинство авторов признают в качестве таких кри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териев следующие два:</w:t>
      </w:r>
    </w:p>
    <w:p w:rsidR="00FC05FC" w:rsidRPr="001E669F" w:rsidRDefault="00FC05FC" w:rsidP="001E669F">
      <w:pPr>
        <w:widowControl/>
        <w:numPr>
          <w:ilvl w:val="0"/>
          <w:numId w:val="1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>субъектный состав участников спора;</w:t>
      </w:r>
    </w:p>
    <w:p w:rsidR="00FC05FC" w:rsidRPr="001E669F" w:rsidRDefault="00FC05FC" w:rsidP="001E669F">
      <w:pPr>
        <w:widowControl/>
        <w:numPr>
          <w:ilvl w:val="0"/>
          <w:numId w:val="1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>характер спорного правоотношения.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Следует согласиться с теми авторами, которые счита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ют, что для точного определения подведомственности дел хозяйственным судам оба приведенных критерия в спор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ном правоотношении должны быть в наличии. Именно со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вокупность этих критериев наиболее точно помогает оп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ределить подведомственность спора. Учредителями юри</w:t>
      </w:r>
      <w:r w:rsidR="006129F1">
        <w:rPr>
          <w:noProof/>
        </w:rPr>
        <w:pict>
          <v:line id="_x0000_s1026" style="position:absolute;left:0;text-align:left;z-index:251636224;mso-position-horizontal-relative:margin;mso-position-vertical-relative:text" from="662.4pt,-25.55pt" to="662.4pt,17.3pt" o:allowincell="f" strokeweight="1.8pt">
            <w10:wrap anchorx="margin"/>
          </v:line>
        </w:pict>
      </w:r>
      <w:r w:rsidR="006129F1">
        <w:rPr>
          <w:noProof/>
        </w:rPr>
        <w:pict>
          <v:line id="_x0000_s1027" style="position:absolute;left:0;text-align:left;z-index:251637248;mso-position-horizontal-relative:margin;mso-position-vertical-relative:text" from="662.75pt,136.8pt" to="662.75pt,525.6pt" o:allowincell="f" strokeweight=".7pt">
            <w10:wrap anchorx="margin"/>
          </v:line>
        </w:pict>
      </w:r>
      <w:r w:rsidR="006129F1">
        <w:rPr>
          <w:noProof/>
        </w:rPr>
        <w:pict>
          <v:line id="_x0000_s1028" style="position:absolute;left:0;text-align:left;z-index:251638272;mso-position-horizontal-relative:margin;mso-position-vertical-relative:text" from="671.4pt,-19.1pt" to="671.4pt,32.75pt" o:allowincell="f" strokeweight=".35pt">
            <w10:wrap anchorx="margin"/>
          </v:line>
        </w:pict>
      </w:r>
      <w:r w:rsidR="006129F1">
        <w:rPr>
          <w:noProof/>
        </w:rPr>
        <w:pict>
          <v:line id="_x0000_s1029" style="position:absolute;left:0;text-align:left;z-index:251639296;mso-position-horizontal-relative:margin;mso-position-vertical-relative:text" from="672.1pt,468pt" to="672.1pt,520.2pt" o:allowincell="f" strokeweight=".35pt">
            <w10:wrap anchorx="margin"/>
          </v:line>
        </w:pict>
      </w:r>
      <w:r w:rsidR="006129F1">
        <w:rPr>
          <w:noProof/>
        </w:rPr>
        <w:pict>
          <v:line id="_x0000_s1030" style="position:absolute;left:0;text-align:left;z-index:251640320;mso-position-horizontal-relative:margin;mso-position-vertical-relative:text" from="673.55pt,468pt" to="673.55pt,522.35pt" o:allowincell="f" strokeweight=".7pt">
            <w10:wrap anchorx="margin"/>
          </v:line>
        </w:pict>
      </w:r>
      <w:r w:rsidR="006129F1">
        <w:rPr>
          <w:noProof/>
        </w:rPr>
        <w:pict>
          <v:line id="_x0000_s1031" style="position:absolute;left:0;text-align:left;z-index:251641344;mso-position-horizontal-relative:margin;mso-position-vertical-relative:text" from="678.25pt,-16.2pt" to="678.25pt,133.2pt" o:allowincell="f" strokeweight="1.1pt">
            <w10:wrap anchorx="margin"/>
          </v:line>
        </w:pict>
      </w:r>
      <w:r w:rsidR="006129F1">
        <w:rPr>
          <w:noProof/>
        </w:rPr>
        <w:pict>
          <v:line id="_x0000_s1032" style="position:absolute;left:0;text-align:left;z-index:251642368;mso-position-horizontal-relative:margin;mso-position-vertical-relative:text" from="678.25pt,443.5pt" to="678.25pt,473.4pt" o:allowincell="f" strokeweight=".35pt">
            <w10:wrap anchorx="margin"/>
          </v:line>
        </w:pict>
      </w:r>
      <w:r w:rsidR="006129F1">
        <w:rPr>
          <w:noProof/>
        </w:rPr>
        <w:pict>
          <v:line id="_x0000_s1033" style="position:absolute;left:0;text-align:left;z-index:251643392;mso-position-horizontal-relative:margin;mso-position-vertical-relative:text" from="688.7pt,18.35pt" to="688.7pt,265.3pt" o:allowincell="f" strokeweight="3.25pt">
            <w10:wrap anchorx="margin"/>
          </v:line>
        </w:pic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дических лиц могут быть как физические, так и юридиче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ские лица. Спор между юридическим и физическим лицом должен рассматриваться общим судом. Однако если этот спор носит экономический характер и связан, например, с учредительством, то спор между учредителем физичес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ким лицом и учредителем юридическим лицом должен рассматриваться хозяйственным судом.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 xml:space="preserve">В ст. 27 ХПК определен </w:t>
      </w: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субъектный состав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участни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ков спора, подведомственного хозяйственному суду: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юридические лица и индивидуальные предпринимате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ли, а в случаях, предусмотренных законодательными ак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тами, также организации, не являющиеся юридическими лицами, и граждане;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Республика Беларусь и административно-территори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альные единицы Республики Беларусь;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иностранные и международные организации; иност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ранные граждане и лица без гражданства.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Характер спорных правоотношений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выражен следу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ющим образом: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во-первых, хозяйственному суду подведомственны де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ла по хозяйственным (экономическим) спорам;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во-вторых, хозяйственный суд рассматривает также дела об установлении фактов, имеющих юридическое зна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чение в сфере предпринимательской и иной хозяйствен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ной (экономической) деятельности, а также по жалобам на нотариальные действия или отказ в их совершении;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в-третьих, законодательными актами могут быть от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несены к подведомственности хозяйственного суда и дру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гие дела.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 ХПК приведен не исчерпывающий перечень эконо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мических споров, подведомственных хозяйственному суду. Наличие указанного перечня компенсирует недостатки в установлении подведомственности дел.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 частности, перечень экономических споров включа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ет в себя: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1) так называемые преддоговорные споры, т.е. споры о заключаемых договорах. Разногласия по договору могут выноситься на рассмотрение хозяйственного суда лишь: в случае, когда заключение такого договора предусмо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трено законодательством и одна или обе стороны обязаны заключить этот договор. Классическим примером такого договора служит договор поставки товаров для государст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венных нужд. ГК предусматривает, например, что если по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ставщик (исполнитель) уклоняется от заключения догово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ра поставки товаров для государственных нужд, покупа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тель вправе обратиться в суд с требованием о понуждении поставщика (исполнителя) заключить договор на услови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ях разработанного покупателем проекта договора;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 случае, когда стороны (контрагенты) договора при за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ключении договора достигли соглашения о передаче пред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договорного спора на рассмотрение хозяйственного суда. Это соглашение может быть достигнуто следующим обра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зом: одна сторона выражает свое предложение в проекте договора, в протоколе разногласий, в письме, телеграмме, факсе и т.п., другая сторона дает свое согласие или не вы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сказывает возражений на предложение в своих ответах;</w:t>
      </w:r>
    </w:p>
    <w:p w:rsidR="00FC05FC" w:rsidRPr="001E669F" w:rsidRDefault="00FC05FC" w:rsidP="001E669F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споры об изменении или расторжении договоров. При рассмотрении данной категории дел необходимо ру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ководствоваться и материальным законодательством. В частности, ГК содержит определенные условия, случаи и правила расторжения договоров: существенность наруше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ний условий договора, по соглашению сторон, по инициа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тиве одной из сторон, в судебном или другом порядке и т.д.;</w:t>
      </w:r>
    </w:p>
    <w:p w:rsidR="00FC05FC" w:rsidRPr="001E669F" w:rsidRDefault="00FC05FC" w:rsidP="001E669F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споры о неисполнении или ненадлежащем исполне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нии договоров (обязательств) - взыскание долга, штра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фов, пени, процентов и иных экономических санкций, о принуждении исполнить обязательство в натуре и др.;</w:t>
      </w:r>
    </w:p>
    <w:p w:rsidR="00FC05FC" w:rsidRPr="001E669F" w:rsidRDefault="00FC05FC" w:rsidP="001E669F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споры о защите права собственности и других вещ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ных прав, а также права законного владения имуществом;</w:t>
      </w:r>
    </w:p>
    <w:p w:rsidR="00FC05FC" w:rsidRPr="001E669F" w:rsidRDefault="00FC05FC" w:rsidP="001E669F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 ХПК впервые отнесены к подведомственности хо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зяйственных судов иски о признании не подлежащим ис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полнению исполнительного или иного документа, по ко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торому взыскание производится в бесспорном порядке (исполнительной надписи нотариуса, векселя, актов нало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говых и других государственных органов).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 п. 5 совместного постановления Пленума Верховно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го Суда Республики Беларусь и Пленума Высшего Хозяй</w:t>
      </w:r>
      <w:r w:rsidR="006129F1">
        <w:rPr>
          <w:noProof/>
        </w:rPr>
        <w:pict>
          <v:line id="_x0000_s1034" style="position:absolute;left:0;text-align:left;z-index:251644416;mso-position-horizontal-relative:margin;mso-position-vertical-relative:text" from="652.3pt,-43.2pt" to="652.3pt,96.1pt" o:allowincell="f" strokeweight=".35pt">
            <w10:wrap anchorx="margin"/>
          </v:line>
        </w:pict>
      </w:r>
      <w:r w:rsidR="006129F1">
        <w:rPr>
          <w:noProof/>
        </w:rPr>
        <w:pict>
          <v:line id="_x0000_s1035" style="position:absolute;left:0;text-align:left;z-index:251645440;mso-position-horizontal-relative:margin;mso-position-vertical-relative:text" from="663.5pt,400.3pt" to="663.5pt,449.25pt" o:allowincell="f" strokeweight="1.1pt">
            <w10:wrap anchorx="margin"/>
          </v:line>
        </w:pict>
      </w:r>
      <w:r w:rsidR="006129F1">
        <w:rPr>
          <w:noProof/>
        </w:rPr>
        <w:pict>
          <v:line id="_x0000_s1036" style="position:absolute;left:0;text-align:left;z-index:251646464;mso-position-horizontal-relative:margin;mso-position-vertical-relative:text" from="666pt,-24.1pt" to="666pt,522.4pt" o:allowincell="f" strokeweight=".7pt">
            <w10:wrap anchorx="margin"/>
          </v:line>
        </w:pict>
      </w:r>
      <w:r w:rsidR="006129F1">
        <w:rPr>
          <w:noProof/>
        </w:rPr>
        <w:pict>
          <v:line id="_x0000_s1037" style="position:absolute;left:0;text-align:left;z-index:251647488;mso-position-horizontal-relative:margin;mso-position-vertical-relative:text" from="671.4pt,-19.8pt" to="671.4pt,518.75pt" o:allowincell="f" strokeweight=".35pt">
            <w10:wrap anchorx="margin"/>
          </v:line>
        </w:pict>
      </w:r>
      <w:r w:rsidR="006129F1">
        <w:rPr>
          <w:noProof/>
        </w:rPr>
        <w:pict>
          <v:line id="_x0000_s1038" style="position:absolute;left:0;text-align:left;z-index:251648512;mso-position-horizontal-relative:margin;mso-position-vertical-relative:text" from="672.85pt,-19.8pt" to="672.85pt,426.25pt" o:allowincell="f" strokeweight=".7pt">
            <w10:wrap anchorx="margin"/>
          </v:line>
        </w:pict>
      </w:r>
      <w:r w:rsidR="006129F1">
        <w:rPr>
          <w:noProof/>
        </w:rPr>
        <w:pict>
          <v:line id="_x0000_s1039" style="position:absolute;left:0;text-align:left;z-index:251649536;mso-position-horizontal-relative:margin;mso-position-vertical-relative:text" from="676.8pt,-12.6pt" to="676.8pt,471.6pt" o:allowincell="f" strokeweight=".35pt">
            <w10:wrap anchorx="margin"/>
          </v:line>
        </w:pict>
      </w:r>
      <w:r w:rsidR="006129F1">
        <w:rPr>
          <w:noProof/>
        </w:rPr>
        <w:pict>
          <v:line id="_x0000_s1040" style="position:absolute;left:0;text-align:left;z-index:251650560;mso-position-horizontal-relative:margin;mso-position-vertical-relative:text" from="686.15pt,1.1pt" to="686.15pt,403.6pt" o:allowincell="f" strokeweight="2.9pt">
            <w10:wrap anchorx="margin"/>
          </v:line>
        </w:pic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 xml:space="preserve">ственного Суда от 22 июня </w:t>
      </w:r>
      <w:smartTag w:uri="urn:schemas-microsoft-com:office:smarttags" w:element="metricconverter">
        <w:smartTagPr>
          <w:attr w:name="ProductID" w:val="2000 г"/>
        </w:smartTagPr>
        <w:r w:rsidRPr="001E669F">
          <w:rPr>
            <w:rFonts w:ascii="Times New Roman" w:hAnsi="Times New Roman" w:cs="Times New Roman"/>
            <w:kern w:val="28"/>
            <w:sz w:val="28"/>
            <w:szCs w:val="28"/>
          </w:rPr>
          <w:t>2000 г</w:t>
        </w:r>
      </w:smartTag>
      <w:r w:rsidRPr="001E669F">
        <w:rPr>
          <w:rFonts w:ascii="Times New Roman" w:hAnsi="Times New Roman" w:cs="Times New Roman"/>
          <w:kern w:val="28"/>
          <w:sz w:val="28"/>
          <w:szCs w:val="28"/>
        </w:rPr>
        <w:t>. указывается, что «хо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зяйственному суду подведомственны дела по хозяйствен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ным (экономическим) спорам, возникающим из граждан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ских, административных и иных правоотношений (земель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ных, финансовых, налоговых, бюджетных), сфере пред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принимательской и иной хозяйственной (экономической) деятельности, в которых сторонами выступают юридиче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ские лица, индивидуальные предприниматели, государст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венные органы, административно-территориальные еди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ницы Республики Беларусь, а в случаях, предусмотренных законодательными актами, - организации, не являющиеся юридическими лицами (в том числе трудовые коллекти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вы), и граждане, не являющиеся индивидуальными пред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принимателями (ст. 1, 2, 4, 27, 29, 40 ХПК)».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Оба приведенных критерия неразрывно связаны меж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ду собой, они должны учитываться в совокупности. Об этом сказано и в названном выше постановлении (п. 8). Однако на практике доминирующую роль играет первый критерий - субъектный состав, поскольку в ряде случаев использование для разграничения подведомственности второго критерия затруднительно. Конечно, если речь идет о жилищных или трудовых правоотношениях, то спо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ры, возникающие из указанных правоотношений, рассма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триваются общими судами. Но гражданско-правовые спо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ры, а также споры, возникающие из административно-правовых отношений, могут рассматриваться и разре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шаться как общими судами, так и хозяйственными судами. В этих случаях без обращения к субъектному составу уча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стников спора правильно определить подведомственность практически невозможно,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Приведенные положения являются общим правилом, не отражающим в полной мере многообразия состава уча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стников арбитражного процесса.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Согласно ст. 4 ХПК, в случаях, предусмотренных этим Кодексом и другими законодательными актами, в хозяйст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венный суд могут обращаться организации, не являющие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ся юридическими лицами, и граждане, не являющиеся ин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дивидуальными предпринимателями. Хозяйственному су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ду подведомственны дела об отказе в государственной регистрации либо уклонении от государственной регистра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ции в установленный срок юридического лица или инди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видуального предпринимателя и в других случаях, когда такая регистрация предусмотрена законом (п. 11 ст. 27 ХПК). Истцом по такому делу будет выступать еще не за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регистрированная, т.е. не являющаяся юридическим ли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цом, организация либо гражданин, не являющийся инди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видуальным предпринимателем. Возможность участия граждан, не являющихся индивидуальными предпринима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телями, в хозяйственном процессе вытекает также из За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кона о банкротстве: гражданин может являться кредито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ром юридического лица (например, владея выпущенной последним облигацией) и как кредитор обращаться в хо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зяйственный суд с заявлением о признании юридического лица несостоятельным.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Особым субъектом рассматриваемых в хозяйственном суде споров могут быть государственные органы, органы местного самоуправления и иные органы. Под «иными ор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ганами» в первую очередь понимаются органы управле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ния общественных организаций, органы акционерных об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ществ. Указанные органы могут выступать ответчиками по делам о признании недействительными изданных ими ненормативных актов, не соответствующих законам и ицым нормативным правовым актам и нарушающих пра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ва и законные интересы юридических лиц и индивидуаль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ных предпринимателей; об обжаловании отказа в государ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ственной регистрации либо уклонения от государственной регистрации в установленный срок юридического лица или гражданина; могут выступать «процессуальными ист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цами» в порядке, предусмотренном ст. 48 ХПК, обращаясь в хозяйственный суд с иском в защиту государственных и общественных интересов, например по делам о взыскании с юридических лиц и индивидуальных предпринимателей различного рода штрафов (за нарушение антимонополь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ного законодательства, законодательства об охране окру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жающей среды и т.д.).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Хозяйственному суду подведомственны споры с учас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тием организаций и граждан Республики Беларусь, а так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же иностранных организаций, организаций с иностранны</w:t>
      </w:r>
      <w:r w:rsidR="006129F1">
        <w:rPr>
          <w:noProof/>
        </w:rPr>
        <w:pict>
          <v:line id="_x0000_s1041" style="position:absolute;left:0;text-align:left;z-index:251651584;mso-position-horizontal-relative:margin;mso-position-vertical-relative:text" from="650.15pt,-39.25pt" to="650.15pt,129.6pt" o:allowincell="f" strokeweight="2.9pt">
            <w10:wrap anchorx="margin"/>
          </v:line>
        </w:pict>
      </w:r>
      <w:r w:rsidR="006129F1">
        <w:rPr>
          <w:noProof/>
        </w:rPr>
        <w:pict>
          <v:line id="_x0000_s1042" style="position:absolute;left:0;text-align:left;z-index:251652608;mso-position-horizontal-relative:margin;mso-position-vertical-relative:text" from="659.15pt,384.1pt" to="659.15pt,520.9pt" o:allowincell="f" strokeweight=".35pt">
            <w10:wrap anchorx="margin"/>
          </v:line>
        </w:pict>
      </w:r>
      <w:r w:rsidR="006129F1">
        <w:rPr>
          <w:noProof/>
        </w:rPr>
        <w:pict>
          <v:line id="_x0000_s1043" style="position:absolute;left:0;text-align:left;z-index:251653632;mso-position-horizontal-relative:margin;mso-position-vertical-relative:text" from="667.1pt,498.6pt" to="667.1pt,519.85pt" o:allowincell="f" strokeweight=".35pt">
            <w10:wrap anchorx="margin"/>
          </v:line>
        </w:pict>
      </w:r>
      <w:r w:rsidR="006129F1">
        <w:rPr>
          <w:noProof/>
        </w:rPr>
        <w:pict>
          <v:line id="_x0000_s1044" style="position:absolute;left:0;text-align:left;z-index:251654656;mso-position-horizontal-relative:margin;mso-position-vertical-relative:text" from="668.9pt,37.8pt" to="668.9pt,87.5pt" o:allowincell="f" strokeweight=".35pt">
            <w10:wrap anchorx="margin"/>
          </v:line>
        </w:pict>
      </w:r>
      <w:r w:rsidR="006129F1">
        <w:rPr>
          <w:noProof/>
        </w:rPr>
        <w:pict>
          <v:line id="_x0000_s1045" style="position:absolute;left:0;text-align:left;z-index:251655680;mso-position-horizontal-relative:margin;mso-position-vertical-relative:text" from="672.85pt,-17.65pt" to="672.85pt,461.15pt" o:allowincell="f" strokeweight=".35pt">
            <w10:wrap anchorx="margin"/>
          </v:line>
        </w:pict>
      </w:r>
      <w:r w:rsidR="006129F1">
        <w:rPr>
          <w:noProof/>
        </w:rPr>
        <w:pict>
          <v:line id="_x0000_s1046" style="position:absolute;left:0;text-align:left;z-index:251656704;mso-position-horizontal-relative:margin;mso-position-vertical-relative:text" from="682.55pt,20.15pt" to="682.55pt,363.25pt" o:allowincell="f" strokeweight="2.9pt">
            <w10:wrap anchorx="margin"/>
          </v:line>
        </w:pic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ми инвестициями, международных организации, иностран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ных граждан, лиц без гражданства, осуществляющих предпринимательскую деятельность, если иное не предус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мотрено международным договором Республики Бела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русь.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Одной из важнейших категорий подведомственных хо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зяйственному суду экономических споров, возникающих из административных правоотношений, являются споры о признании недействительными (полностью или частично) ненормативных актов государственных и иных органов, не соответствующих законодательству Республики Бела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русь и нарушающих права и законные интересы юридиче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ских лиц и индивидуальных предпринимателей. При рас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смотрении этой категории споров необходимо отметить следующее: во-первых, оспариваемый акт должен иметь ненормативный характер (т.е. быть адресованным кон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кретному лицу или группе лиц); во-вторых, обжалуемый акт должен порождать юридические последствия (письма, справки, информационные сообщения не могут быть предметом обжалования); в-третьих, круг органов, чьи не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нормативные правовые акты могут быть признаны недей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ствительными, хозяйственным процессуальным законода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тельством не ограничивается. Под «иными органами» упомянутыми в ст. 27 ХПК, следует понимать в перву очередь органы общественных организаций.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Из числа других подведомственных хозяйственному суду экономических споров, возникающих из администра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тивных правоотношений, интерес представляют споры о возврате из бюджета денежных средств, списанных орга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нами, осуществляющими контрольные функции, в бес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спорном (безакцептном) порядке с нарушением требова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ний законодательства. Полномочие на списание средств в бесспорном порядке должно быть предоставлено соответ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ствующему органу законодательством. Если имело место бесспорное списание средств, не основанное на законода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тельстве, т.е. контролирующий орган в данном конкрет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ном случае не имел подобных полномочий, иск о возврате из бюджета денежных средств будет удовлетворен хозяй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ственным судом по этому основанию.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К подведомственности хозяйственного суда ХПК отнес и дела по спорам, связанным с защитой деловой репутации. Деловая репутация рассматривается ГК в качестве немате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риальных благ и защищается им (ст. 151,153). В частности, ст. 153 ГК предусматривает право гражданина требовать по суду опровержения порочащих его честь, достоинство или деловую репутацию сведений, если распространивший такие сведения не докажет, что они соответствуют дейст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вительности. Таким правом обладает любой гражданин, в том числе и имеющий статус индивидуального предприни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мателя, который вправе обращаться в хозяйственный суд с требованиями о защите его прав и законных интересов в сфере предпринимательской деятельности.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Кроме того, правила ст. 153 ГК о защите деловой репу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тации гражданина соответственно применяются к защите деловой репутации юридического лица. Например, юри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дическое лицо, как и индивидуальный предприниматель, вправе обратиться в хозяйственный суд с требованием об опровержении порочащих его деловую репутацию сведе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ний или о признании этих сведений не соответствующими действительности, о возмещении убытков, причиненных распространением таких сведений. В качестве порочащих могут рассматриваться такие сведения, которые носят дискредитирующий характер, например умаляющие авто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ритет и доброе имя гражданина как предпринимателя или подрывающие деловую репутацию юридического лица.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Для решения вопроса о принятии такого дела к произ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водству арбитражного суда важно, чтобы речь шла о за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щите деловой репутации лица именно в сфере предприни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мательской деятельности.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К ведению хозяйственного суда отнесено рассмотре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ние и разрешение «иных», помимо экономических, дел. Это, в частности, дела: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об установлении фактов, имеющих юридическое зна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чение в сфере предпринимательской и иной экономичес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кой деятельности;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об экономической несостоятельности (банкротстве).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Рассматривая вопрос о разграничении подведомствен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ности дел между общими и хозяйственными судами, необ</w:t>
      </w:r>
      <w:r w:rsidR="006129F1">
        <w:rPr>
          <w:noProof/>
        </w:rPr>
        <w:pict>
          <v:line id="_x0000_s1047" style="position:absolute;left:0;text-align:left;z-index:251657728;mso-position-horizontal-relative:margin;mso-position-vertical-relative:text" from="652.7pt,43.9pt" to="652.7pt,177.1pt" o:allowincell="f" strokeweight=".7pt">
            <w10:wrap anchorx="margin"/>
          </v:line>
        </w:pict>
      </w:r>
      <w:r w:rsidR="006129F1">
        <w:rPr>
          <w:noProof/>
        </w:rPr>
        <w:pict>
          <v:line id="_x0000_s1048" style="position:absolute;left:0;text-align:left;z-index:251658752;mso-position-horizontal-relative:margin;mso-position-vertical-relative:text" from="657.35pt,240.1pt" to="657.35pt,277.9pt" o:allowincell="f" strokeweight="1.1pt">
            <w10:wrap anchorx="margin"/>
          </v:line>
        </w:pict>
      </w:r>
      <w:r w:rsidR="006129F1">
        <w:rPr>
          <w:noProof/>
        </w:rPr>
        <w:pict>
          <v:line id="_x0000_s1049" style="position:absolute;left:0;text-align:left;z-index:251659776;mso-position-horizontal-relative:margin;mso-position-vertical-relative:text" from="660.95pt,379.45pt" to="660.95pt,522.75pt" o:allowincell="f" strokeweight="1.1pt">
            <w10:wrap anchorx="margin"/>
          </v:line>
        </w:pict>
      </w:r>
      <w:r w:rsidR="006129F1">
        <w:rPr>
          <w:noProof/>
        </w:rPr>
        <w:pict>
          <v:line id="_x0000_s1050" style="position:absolute;left:0;text-align:left;z-index:251660800;mso-position-horizontal-relative:margin;mso-position-vertical-relative:text" from="675.35pt,-15.1pt" to="675.35pt,472pt" o:allowincell="f" strokeweight=".35pt">
            <w10:wrap anchorx="margin"/>
          </v:line>
        </w:pict>
      </w:r>
      <w:r w:rsidR="006129F1">
        <w:rPr>
          <w:noProof/>
        </w:rPr>
        <w:pict>
          <v:line id="_x0000_s1051" style="position:absolute;left:0;text-align:left;z-index:251661824;mso-position-horizontal-relative:margin;mso-position-vertical-relative:text" from="684.35pt,-1.8pt" to="684.35pt,388.45pt" o:allowincell="f" strokeweight="2.9pt">
            <w10:wrap anchorx="margin"/>
          </v:line>
        </w:pic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ходимо упомянуть о правиле «приоритета общесудебной подведомственности». Это правило, закрепленное в ст. 38 ГПК, устанавливает, что при объединении нескольких связанных между собой требований, одни из которых под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ведомственны общему суду, а другие - хозяйственному су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ду, все требования подлежат рассмотрению в общем суде.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bCs/>
          <w:kern w:val="28"/>
          <w:sz w:val="28"/>
          <w:szCs w:val="28"/>
        </w:rPr>
        <w:t>Подсудность дел хозяйственному суду.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Подсудность дел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- относимость подведомственного хо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зяйственному суду дела к ведению конкретного суда одной системы в зависимости от уровня суда или территории.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Институт подсудности также имеет непосредственное отношение к правовым гарантиям в хозяйственном про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цессе. Смысл этого конституционного положения состоит в том, что подсудность должна быть строго определена за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коном, и суды не вправе произвольно ее менять.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ХПК различает родовую (предметную) и территори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альную подсудность дел.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Родовая подсудность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дел помогает определить, суд какого уровня системы хозяйственных судов должен при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нять конкретное дело к своему производству в качестве суда первой инстанции в зависимости от рода (предмета) спора. В ХПК закреплено общее правило родовой подсуд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ности дел: все дела, подведомственные хозяйственным су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дам, подсудны соответствующим судам регионов, за ис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ключением дел, подсудных Высшему Хозяйственному Су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ду. Это правило отличается от правила, изложенного в ГПК, где предпринята попытка определить подсудность каждого звена системы общих судов.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</w:t>
      </w:r>
      <w:r w:rsidRPr="001E669F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ст. 29 ХПК Высшему Хозяйственно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му Суду подсудны: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хозяйственные (экономические) споры между Респуб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ликой Беларусь и административно-территориальными единицами Республики Беларусь, а также между админис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тративно-территориальными единицами Республики Бе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ларусь;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споры о признании недействительным (полностью или частично) ненормативного акта республиканского органа государственного управления или иного государственного органа, который не соответствует законодательству Рес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публики Беларусь и нарушает права и законные интересы юридических лиц и индивидуальных предпринимателей;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споры, связанные с государственными секретами.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Законодательными актами к подсудности Высшего Хозяйственного Суда могут быть отнесены и другие спо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ры. Кроме того, Высший Хозяйственный Суд имеет право в пределах подведомственности дел хозяйственным судам дополнительно определять подсудность дел (на практике оно реализуется посредством принятия постановления Пленума), принимать к своему производству и разрешать любое дело.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Территориальная </w:t>
      </w: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подсудность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дел хозяйственным судам подразделяется на общую, альтернативную (по вы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бору истца), договорную, исключительную и подсудность по связи дел.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 xml:space="preserve">ХПК определяет </w:t>
      </w: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общие правила подсудности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следую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щим образом: иск предъявляется в суд по месту нахожде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ния ответчика.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Впервые в качестве императива в указанной правовой норме закреплено, что иск к юридическому лицу, вытекаю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щий из деятельности его обособленного подразделения (представительства, филиала), предъявляется по месту на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хождения этого обособленного подразделения. Это новое правило имеет большое практическое значение. Ранее, когда ХПК не содержал такой нормы, все иски требова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лось предъявлять по месту нахождения юридического ли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ца, поскольку представительства и филиалы не являются юридическими лицами. Многие концерны и другие объеди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нения, банки и т.п., имеющие статус юридического лица, находятся в городе Минске, а их обособленные подразделе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ния - в различных городах Беларуси. Следовательно, иски необходимо было предъявлять в хозяйственный суд города Минска, хотя истец и, например, филиал банка находились в одном населенном пункте, расположенном за сотни кило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метров от города Минска. Теперь это новое правило позво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лит соблюдать не только принцип процессуальной эконо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мии, но и экономить денежные средства в прямом смысле.</w:t>
      </w:r>
    </w:p>
    <w:p w:rsidR="00FC05FC" w:rsidRPr="001E669F" w:rsidRDefault="006129F1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52" style="position:absolute;left:0;text-align:left;z-index:251662848;mso-position-horizontal-relative:margin" from="653.4pt,-35.65pt" to="653.4pt,174.6pt" o:allowincell="f" strokeweight="1.45pt">
            <w10:wrap anchorx="margin"/>
          </v:line>
        </w:pict>
      </w:r>
      <w:r>
        <w:rPr>
          <w:noProof/>
        </w:rPr>
        <w:pict>
          <v:line id="_x0000_s1053" style="position:absolute;left:0;text-align:left;z-index:251663872;mso-position-horizontal-relative:margin" from="655.55pt,-33.1pt" to="655.55pt,520.95pt" o:allowincell="f" strokeweight=".7pt">
            <w10:wrap anchorx="margin"/>
          </v:line>
        </w:pict>
      </w:r>
      <w:r>
        <w:rPr>
          <w:noProof/>
        </w:rPr>
        <w:pict>
          <v:line id="_x0000_s1054" style="position:absolute;left:0;text-align:left;z-index:251664896;mso-position-horizontal-relative:margin" from="672.1pt,-22.3pt" to="672.1pt,519.15pt" o:allowincell="f" strokeweight=".35pt">
            <w10:wrap anchorx="margin"/>
          </v:line>
        </w:pict>
      </w:r>
      <w:r>
        <w:rPr>
          <w:noProof/>
        </w:rPr>
        <w:pict>
          <v:line id="_x0000_s1055" style="position:absolute;left:0;text-align:left;z-index:251665920;mso-position-horizontal-relative:margin" from="672.1pt,498.6pt" to="672.1pt,519.5pt" o:allowincell="f" strokeweight=".35pt">
            <w10:wrap anchorx="margin"/>
          </v:line>
        </w:pict>
      </w:r>
      <w:r>
        <w:rPr>
          <w:noProof/>
        </w:rPr>
        <w:pict>
          <v:line id="_x0000_s1056" style="position:absolute;left:0;text-align:left;z-index:251666944;mso-position-horizontal-relative:margin" from="673.9pt,-22.3pt" to="673.9pt,210.25pt" o:allowincell="f" strokeweight=".35pt">
            <w10:wrap anchorx="margin"/>
          </v:line>
        </w:pict>
      </w:r>
      <w:r>
        <w:rPr>
          <w:noProof/>
        </w:rPr>
        <w:pict>
          <v:line id="_x0000_s1057" style="position:absolute;left:0;text-align:left;z-index:251667968;mso-position-horizontal-relative:margin" from="677.9pt,-16.2pt" to="677.9pt,471.25pt" o:allowincell="f" strokeweight=".35pt">
            <w10:wrap anchorx="margin"/>
          </v:line>
        </w:pict>
      </w:r>
      <w:r>
        <w:rPr>
          <w:noProof/>
        </w:rPr>
        <w:pict>
          <v:line id="_x0000_s1058" style="position:absolute;left:0;text-align:left;z-index:251668992;mso-position-horizontal-relative:margin" from="687.25pt,-.7pt" to="687.25pt,381.25pt" o:allowincell="f" strokeweight="2.9pt">
            <w10:wrap anchorx="margin"/>
          </v:line>
        </w:pict>
      </w:r>
      <w:r>
        <w:rPr>
          <w:noProof/>
        </w:rPr>
        <w:pict>
          <v:line id="_x0000_s1059" style="position:absolute;left:0;text-align:left;z-index:251670016;mso-position-horizontal-relative:margin" from="676.45pt,313.55pt" to="676.45pt,335.85pt" o:allowincell="f" strokeweight=".35pt">
            <w10:wrap anchorx="margin"/>
          </v:line>
        </w:pict>
      </w:r>
      <w:r w:rsidR="00FC05FC"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Подсудность по выбору истца или альтернативная. </w:t>
      </w:r>
      <w:r w:rsidR="00FC05FC" w:rsidRPr="001E669F">
        <w:rPr>
          <w:rFonts w:ascii="Times New Roman" w:hAnsi="Times New Roman" w:cs="Times New Roman"/>
          <w:kern w:val="28"/>
          <w:sz w:val="28"/>
          <w:szCs w:val="28"/>
        </w:rPr>
        <w:t>Ст. 31 ХПК закрепляет право истца выбрать хозяйствен</w:t>
      </w:r>
      <w:r w:rsidR="00FC05FC"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ный суд по месту нахождения одного из ответчиков или другой хозяйственный суд. Так, иск к ответчику, место нахождения которого неизвестно, может быть предъяв</w:t>
      </w:r>
      <w:r w:rsidR="00FC05FC"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лен не в любой хозяйственный суд, а в хозяйственный суд по месту нахождения его имущества или по его последне</w:t>
      </w:r>
      <w:r w:rsidR="00FC05FC"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му известному месту нахождения в Республике Беларусь. В этом случае истец будет обязан представить доказа</w:t>
      </w:r>
      <w:r w:rsidR="00FC05FC"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тельства о месте нахождения имущества ответчика или его самого.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Иск к ответчику о возмещении вреда, причиненного имуществу юридического лица или индивидуальному предпринимателю, может быть предъявлен также по мес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ту причинения вреда. Иск к ответчику, являющемуся юри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дическим лицом или индивидуальным предпринимателем Республики Беларусь и находящемуся на территории дру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гого государства, может быть предъявлен по месту на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хождения истца или имущества ответчика. Иск к ответчи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ку, вытекающий из договора, в котором указано место ис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полнения, может быть предъявлен по месту исполнения договора.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При необходимости стороны в соответствии с прави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лами </w:t>
      </w: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договорной подсудности,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предусмотренной в ст. 36 ХПК, могут изменить правила общей и альтернативной подсудности, т.е. договориться, в каком хозяйственном су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де будет рассматриваться их спор. Нельзя изменить прави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ла других видов территориальной подсудности. </w:t>
      </w: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Исключительная подсудность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означает, что споры, перечисленные в ст. 34 ХПК, могут рассматриваться толь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ко указанными в этой норме хозяйственными судами. Ис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ки о признании права собственности на недвижимое иму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щество, споры о недвижимом имуществе, в том числе об истребовании из чужого незаконного владения либо об ус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транении нарушений прав собственника или иного закон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ного владельца, не связанные с лишением владения, предъявляются и рассматриваются хозяйственным судом по месту нахождения недвижимого имущества. Иск к пе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ревозчику, вытекающий из договора перевозки, в том числе когда перевозчик является одним из ответчиков, предъявляется в хозяйственный суд по месту нахождения перевозчика.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Практически правила исключительной подсудности ус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тановлены в ХПК и в отношении дел об экономической несостоятельности (банкротстве) - они рассматриваются хозяйственным судом по месту нахождения должника, а также встречного иска - предъявляется в хозяйствен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ный суд, рассматривающий первоначальный иск.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Кроме того, ХПК определяет, что дела по жалобам на нотариальные действия или отказ в их совершении рассматриваются хозяйственным судом по месту нахождения нотариальной конторы или иного органа (должностного лица), которым законодательством предоставлено право совершать нотариальные действия (ст. 32). Дела об уста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новлении фактов, имеющих юридическое значение в сфе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ре предпринимательской и иной хозяйственной (экономи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ческой) деятельности, рассматриваются хозяйственным судом по месту нахождения заявителя. Если же такие фак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ты относятся к недвижимости, то эти дела должны рас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сматриваться хозяйственным судом по месту нахождения недвижимого имущества.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Правила подсудности дел с участием иностранных лиц определены в ст. 310 ХПК.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ХПК регулирует также вопросы, связанные с переда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чей дел из одного хозяйственного суда в другой хозяйст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венный суд (ст. 37). Дело, принятое хозяйственным судом к своему производству с соблюдением правил подсудности, должно быть рассмотрено им по существу, хотя бы в дальнейшем оно стало подсудным другому хозяйственно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му суду. Однако хозяйственный суд передает дело на рас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смотрение другого хозяйственного суда, если при рассмо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трении дела в данном хозяйственном суде выяснилось, что оно было принято к производству с нарушением правил подсудности, а также если после отвода одного или не</w:t>
      </w:r>
      <w:r w:rsidR="006129F1">
        <w:rPr>
          <w:noProof/>
        </w:rPr>
        <w:pict>
          <v:line id="_x0000_s1060" style="position:absolute;left:0;text-align:left;z-index:251671040;mso-position-horizontal-relative:margin;mso-position-vertical-relative:text" from="653.05pt,-30.95pt" to="653.05pt,162pt" o:allowincell="f" strokeweight="1.8pt">
            <w10:wrap anchorx="margin"/>
          </v:line>
        </w:pict>
      </w:r>
      <w:r w:rsidR="006129F1">
        <w:rPr>
          <w:noProof/>
        </w:rPr>
        <w:pict>
          <v:line id="_x0000_s1061" style="position:absolute;left:0;text-align:left;z-index:251672064;mso-position-horizontal-relative:margin;mso-position-vertical-relative:text" from="655.2pt,126.7pt" to="655.2pt,181.05pt" o:allowincell="f" strokeweight=".7pt">
            <w10:wrap anchorx="margin"/>
          </v:line>
        </w:pict>
      </w:r>
      <w:r w:rsidR="006129F1">
        <w:rPr>
          <w:noProof/>
        </w:rPr>
        <w:pict>
          <v:line id="_x0000_s1062" style="position:absolute;left:0;text-align:left;z-index:251673088;mso-position-horizontal-relative:margin;mso-position-vertical-relative:text" from="657.7pt,439.2pt" to="657.7pt,509.05pt" o:allowincell="f" strokeweight="1.1pt">
            <w10:wrap anchorx="margin"/>
          </v:line>
        </w:pict>
      </w:r>
      <w:r w:rsidR="006129F1">
        <w:rPr>
          <w:noProof/>
        </w:rPr>
        <w:pict>
          <v:line id="_x0000_s1063" style="position:absolute;left:0;text-align:left;z-index:251674112;mso-position-horizontal-relative:margin;mso-position-vertical-relative:text" from="664.55pt,276.85pt" to="664.55pt,440.3pt" o:allowincell="f" strokeweight="1.1pt">
            <w10:wrap anchorx="margin"/>
          </v:line>
        </w:pict>
      </w:r>
      <w:r w:rsidR="006129F1">
        <w:rPr>
          <w:noProof/>
        </w:rPr>
        <w:pict>
          <v:line id="_x0000_s1064" style="position:absolute;left:0;text-align:left;z-index:251675136;mso-position-horizontal-relative:margin;mso-position-vertical-relative:text" from="666.35pt,437.05pt" to="666.35pt,522pt" o:allowincell="f" strokeweight=".35pt">
            <w10:wrap anchorx="margin"/>
          </v:line>
        </w:pict>
      </w:r>
      <w:r w:rsidR="006129F1">
        <w:rPr>
          <w:noProof/>
        </w:rPr>
        <w:pict>
          <v:line id="_x0000_s1065" style="position:absolute;left:0;text-align:left;z-index:251676160;mso-position-horizontal-relative:margin;mso-position-vertical-relative:text" from="672.85pt,-21.95pt" to="672.85pt,520.95pt" o:allowincell="f" strokeweight=".35pt">
            <w10:wrap anchorx="margin"/>
          </v:line>
        </w:pict>
      </w:r>
      <w:r w:rsidR="006129F1">
        <w:rPr>
          <w:noProof/>
        </w:rPr>
        <w:pict>
          <v:line id="_x0000_s1066" style="position:absolute;left:0;text-align:left;z-index:251677184;mso-position-horizontal-relative:margin;mso-position-vertical-relative:text" from="674.3pt,-20.9pt" to="674.3pt,519.8pt" o:allowincell="f" strokeweight=".7pt">
            <w10:wrap anchorx="margin"/>
          </v:line>
        </w:pict>
      </w:r>
      <w:r w:rsidR="006129F1">
        <w:rPr>
          <w:noProof/>
        </w:rPr>
        <w:pict>
          <v:line id="_x0000_s1067" style="position:absolute;left:0;text-align:left;z-index:251678208;mso-position-horizontal-relative:margin;mso-position-vertical-relative:text" from="680.05pt,-15.5pt" to="680.05pt,470.15pt" o:allowincell="f" strokeweight=".35pt">
            <w10:wrap anchorx="margin"/>
          </v:line>
        </w:pict>
      </w:r>
      <w:r w:rsidR="006129F1">
        <w:rPr>
          <w:noProof/>
        </w:rPr>
        <w:pict>
          <v:line id="_x0000_s1068" style="position:absolute;left:0;text-align:left;z-index:251679232;mso-position-horizontal-relative:margin;mso-position-vertical-relative:text" from="687.95pt,-7.2pt" to="687.95pt,514.45pt" o:allowincell="f" strokeweight="3.25pt">
            <w10:wrap anchorx="margin"/>
          </v:line>
        </w:pic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>скольких судей их замена в данном хозяйственном суде становится невозможной либо невозможно рассмотреть дело в данном суде по другим объективным причинам (на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пример, одной из сторон в споре является этот же хозяй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ственный суд).</w:t>
      </w:r>
    </w:p>
    <w:p w:rsidR="00FC05FC" w:rsidRPr="001E669F" w:rsidRDefault="00FC05FC" w:rsidP="001E669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О передаче дела на рассмотрение другого хозяйствен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ного суда выносится определение. Разногласия по подсуд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softHyphen/>
        <w:t>ности споров между хозяйственными судами разрешаются Высшим Хозяйственным Судом.</w:t>
      </w:r>
    </w:p>
    <w:p w:rsidR="00FC05FC" w:rsidRPr="001E669F" w:rsidRDefault="00FC05FC" w:rsidP="00D672B9">
      <w:pPr>
        <w:pStyle w:val="a6"/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1E669F">
        <w:rPr>
          <w:sz w:val="28"/>
          <w:szCs w:val="28"/>
        </w:rPr>
        <w:br w:type="page"/>
      </w:r>
      <w:r w:rsidRPr="001E669F">
        <w:rPr>
          <w:b/>
          <w:kern w:val="28"/>
          <w:sz w:val="28"/>
          <w:szCs w:val="28"/>
        </w:rPr>
        <w:t>СПИСОК ИСПОЛЬЗОВАННЫХ ИСТОЧНИКОВ</w:t>
      </w:r>
    </w:p>
    <w:p w:rsidR="00FC05FC" w:rsidRPr="001E669F" w:rsidRDefault="00FC05FC" w:rsidP="001E669F">
      <w:pPr>
        <w:pStyle w:val="a6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C05FC" w:rsidRPr="001E669F" w:rsidRDefault="00FC05FC" w:rsidP="00D672B9">
      <w:pPr>
        <w:widowControl/>
        <w:numPr>
          <w:ilvl w:val="0"/>
          <w:numId w:val="3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1E669F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1E669F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1E669F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FC05FC" w:rsidRPr="001E669F" w:rsidRDefault="00FC05FC" w:rsidP="00D672B9">
      <w:pPr>
        <w:widowControl/>
        <w:numPr>
          <w:ilvl w:val="0"/>
          <w:numId w:val="3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1E669F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1E669F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FC05FC" w:rsidRPr="001E669F" w:rsidRDefault="00FC05FC" w:rsidP="00D672B9">
      <w:pPr>
        <w:widowControl/>
        <w:numPr>
          <w:ilvl w:val="0"/>
          <w:numId w:val="3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FC05FC" w:rsidRPr="001E669F" w:rsidRDefault="00FC05FC" w:rsidP="00D672B9">
      <w:pPr>
        <w:widowControl/>
        <w:numPr>
          <w:ilvl w:val="0"/>
          <w:numId w:val="3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FC05FC" w:rsidRPr="001E669F" w:rsidRDefault="00FC05FC" w:rsidP="00D672B9">
      <w:pPr>
        <w:widowControl/>
        <w:numPr>
          <w:ilvl w:val="0"/>
          <w:numId w:val="3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FC05FC" w:rsidRPr="001E669F" w:rsidRDefault="00FC05FC" w:rsidP="00D672B9">
      <w:pPr>
        <w:widowControl/>
        <w:numPr>
          <w:ilvl w:val="0"/>
          <w:numId w:val="3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FC05FC" w:rsidRPr="001E669F" w:rsidRDefault="00FC05FC" w:rsidP="00D672B9">
      <w:pPr>
        <w:widowControl/>
        <w:numPr>
          <w:ilvl w:val="0"/>
          <w:numId w:val="3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669F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  <w:bookmarkStart w:id="0" w:name="_GoBack"/>
      <w:bookmarkEnd w:id="0"/>
    </w:p>
    <w:sectPr w:rsidR="00FC05FC" w:rsidRPr="001E669F" w:rsidSect="001E669F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25" w:rsidRDefault="00955625">
      <w:r>
        <w:separator/>
      </w:r>
    </w:p>
  </w:endnote>
  <w:endnote w:type="continuationSeparator" w:id="0">
    <w:p w:rsidR="00955625" w:rsidRDefault="0095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25" w:rsidRDefault="00955625">
      <w:r>
        <w:separator/>
      </w:r>
    </w:p>
  </w:footnote>
  <w:footnote w:type="continuationSeparator" w:id="0">
    <w:p w:rsidR="00955625" w:rsidRDefault="0095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9E75AC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B6C"/>
    <w:multiLevelType w:val="singleLevel"/>
    <w:tmpl w:val="B498B120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E540C2"/>
    <w:multiLevelType w:val="singleLevel"/>
    <w:tmpl w:val="461E608A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1E669F"/>
    <w:rsid w:val="00223685"/>
    <w:rsid w:val="003D735E"/>
    <w:rsid w:val="006129F1"/>
    <w:rsid w:val="00955625"/>
    <w:rsid w:val="009E75AC"/>
    <w:rsid w:val="00AC049C"/>
    <w:rsid w:val="00D672B9"/>
    <w:rsid w:val="00E35F14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1AEB1255-2498-4359-869A-115A9210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FC05FC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ПОДВЕДОМСТВЕННОСТЬ И ПОДСУДНОСТЬ ДЕЛ ХОЗЯЙСТВЕ-НОМУ СУДУ РЕСПУБЛИКИ БЕЛАРУСЬ</vt:lpstr>
    </vt:vector>
  </TitlesOfParts>
  <Company>Microsoft</Company>
  <LinksUpToDate>false</LinksUpToDate>
  <CharactersWithSpaces>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ПОДВЕДОМСТВЕННОСТЬ И ПОДСУДНОСТЬ ДЕЛ ХОЗЯЙСТВЕ-НОМУ СУДУ РЕСПУБЛИКИ БЕЛАРУСЬ</dc:title>
  <dc:subject/>
  <dc:creator>Admin</dc:creator>
  <cp:keywords/>
  <dc:description/>
  <cp:lastModifiedBy>admin</cp:lastModifiedBy>
  <cp:revision>2</cp:revision>
  <dcterms:created xsi:type="dcterms:W3CDTF">2014-03-06T17:32:00Z</dcterms:created>
  <dcterms:modified xsi:type="dcterms:W3CDTF">2014-03-06T17:32:00Z</dcterms:modified>
</cp:coreProperties>
</file>