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0F" w:rsidRPr="00CA36E0" w:rsidRDefault="00393D0F" w:rsidP="00393D0F">
      <w:pPr>
        <w:spacing w:before="120"/>
        <w:jc w:val="center"/>
        <w:rPr>
          <w:b/>
          <w:bCs/>
          <w:sz w:val="32"/>
          <w:szCs w:val="32"/>
        </w:rPr>
      </w:pPr>
      <w:r w:rsidRPr="00CA36E0">
        <w:rPr>
          <w:b/>
          <w:bCs/>
          <w:sz w:val="32"/>
          <w:szCs w:val="32"/>
        </w:rPr>
        <w:t xml:space="preserve">Поэзия и философия Ницше в музыкальном искусстве </w:t>
      </w:r>
    </w:p>
    <w:p w:rsidR="00393D0F" w:rsidRPr="00CA36E0" w:rsidRDefault="00393D0F" w:rsidP="00393D0F">
      <w:pPr>
        <w:spacing w:before="120"/>
        <w:jc w:val="center"/>
        <w:rPr>
          <w:color w:val="330000"/>
          <w:sz w:val="28"/>
          <w:szCs w:val="28"/>
        </w:rPr>
      </w:pPr>
      <w:r w:rsidRPr="00CA36E0">
        <w:rPr>
          <w:sz w:val="28"/>
          <w:szCs w:val="28"/>
        </w:rPr>
        <w:t>Даниил Петров</w:t>
      </w:r>
    </w:p>
    <w:p w:rsidR="00393D0F" w:rsidRPr="00CA36E0" w:rsidRDefault="00393D0F" w:rsidP="00393D0F">
      <w:pPr>
        <w:spacing w:before="120"/>
        <w:ind w:firstLine="567"/>
        <w:jc w:val="both"/>
      </w:pPr>
      <w:r w:rsidRPr="00CA36E0">
        <w:t>Фридрих Ницше вошел в историю музыкального искусства как величайший поэт и мыслитель, вдохновлявший многих композиторов, известных и забытых, на создание произведений разных жанров (оратории, песни, программные симфонические поэмы). Число музыкальных сочинений, так или иначе связанных с Ницше, едва ли поддается учету. Ведь целое поколение композиторов, работавших на рубеже XIX–ХХ</w:t>
      </w:r>
      <w:r>
        <w:t xml:space="preserve"> </w:t>
      </w:r>
      <w:r w:rsidRPr="00CA36E0">
        <w:t>вв., в той или иной степени испытало на себе влияние Ницше.</w:t>
      </w:r>
    </w:p>
    <w:p w:rsidR="00393D0F" w:rsidRPr="00CA36E0" w:rsidRDefault="00393D0F" w:rsidP="00393D0F">
      <w:pPr>
        <w:spacing w:before="120"/>
        <w:ind w:firstLine="567"/>
        <w:jc w:val="both"/>
      </w:pPr>
      <w:r w:rsidRPr="00CA36E0">
        <w:t>Первое знакомство с сочинениями Ницше способно было оказать колоссальное эмоциональное воздействие и привести подчас к неожиданному всплеску творческой энергии. Так было, например, с молодым Карлом Орфом (1895–1982), который в 17 лет, не получив еще никакого систематического музыкального образования, взялся за сочинение оратории “Заратустра” на текст “Ночной песни” и сумел закончить эту трудоемкую работу, хотя прежде пробовал свои силы только в малых жанрах. Потрясение, вызванное идеями и образами Ницше, заставляло композиторов обновлять средства своего искусства. Если сравнить, например, песни Фредерика Дилиуса на стихи Ницше (1898) с тем, что он писал ранее, можно заметить, насколько сложнее и утонченнее стал его музыкальный язык. Воздействие Ницше сказывалось — в более обобщенных формах — на самоощущении художников, убежденных в том, что они вправе сами устанавливать законы своего искусства, не считаясь с мнением “толпы”, слушателей и критиков. Эта убежденность в ценности независимого художественного творчества, подчас казавшаяся со стороны высокомерием, была в высшей степени присуща Рихарду Штраусу, испытавшему в молодые годы мощное влияние Ницше.</w:t>
      </w:r>
    </w:p>
    <w:p w:rsidR="00393D0F" w:rsidRPr="00CA36E0" w:rsidRDefault="00393D0F" w:rsidP="00393D0F">
      <w:pPr>
        <w:spacing w:before="120"/>
        <w:ind w:firstLine="567"/>
        <w:jc w:val="both"/>
      </w:pPr>
      <w:r w:rsidRPr="00CA36E0">
        <w:t>Философия Ницше соприкасалась с проблематикой искусства на рубеже XIX–ХХ веков. Дело не только в том, что Ницше был интерпретатором творчества Вагнера, на котором воспитывались многие его младшие современники. Ситуацию можно видеть гораздо шире. Тяжелейшая и опасная задача, поставленная Ницше, — мыслить жизнь, мир и человека в свете открывшейся ужасной истины: “Бог мёртв”, — предполагала помимо прочего, что можно создавать такое произведение, такую книгу, которая, как новое евангелие, несет в себе новую весть о мире и человеке. У Ницше эта книга — “Так говорил Заратустра”. Она, если не считать стихотворений из “Веселой науки”, фактически исчерпывает список произведений Ницше, к которым обращались композиторы. И хотя ни один из них не мог даже подумать об отражении всего того, что есть в этой книге, в некоторых случаях достигается удивительное соответствие музыкального произведения, его функции в творчестве композитора, исключительной и небывалой роли, уготованной “Заратустре”. Среди таких произведений нужно назвать прежде всего “Мессу жизни” Дилиуса и Третью симфонию Малера, дающих нам пример того, что часто называют немецким словом “Weltanschauungsmusik” — “музыка мировоззрения”. Это сочинения, в которых сознательно выражен определенный взгляд на мир, индивидуально выработанный и обоснованный.</w:t>
      </w:r>
    </w:p>
    <w:p w:rsidR="00393D0F" w:rsidRPr="00CA36E0" w:rsidRDefault="00393D0F" w:rsidP="00393D0F">
      <w:pPr>
        <w:spacing w:before="120"/>
        <w:ind w:firstLine="567"/>
        <w:jc w:val="both"/>
      </w:pPr>
      <w:r w:rsidRPr="00CA36E0">
        <w:t>Множество сочинений на тексты Ницше написаны в жанре оратории или кантаты, который представлял композитору широкие возможности в выборе и комбинировании текста и богатейшие средства оркестра, хора, солирующих человеческих голосов. Помимо названных Орфа и Дилиуса подобные сочинения есть у Карла Блейле, Альфонса Дипенброка, Фридриха Фришеншлагера, Оскара Фрида, Э. фон Резничека и др.</w:t>
      </w:r>
    </w:p>
    <w:p w:rsidR="00393D0F" w:rsidRPr="00CA36E0" w:rsidRDefault="00393D0F" w:rsidP="00393D0F">
      <w:pPr>
        <w:spacing w:before="120"/>
        <w:ind w:firstLine="567"/>
        <w:jc w:val="both"/>
      </w:pPr>
      <w:r w:rsidRPr="00CA36E0">
        <w:t>Другую группу составляют инструментальные произведения, имеющие литературную программу (в виде названий, пояснений и т.</w:t>
      </w:r>
      <w:r>
        <w:t xml:space="preserve"> </w:t>
      </w:r>
      <w:r w:rsidRPr="00CA36E0">
        <w:t>п.). В таких случаях композитор, обращаясь к средствам лишь инструментальной музыки, воссоздает в ней образный строй литературного сочинения. Подобным образом обращались к Ницше Рихард Штраус, Ян Ингенховен, Конрадо дель Кампо.</w:t>
      </w:r>
    </w:p>
    <w:p w:rsidR="00393D0F" w:rsidRPr="00CA36E0" w:rsidRDefault="00393D0F" w:rsidP="00393D0F">
      <w:pPr>
        <w:spacing w:before="120"/>
        <w:ind w:firstLine="567"/>
        <w:jc w:val="both"/>
      </w:pPr>
      <w:r w:rsidRPr="00CA36E0">
        <w:t>Наибольший охват имен дают песни на слова Ницше. Совершенство его поэзии привлекало к стихам Ницше даже тех композиторов, которые не проявляли заметного интереса к его философским взглядам. Поэзия Ницше звучит в песнях В.</w:t>
      </w:r>
      <w:r>
        <w:t xml:space="preserve"> </w:t>
      </w:r>
      <w:r w:rsidRPr="00CA36E0">
        <w:t>Петерсона-Бергера, Ф.</w:t>
      </w:r>
      <w:r>
        <w:t xml:space="preserve"> </w:t>
      </w:r>
      <w:r w:rsidRPr="00CA36E0">
        <w:t>Дилиуса, А.</w:t>
      </w:r>
      <w:r>
        <w:t xml:space="preserve"> </w:t>
      </w:r>
      <w:r w:rsidRPr="00CA36E0">
        <w:t>Веберна, А.</w:t>
      </w:r>
      <w:r>
        <w:t xml:space="preserve"> </w:t>
      </w:r>
      <w:r w:rsidRPr="00CA36E0">
        <w:t>Шёнберга, Л.</w:t>
      </w:r>
      <w:r>
        <w:t xml:space="preserve"> </w:t>
      </w:r>
      <w:r w:rsidRPr="00CA36E0">
        <w:t>Рожицкого и др. Обращались к Ницше и русские композиторы: С.</w:t>
      </w:r>
      <w:r>
        <w:t xml:space="preserve"> </w:t>
      </w:r>
      <w:r w:rsidRPr="00CA36E0">
        <w:t>И. Танеев (“Среди врагов”. Пер. Эллиса. 1908), Н. К. Метнер (пять песен на оригинальные немецкие тексты. 1908–1909).</w:t>
      </w:r>
    </w:p>
    <w:p w:rsidR="00393D0F" w:rsidRPr="00CA36E0" w:rsidRDefault="00393D0F" w:rsidP="00393D0F">
      <w:pPr>
        <w:spacing w:before="120"/>
        <w:ind w:firstLine="567"/>
        <w:jc w:val="both"/>
      </w:pPr>
      <w:r w:rsidRPr="00CA36E0">
        <w:t>Представленный краткий обзор касается произведений, написанных в конце XIX — начале ХХ вв. Позднее, в иной культурной ситуации, количество музыкальных сочинений, в которых композиторы (по крайней мере значительные и известные) обращаются к творчеству Ницше, снижается. Можно назвать мужские хоры Хиндемита (1939), а среди сочинений последних десятилетий — безусловно достойная внимания песня “Umsungen” (1984) для баритона и инструментального ансамбля выдающегося немецкого композитора Вольфганга Рима (род. 1952).</w:t>
      </w:r>
    </w:p>
    <w:p w:rsidR="00393D0F" w:rsidRDefault="00393D0F" w:rsidP="00393D0F">
      <w:pPr>
        <w:spacing w:before="120"/>
        <w:ind w:firstLine="567"/>
        <w:jc w:val="both"/>
      </w:pPr>
      <w:r w:rsidRPr="00CA36E0">
        <w:t>Вхождение поэзии и философии Ницше в музыкальное творчество произошло быстро и быстро достигло кульминации на рубеже веков. В тот период его тексты, некоторые из которых клались на музыку множество раз (например, “Ночная песня” и “Песнь опьянения” из “Заратустры”, стихотворение “Странник”), заняли место рядом с самым главными “музыкальными” текстами — Священным писанием, поэзией Гёте или Пушкина. Ниже мы предлагаем очерки, посвященные композиторам той кульминационной для музыкальной ницшеаны эпохи и отдельным их произведениям, навеянным творчеством великого философа и поэта.</w:t>
      </w:r>
      <w:r>
        <w:t xml:space="preserve">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D0F"/>
    <w:rsid w:val="00393D0F"/>
    <w:rsid w:val="003F3287"/>
    <w:rsid w:val="004915ED"/>
    <w:rsid w:val="005E788D"/>
    <w:rsid w:val="007C6E88"/>
    <w:rsid w:val="00BB0DE0"/>
    <w:rsid w:val="00C860FA"/>
    <w:rsid w:val="00C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3657AC-EF71-4FBA-8103-1F37D627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0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3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3365</Words>
  <Characters>1919</Characters>
  <Application>Microsoft Office Word</Application>
  <DocSecurity>0</DocSecurity>
  <Lines>15</Lines>
  <Paragraphs>10</Paragraphs>
  <ScaleCrop>false</ScaleCrop>
  <Company>Home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Поэзия и философия Ницше в музыкальном искусстве </dc:title>
  <dc:subject/>
  <dc:creator>User</dc:creator>
  <cp:keywords/>
  <dc:description/>
  <cp:lastModifiedBy>admin</cp:lastModifiedBy>
  <cp:revision>2</cp:revision>
  <dcterms:created xsi:type="dcterms:W3CDTF">2014-01-25T18:01:00Z</dcterms:created>
  <dcterms:modified xsi:type="dcterms:W3CDTF">2014-01-25T18:01:00Z</dcterms:modified>
</cp:coreProperties>
</file>