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Федеральное агентство по образованию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Государственное образовательное учреждение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высшего профессионального образования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«Российский государственный профессионально-педагогический университет» Художественно-педагогический институт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Кафедра декоративно-прикладного искусства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E15C6E" w:rsidRPr="002F187D" w:rsidRDefault="00E15C6E" w:rsidP="00E15C6E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E15C6E" w:rsidRPr="002F187D" w:rsidRDefault="00E15C6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E15C6E" w:rsidRPr="002F187D" w:rsidRDefault="00E15C6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E15C6E" w:rsidRPr="002F187D" w:rsidRDefault="00E15C6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E15C6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</w:rPr>
        <w:t>Реферат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</w:rPr>
        <w:t>по дисциплине «Академическая скульптура и пластическое моделирование»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192E35" w:rsidRDefault="00192E35" w:rsidP="00E15C6E">
      <w:pPr>
        <w:spacing w:line="360" w:lineRule="auto"/>
        <w:jc w:val="center"/>
        <w:rPr>
          <w:rFonts w:ascii="Times New Roman" w:hAnsi="Times New Roman"/>
          <w:b/>
          <w:bCs/>
          <w:noProof/>
          <w:color w:val="000000"/>
          <w:sz w:val="28"/>
        </w:rPr>
      </w:pPr>
      <w:r w:rsidRPr="00192E35">
        <w:rPr>
          <w:rFonts w:ascii="Times New Roman" w:hAnsi="Times New Roman"/>
          <w:b/>
          <w:noProof/>
          <w:color w:val="000000"/>
          <w:sz w:val="28"/>
          <w:szCs w:val="28"/>
        </w:rPr>
        <w:t>Погрудный рельефный портрет</w:t>
      </w: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E15C6E" w:rsidRPr="002F187D" w:rsidRDefault="00E15C6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</w:rPr>
      </w:pPr>
    </w:p>
    <w:p w:rsidR="0089127E" w:rsidRPr="002F187D" w:rsidRDefault="0089127E" w:rsidP="00E15C6E">
      <w:pPr>
        <w:spacing w:line="360" w:lineRule="auto"/>
        <w:jc w:val="center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Екатеринбург 2009</w:t>
      </w:r>
    </w:p>
    <w:p w:rsidR="0089127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Введение</w:t>
      </w:r>
    </w:p>
    <w:p w:rsidR="00E15C6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Скульптура - один из видов изобразительного искусства. Как и всякое другое искусство, скульптура отражает в художественных образах реальный мир и отражает его по-своему, пользуясь особыми средствами и способами.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 скульптуре замысел мастера воплощается в вещественном реальном объеме. Тема данной курсовой работы — погрудный рельефный портрет. Рельеф (от итальянского relievo - выступ, выпуклость, подъем) занимает по своим изобразительным возможностям промежуточное место между круглой скульптурой и изображением на плоскости (рисунком, живописью, фреской). Рельеф, как и круглая скульптура, обладает тремя измерениями (хотя третье, глубинное измерение часто бывает несколько сокращенным, условным).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Различают низкий рельеф, или барельеф (от французского слова bas - низкий), то есть такой, в котором изображение меньше чем наполовину своего объема выступает над плоскостью фона, и высокий рельеф, или горельеф (от французского слова haut - высокий), когда изображение выступает над плоскостью фона больше чем наполовину своего объема, а местами округляясь, частично даже отрывается от фона. 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Рельеф по отношению к фону может быть не выпуклым, а вогнутым, углубленным, то есть как бы обратным. Такой рельеф называется "койланоглиф". Он был распространен в искусстве Древнего Востока, Египта и в античной резьбе по камню. 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"Классический рельеф", особенно характерный для искусства античности и классицизма, имеет большей частью гладкий фон.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Задачей данной работы является разработка портрета в технике низкого рельефа. 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Как правило, рельефные портреты изображали уважаемых людей, деятелей искусства, политиков и т.д.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Другими словами, это были известные люди и портрет выполнялся в честь каких-либо заслуг. Сегодня мало кто может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сказать, что у него дома есть его собственный портрет в гипсе. Целью курсовой работы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стало создание портрета простого человека.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9127E" w:rsidRPr="002F187D" w:rsidRDefault="00E15C6E" w:rsidP="00E15C6E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89127E"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Глава 1.</w:t>
      </w: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89127E"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Историко-те</w:t>
      </w: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оретический аспект темы проекта</w:t>
      </w:r>
    </w:p>
    <w:p w:rsidR="00E15C6E" w:rsidRPr="002F187D" w:rsidRDefault="00E15C6E" w:rsidP="00E15C6E">
      <w:pPr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E15C6E" w:rsidRPr="002F187D" w:rsidRDefault="0089127E" w:rsidP="00E15C6E">
      <w:pPr>
        <w:tabs>
          <w:tab w:val="left" w:pos="1035"/>
        </w:tabs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Медальоны, медали и плакетки, их назначение и характерные особенности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Медаль — это своеобразная летопись эпохи, созданная средствами малой пластики. В ней находят отражение исторические события, экономическая жизнь страны, развитие науки и культуры. Медаль изготавливают из прочного металла, она почти не подвергается разрушению временем: жизнь ей обеспечена на века.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Медаль по своим средствам выражения является скульптурным памятником. Однако, в отличие от скульптуры, медаль не требует больших затрат на свое воплощение и может живо откликнуться на любое событие, отразить и отметить его. Отсюда актуальность медали, ее особая историческая документальность. Медаль позволяет запечатлеть на века значительные события эпохи, облик видных государственных деятелей, представителей науки и искусства.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Слово «медаль» происходит от латинского слова metallum. Так с давних пор называли металлический знак, изготовленный в честь или в память важного события или выдающейся личности. Первоначально этот знак выполнял роль награды. 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Некоторые авторы отождествляют понятия «медаль» и «медальон»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В действительности, между ними имеются различия, хотя и небольшие. Литые медальоны используются как украшения в виде брошей, амулетов, кулонов и пр. Медальонами также называли особенно красивые греческие и римские монеты, также служившие украшениями. В некоторых случаях медальонами в настоящее время называют особо крупные медали, например, на памятниках.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ab/>
        <w:t>Литые плакетки или, как их называют в некоторых литературных источниках,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плакеты, представляют собой плоские четырехугольные или многоугольные художественные отливки с мелким рельефным изображением па лицевой стороне. Как правило, обратная сторона без изображений. Некоторые плакетки и овалы, как медали и медальоны, иногда служили, наряду с монетами-амулетами, оберегами, защищающими от опасностей, болезней и других бед.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Расцвет техники медальерного искусства относится ко времени императорского Рима. Прообразом современной медали могут служить золотые, серебряные и бронзовые греческие и римские монеты, изготовленные способом чеканки.</w:t>
      </w:r>
    </w:p>
    <w:p w:rsidR="00E15C6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5C6E" w:rsidRPr="002F187D" w:rsidRDefault="00204DFE" w:rsidP="00E15C6E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258pt;mso-wrap-distance-left:0;mso-wrap-distance-right:0" filled="t">
            <v:fill color2="black"/>
            <v:imagedata r:id="rId7" o:title=""/>
          </v:shape>
        </w:pic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Рис. 1. Бронзовые медали эпохи Ренессанса: а, б — работа Пизанелло (1395-1455 гг.); в — аверс и реверс медали работы Б. Челлини (1500-1571 гг.)</w:t>
      </w:r>
    </w:p>
    <w:p w:rsidR="00E15C6E" w:rsidRPr="00324013" w:rsidRDefault="00192E35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</w:rPr>
      </w:pPr>
      <w:r w:rsidRPr="00324013">
        <w:rPr>
          <w:rFonts w:ascii="Times New Roman" w:hAnsi="Times New Roman"/>
          <w:noProof/>
          <w:color w:val="FFFFFF"/>
          <w:sz w:val="28"/>
          <w:szCs w:val="28"/>
        </w:rPr>
        <w:t>погрудный рельефный портрет скульптура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Возникновение медальерного искусства в современном понимании падает на конец XIV — начало XV века и неразрывно связано со становлением культуры Возрождения. Памятные медали эпохи Возрождения (возникли в 14—16 вв.— Пизанелло, Маттео де Пасти, Бенвенуто Челлини в Италии, Жермен Пилон во Франции) отличались яркой индивидуальностью портретных характеристик (на лицевых сторонах) и пластическим совершенством аллегорических фигур (на оборотных сторонах). Введение твердых стальных штемпелей помогло медальерам барокко (Жан Варен, Гийом Дюпре во Франции) и классицизма (П. П. Уткин, Ф. П. Толстой в России) достичь в героизированных композициях ювелирной тщательности и чистоты отделки деталей.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XVII век занимает особое место в истории европейского искусства. Медальерное искусство развивается почти во всех странах Европы. Укрепление абсолютистской власти в ведущих европейских государствах нашло свое отражение в медали. Серийность ее производства, прочность материала, обеспечивающая долголетнее существование, и, наконец, легкость транспортировки способствовали тому, что медаль распространилась по всему континенту. Однако, становясь официальным памятником, медаль утрачивает ту свободу и демократичность, которые были ей свойственны в эпоху Возрождения. Главным объектом изображения в XVII веке становится король (лицевая сторона медали) и его деяния: выстроенные при его правлении архитектурные ансамбли, дворцы, флотилии, а также одержанные победы (обратная сторона медали).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 XVIII веке медальерное искусство активно развивается. Портреты правителей по-прежнему занимают ведущее место, но передаче исторических событий, раскрытых в условной аллегорической форме, уже придается все большее значение.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От эпохи романтизма (Пьер Жан Давид д'Анже) в М. и. 19 в. идут поиски живописности и свободы пластической светотеневой лепки. В М. и. 20 в. значительно расширяется круг выразительных средств (контррельеф, углубленный контур, чернение, эмаль), усложняются композиция, пластический язык и фактура круглых медалей и плакеток, обогащается тематика медалей, включаются философские, социальные, публицистические аспекты современностиНаряду с изображениями пап, правителей и кардиналов на медали появляются портретные изображения поэтов, гуманистов, художников, философов.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XIX век отмечен расширением тематики медалей, а также количественным ростом их выпуска. Во Франции, Германии, Польше, России работает значительно больше мастеров-медальеров, чем в предыдущем столетии.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 XVIII — начале XIX века наиболее интенсивное развитие декоративных тенденций в медали определилось в стиле барокко. Пышные формы, сочная лепка с чередованием света и тени создают богатую пластическую поверхность.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 эпоху классицизма декоративные устремления уступили место строгой сдержанности, хотя символическое изображение различных предметов носит подчас условный характер.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Медаль тесно связана с историей и материальной культурой своего народа. В той или иной степени она всегда сохраняет известные национальные традиции.</w:t>
      </w:r>
    </w:p>
    <w:p w:rsidR="00E15C6E" w:rsidRPr="002F187D" w:rsidRDefault="00E15C6E" w:rsidP="00E15C6E">
      <w:pPr>
        <w:spacing w:line="360" w:lineRule="auto"/>
        <w:ind w:firstLine="709"/>
        <w:jc w:val="both"/>
        <w:rPr>
          <w:noProof/>
        </w:rPr>
      </w:pPr>
    </w:p>
    <w:p w:rsidR="00E15C6E" w:rsidRPr="002F187D" w:rsidRDefault="00204DF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_x0000_i1026" type="#_x0000_t75" style="width:129pt;height:141.75pt;mso-wrap-distance-left:0;mso-wrap-distance-right:0" filled="t">
            <v:fill color2="black"/>
            <v:imagedata r:id="rId8" o:title=""/>
          </v:shape>
        </w:pic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Рис.2. Медаль «Граф П.К. Витгенштейн» </w:t>
      </w:r>
    </w:p>
    <w:p w:rsidR="00E15C6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В Европе чугунное художественное литье, в том числе и литье нумизматических материалов, получило особенно широкое развитие в самом начале XIX в. Интересная и известная немецкая плакетка «Новогодняя открытка» была отлита в 1806 г. (модельер Л. Байерхаус) в Королевской чугунолитейной мастерской в Берлине. Памятными медалями из чугуна прославилась Россия. 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Их прекрасно изготавливали на Кусинском заводе. Они отличаются мягкостью рисунка, одухотворенностью изображаемых лиц. Некоторые медали, например, медаль «Граф П. К. Витгенштейн» (рис. 55) и «Академик Крылов» (рис. 56) хранятся в Государственном Историческом музее, музее завода и частных коллекциях. Чугун применен литейщиками не из-за дефицита бронзы, а потому, что его цвет оказался весьма удачным для этих художественных миниатюр. Он придал портретным медалям торжественность и выразительность.</w:t>
      </w:r>
    </w:p>
    <w:p w:rsidR="00E15C6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5C6E" w:rsidRPr="002F187D" w:rsidRDefault="00204DFE" w:rsidP="00E15C6E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27" type="#_x0000_t75" style="width:155.25pt;height:155.25pt;mso-wrap-distance-left:0;mso-wrap-distance-right:0;mso-position-horizontal:center" filled="t">
            <v:fill color2="black"/>
            <v:imagedata r:id="rId9" o:title=""/>
          </v:shape>
        </w:pic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Рис.3. Медаль «Академик Крылов» </w:t>
      </w:r>
    </w:p>
    <w:p w:rsidR="00E15C6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Медаль, как официальный памятник, зависит от правящих кругов в значительно большей степени, чем другие виды изобразительного искусства. Короли, императоры, папы и кардиналы старались в медали увековечить свои деяния.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Несомненно, медаль как национальный памятник ярче проявила себя в персоналиях и в медалях с исторической тематикой. Серия медальонов Ф. Толстого, посвященная событиям войны 1812 года, впервые в русском медальерном искусстве подняла медаль до уровня подлинного произведения искусства.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Оживление европейского медальерного искусства начинается в 50-х годах XX века. По глубине содержания и осмыслению исторических событий, по изобразительной форме медаль становится подлинно национальным художественным памятником. Воспитательное и эстетическое значение медали необычайно возрастает в последние два десятилетия XX века: медаль обращается снова к передаче и широкому охвату событий.</w:t>
      </w:r>
    </w:p>
    <w:p w:rsidR="0089127E" w:rsidRPr="002F187D" w:rsidRDefault="00E15C6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89127E"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Глава 2</w:t>
      </w: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  <w:r w:rsidR="0089127E"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Методика выполнения проекта. Рельефный погрудный портрет для памятной доски. Рабочая</w:t>
      </w: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модель в натуральную величину</w:t>
      </w:r>
    </w:p>
    <w:p w:rsidR="00E15C6E" w:rsidRPr="002F187D" w:rsidRDefault="00E15C6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</w:p>
    <w:p w:rsidR="0089127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Создавая скульптурное произведение, мастер мыслит его в определенном материале. Материал своими качествами вносит те или иные оттенки в характеристику образа.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Но не следует забывать, что удачно выбранный материал сам по себе не может быть гарантией успеха. При выборе материала для памятника важно учитывать задуманную композицию. Таким образом, материал с его характером, цветом, прочностью, весом и другими свойствами является одним из художественно-изобразительных средств скульптуры, помогающим раскрыть идейный смысл реалистического произведения. 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Как правило, для воплощения своего замысла скульптор выбирает какой-нибудь твердый материал, который хорошо противостоит разрушающему влиянию времени. Но в первоначальной стадии работы пользуются материалами пластичными, вязкими (глина, воск, пластилин), которые свободно поддаются рукам мастера.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Следуя этим законам, для данной курсовой работы была сделана предварительная модель в натуральную величину. Она представляет из себя рельефный овальной формы, в центре которого находится портрет молодой женщины в профиль. У нее пышные волосы кудрявые волосы, украшенные цветами.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Рельеф окружен декоративной рамкой, а так же украшен веткой цветов, которая перекликается с цветами в волосах.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Предварительная модель изготовляется из пластилина. Это искусственный пластичный материал, который используется для лепки мелких орнаментированных моделей. По сравнению с глиной главным преимуществом пластилина является то, что он не сохнет и сохраняет пластичность, необходимую для лепки. Сам по себе пластилин не пригоден для сохранения формы на длительное время.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Лепка рельефного портрета осуществляется путем наращивания объема. При этом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следует учитывать то, что рельефное изображение более плоское, чем круглая скульптура, и при работе с ним существуют свои сложности.</w:t>
      </w:r>
    </w:p>
    <w:p w:rsidR="0089127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Когда модель завершена, с нее снимается гипсовая форма. Гипс - это</w:t>
      </w:r>
    </w:p>
    <w:p w:rsidR="0089127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быстро схватывающееся и быстротвердеющее вещество. Поэтому работа с ним требует определенных навыков и сноровки. Начало схватывания гипса нормального твердения должно наступать не ранее чем через 6 минут, а конец — не позднее чем через 30 минут с момента затворения водой. 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Полученная гипсовая форма точно повторяет модель, только в обратной, вогнутой форме. После этого, форма дорабатывается скальпелем или шкуркой. Важно убрать так называемые замки, углубления, которые помешают форме выйти.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Конечная работа делается из гипса. В лепных работах применяют гипсы тонкого помола с нормальными сроками твердения, он должен быть свежеобожжённым, белым по цвету, не влажным на ощупь, без слежавшихся кусков и примеси песка.</w:t>
      </w:r>
    </w:p>
    <w:p w:rsidR="00E15C6E" w:rsidRPr="002F187D" w:rsidRDefault="0089127E" w:rsidP="00E15C6E">
      <w:pPr>
        <w:overflowPunct w:val="0"/>
        <w:autoSpaceDE w:val="0"/>
        <w:spacing w:line="360" w:lineRule="auto"/>
        <w:ind w:firstLine="709"/>
        <w:jc w:val="both"/>
        <w:textAlignment w:val="baseline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Гипсовая форма хорошо промазывается кремом, мыльной пастой, или вазелином. Это делается для того, чтобы форма лучше вышла. Затем по форме отливается точное гипсовое воспроизведение модели, так называемая "отливка".</w:t>
      </w:r>
    </w:p>
    <w:p w:rsidR="00E15C6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Конечным этапом в работе является тонирование рельефа. Почти вся скульптура нового времени (за исключением фарфора и майолики) делается однотонной, ровно окрашенной (тонированный гипс, патинированная бронза), или имеет естественный цвет материала, из которого она выполнена (мрамор, дерево, гранит). 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Расцветка скульптуры усиливает ее реалистическую выразительность. При этом, к проблеме раскраски скульптурного произведения надо подходить очень осторожно, так как сложившиеся традиции одноцветной пластики воспитали в человеке определенное понимание прекрасного в скульптуре.</w:t>
      </w:r>
    </w:p>
    <w:p w:rsidR="0089127E" w:rsidRPr="002F187D" w:rsidRDefault="00E15C6E" w:rsidP="00E15C6E">
      <w:pPr>
        <w:snapToGrid w:val="0"/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</w:rPr>
        <w:br w:type="page"/>
        <w:t>Заключение</w:t>
      </w:r>
    </w:p>
    <w:p w:rsidR="00E15C6E" w:rsidRPr="002F187D" w:rsidRDefault="00E15C6E" w:rsidP="00E15C6E">
      <w:pPr>
        <w:snapToGrid w:val="0"/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E15C6E" w:rsidRPr="002F187D" w:rsidRDefault="0089127E" w:rsidP="00E15C6E">
      <w:pPr>
        <w:snapToGri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Выполнение данного проекта позволило изучить, метод лепки рельефного портрета человека, а так же все этапы создания рельефа из гипса (подготовка,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формы, заливка, обкатка</w:t>
      </w:r>
      <w:r w:rsidR="00E15C6E" w:rsidRPr="002F187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2F187D">
        <w:rPr>
          <w:rFonts w:ascii="Times New Roman" w:hAnsi="Times New Roman"/>
          <w:noProof/>
          <w:color w:val="000000"/>
          <w:sz w:val="28"/>
          <w:szCs w:val="28"/>
        </w:rPr>
        <w:t>разбор формы, устранение мелких дефектов изделия).</w:t>
      </w:r>
    </w:p>
    <w:p w:rsidR="0089127E" w:rsidRPr="002F187D" w:rsidRDefault="0089127E" w:rsidP="00E15C6E">
      <w:pPr>
        <w:snapToGri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Также при выполнении данной работы была изучена история медальонов и плакеток.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9127E" w:rsidRPr="002F187D" w:rsidRDefault="00E15C6E" w:rsidP="00E15C6E">
      <w:pPr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  <w:t>Список литературы</w:t>
      </w:r>
    </w:p>
    <w:p w:rsidR="0089127E" w:rsidRPr="002F187D" w:rsidRDefault="0089127E" w:rsidP="00E15C6E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5C6E" w:rsidRPr="002F187D" w:rsidRDefault="0089127E" w:rsidP="00E15C6E">
      <w:pPr>
        <w:numPr>
          <w:ilvl w:val="0"/>
          <w:numId w:val="1"/>
        </w:numPr>
        <w:tabs>
          <w:tab w:val="left" w:pos="426"/>
          <w:tab w:val="left" w:pos="720"/>
        </w:tabs>
        <w:autoSpaceDE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Васильев В.А., Гини Э.Ч., Петриченко А.М. МИР ХУДОЖЕСТВЕННОГО ЛИТЬЯ ИСТОРИЯ ТЕХНОЛОГИИ // УРСС. Москва. 1997</w:t>
      </w:r>
    </w:p>
    <w:p w:rsidR="0089127E" w:rsidRPr="002F187D" w:rsidRDefault="0089127E" w:rsidP="00E15C6E">
      <w:pPr>
        <w:numPr>
          <w:ilvl w:val="0"/>
          <w:numId w:val="1"/>
        </w:numPr>
        <w:tabs>
          <w:tab w:val="left" w:pos="426"/>
          <w:tab w:val="left" w:pos="720"/>
        </w:tabs>
        <w:autoSpaceDE w:val="0"/>
        <w:snapToGri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Алексей Злыгостев, подборка материалов, разработка ПО 2001–2006</w:t>
      </w:r>
    </w:p>
    <w:p w:rsidR="0089127E" w:rsidRPr="002F187D" w:rsidRDefault="0089127E" w:rsidP="00E15C6E">
      <w:pPr>
        <w:numPr>
          <w:ilvl w:val="0"/>
          <w:numId w:val="1"/>
        </w:numPr>
        <w:tabs>
          <w:tab w:val="left" w:pos="426"/>
          <w:tab w:val="left" w:pos="720"/>
        </w:tabs>
        <w:autoSpaceDE w:val="0"/>
        <w:snapToGri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Кепинов Г. И., Технология скульптуры, М., 1936.</w:t>
      </w:r>
    </w:p>
    <w:p w:rsidR="00E15C6E" w:rsidRPr="002F187D" w:rsidRDefault="0089127E" w:rsidP="00E15C6E">
      <w:pPr>
        <w:numPr>
          <w:ilvl w:val="0"/>
          <w:numId w:val="1"/>
        </w:numPr>
        <w:tabs>
          <w:tab w:val="left" w:pos="426"/>
          <w:tab w:val="left" w:pos="720"/>
        </w:tabs>
        <w:autoSpaceDE w:val="0"/>
        <w:snapToGri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Бритова Н.Н., Лосева Н.М., Сидорова Н.А. Римский скульптурный портрет. Очерки. – М.: Искусство, 1975.</w:t>
      </w:r>
    </w:p>
    <w:p w:rsidR="0089127E" w:rsidRPr="002F187D" w:rsidRDefault="0089127E" w:rsidP="00E15C6E">
      <w:pPr>
        <w:numPr>
          <w:ilvl w:val="0"/>
          <w:numId w:val="1"/>
        </w:numPr>
        <w:tabs>
          <w:tab w:val="left" w:pos="426"/>
          <w:tab w:val="left" w:pos="720"/>
        </w:tabs>
        <w:autoSpaceDE w:val="0"/>
        <w:snapToGri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F187D">
        <w:rPr>
          <w:rFonts w:ascii="Times New Roman" w:hAnsi="Times New Roman"/>
          <w:noProof/>
          <w:color w:val="000000"/>
          <w:sz w:val="28"/>
          <w:szCs w:val="28"/>
        </w:rPr>
        <w:t>Технологии \ Материалы для производства лепных работ http://www.lendecor.ru/tech/materials_for_work/</w:t>
      </w:r>
    </w:p>
    <w:p w:rsidR="0089127E" w:rsidRPr="00324013" w:rsidRDefault="00E15C6E" w:rsidP="00E15C6E">
      <w:pPr>
        <w:tabs>
          <w:tab w:val="left" w:pos="720"/>
        </w:tabs>
        <w:autoSpaceDE w:val="0"/>
        <w:snapToGrid w:val="0"/>
        <w:spacing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</w:rPr>
      </w:pPr>
      <w:r w:rsidRPr="00324013">
        <w:rPr>
          <w:rFonts w:ascii="Times New Roman" w:hAnsi="Times New Roman"/>
          <w:noProof/>
          <w:color w:val="FFFFFF"/>
          <w:sz w:val="28"/>
          <w:szCs w:val="28"/>
        </w:rPr>
        <w:t xml:space="preserve"> </w:t>
      </w:r>
      <w:bookmarkStart w:id="0" w:name="_GoBack"/>
      <w:bookmarkEnd w:id="0"/>
    </w:p>
    <w:sectPr w:rsidR="0089127E" w:rsidRPr="00324013" w:rsidSect="00E15C6E">
      <w:headerReference w:type="default" r:id="rId10"/>
      <w:headerReference w:type="first" r:id="rId11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13" w:rsidRDefault="00324013" w:rsidP="00E15C6E">
      <w:r>
        <w:separator/>
      </w:r>
    </w:p>
  </w:endnote>
  <w:endnote w:type="continuationSeparator" w:id="0">
    <w:p w:rsidR="00324013" w:rsidRDefault="00324013" w:rsidP="00E1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13" w:rsidRDefault="00324013" w:rsidP="00E15C6E">
      <w:r>
        <w:separator/>
      </w:r>
    </w:p>
  </w:footnote>
  <w:footnote w:type="continuationSeparator" w:id="0">
    <w:p w:rsidR="00324013" w:rsidRDefault="00324013" w:rsidP="00E1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6E" w:rsidRDefault="00E15C6E" w:rsidP="00E15C6E">
    <w:pPr>
      <w:suppressAutoHyphens w:val="0"/>
      <w:autoSpaceDE w:val="0"/>
      <w:autoSpaceDN w:val="0"/>
      <w:adjustRightInd w:val="0"/>
      <w:jc w:val="center"/>
    </w:pPr>
    <w:r w:rsidRPr="00E15C6E">
      <w:rPr>
        <w:rFonts w:ascii="Times New Roman" w:hAnsi="Times New Roman"/>
        <w:kern w:val="0"/>
        <w:sz w:val="28"/>
        <w:szCs w:val="28"/>
      </w:rPr>
      <w:t>Размещено на 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C6E" w:rsidRDefault="00E15C6E" w:rsidP="00E15C6E">
    <w:pPr>
      <w:suppressAutoHyphens w:val="0"/>
      <w:autoSpaceDE w:val="0"/>
      <w:autoSpaceDN w:val="0"/>
      <w:adjustRightInd w:val="0"/>
      <w:jc w:val="center"/>
    </w:pPr>
    <w:r w:rsidRPr="00E15C6E">
      <w:rPr>
        <w:rFonts w:ascii="Times New Roman" w:hAnsi="Times New Roman"/>
        <w:kern w:val="0"/>
        <w:sz w:val="28"/>
        <w:szCs w:val="28"/>
      </w:rPr>
      <w:t>Размещено на 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C6E"/>
    <w:rsid w:val="00192E35"/>
    <w:rsid w:val="00204DFE"/>
    <w:rsid w:val="002F187D"/>
    <w:rsid w:val="00312015"/>
    <w:rsid w:val="00324013"/>
    <w:rsid w:val="00776837"/>
    <w:rsid w:val="0089127E"/>
    <w:rsid w:val="009C075F"/>
    <w:rsid w:val="00E1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BFE38E6-7B02-453C-BD02-B3AA097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ascii="Arial" w:eastAsia="Arial Unicode MS" w:hAnsi="Arial" w:cs="Times New Roman"/>
      <w:kern w:val="1"/>
      <w:sz w:val="24"/>
      <w:szCs w:val="24"/>
      <w:lang w:val="x-none"/>
    </w:rPr>
  </w:style>
  <w:style w:type="paragraph" w:styleId="a6">
    <w:name w:val="List"/>
    <w:basedOn w:val="a4"/>
    <w:uiPriority w:val="99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3"/>
    <w:next w:val="a8"/>
    <w:link w:val="a9"/>
    <w:uiPriority w:val="10"/>
    <w:qFormat/>
  </w:style>
  <w:style w:type="character" w:customStyle="1" w:styleId="a9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8">
    <w:name w:val="Subtitle"/>
    <w:basedOn w:val="a3"/>
    <w:next w:val="a4"/>
    <w:link w:val="aa"/>
    <w:uiPriority w:val="11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8"/>
    <w:uiPriority w:val="11"/>
    <w:locked/>
    <w:rPr>
      <w:rFonts w:ascii="Cambria" w:eastAsia="Times New Roman" w:hAnsi="Cambria" w:cs="Times New Roman"/>
      <w:kern w:val="1"/>
      <w:sz w:val="24"/>
      <w:szCs w:val="24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E15C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E15C6E"/>
    <w:rPr>
      <w:rFonts w:ascii="Arial" w:eastAsia="Arial Unicode MS" w:hAnsi="Arial" w:cs="Times New Roman"/>
      <w:kern w:val="1"/>
      <w:sz w:val="24"/>
      <w:szCs w:val="24"/>
      <w:lang w:val="x-none"/>
    </w:rPr>
  </w:style>
  <w:style w:type="paragraph" w:styleId="af">
    <w:name w:val="footer"/>
    <w:basedOn w:val="a"/>
    <w:link w:val="af0"/>
    <w:uiPriority w:val="99"/>
    <w:unhideWhenUsed/>
    <w:rsid w:val="00E15C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E15C6E"/>
    <w:rPr>
      <w:rFonts w:ascii="Arial" w:eastAsia="Arial Unicode MS" w:hAnsi="Arial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2014-03-24T10:18:00Z</dcterms:created>
  <dcterms:modified xsi:type="dcterms:W3CDTF">2014-03-24T10:18:00Z</dcterms:modified>
</cp:coreProperties>
</file>